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0137" w14:textId="7FE96D9B" w:rsidR="00F24F8E" w:rsidRDefault="00DE2322">
      <w:proofErr w:type="spellStart"/>
      <w:r>
        <w:t>Qwertyuiopasdfghjkxcvbnm</w:t>
      </w:r>
      <w:proofErr w:type="spellEnd"/>
    </w:p>
    <w:p w14:paraId="391EDBFB" w14:textId="77777777" w:rsidR="00DE2322" w:rsidRDefault="00DE2322"/>
    <w:sectPr w:rsidR="00DE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F89"/>
    <w:rsid w:val="00435F89"/>
    <w:rsid w:val="00CC091B"/>
    <w:rsid w:val="00DE2322"/>
    <w:rsid w:val="00F2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A50F0F"/>
  <w15:chartTrackingRefBased/>
  <w15:docId w15:val="{2949E8C0-A6F3-4518-927A-303A5F36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 Minh</dc:creator>
  <cp:keywords/>
  <dc:description/>
  <cp:lastModifiedBy>Nguyen Nha Minh</cp:lastModifiedBy>
  <cp:revision>3</cp:revision>
  <dcterms:created xsi:type="dcterms:W3CDTF">2023-03-24T06:51:00Z</dcterms:created>
  <dcterms:modified xsi:type="dcterms:W3CDTF">2023-03-24T06:51:00Z</dcterms:modified>
</cp:coreProperties>
</file>