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67D5E3" w14:textId="77777777" w:rsidR="00820AE1" w:rsidRDefault="00A62D2E" w:rsidP="00C26AB1">
      <w:pPr>
        <w:spacing w:line="240" w:lineRule="auto"/>
        <w:ind w:left="2880" w:firstLine="720"/>
        <w:rPr>
          <w:rFonts w:asciiTheme="minorBidi" w:hAnsiTheme="minorBidi"/>
          <w:sz w:val="20"/>
          <w:szCs w:val="20"/>
        </w:rPr>
      </w:pPr>
      <w:r w:rsidRPr="00A62D2E">
        <w:rPr>
          <w:rFonts w:asciiTheme="minorBidi" w:hAnsiTheme="minorBidi"/>
          <w:sz w:val="20"/>
          <w:szCs w:val="20"/>
        </w:rPr>
        <w:t xml:space="preserve">FIN320: Money and Banking </w:t>
      </w:r>
    </w:p>
    <w:p w14:paraId="1C922676" w14:textId="2419F20E" w:rsidR="00A62D2E" w:rsidRPr="00E14A29" w:rsidRDefault="00A62D2E" w:rsidP="00C26AB1">
      <w:pPr>
        <w:spacing w:line="240" w:lineRule="auto"/>
        <w:ind w:left="2160" w:firstLine="720"/>
        <w:rPr>
          <w:rFonts w:asciiTheme="minorBidi" w:hAnsiTheme="minorBidi"/>
          <w:i/>
          <w:iCs/>
          <w:sz w:val="20"/>
          <w:szCs w:val="20"/>
        </w:rPr>
      </w:pPr>
      <w:r w:rsidRPr="00E14A29">
        <w:rPr>
          <w:rFonts w:asciiTheme="minorBidi" w:hAnsiTheme="minorBidi"/>
          <w:i/>
          <w:iCs/>
          <w:sz w:val="20"/>
          <w:szCs w:val="20"/>
        </w:rPr>
        <w:t xml:space="preserve">Driehaus College of Business, DePaul University </w:t>
      </w:r>
    </w:p>
    <w:p w14:paraId="25E5187F" w14:textId="0B00364E" w:rsidR="00A62D2E" w:rsidRDefault="00A62D2E" w:rsidP="00C26AB1">
      <w:pPr>
        <w:spacing w:line="240" w:lineRule="auto"/>
        <w:ind w:left="2160" w:firstLine="720"/>
        <w:rPr>
          <w:rFonts w:asciiTheme="minorBidi" w:hAnsiTheme="minorBidi"/>
          <w:sz w:val="20"/>
          <w:szCs w:val="20"/>
        </w:rPr>
      </w:pPr>
      <w:proofErr w:type="gramStart"/>
      <w:r w:rsidRPr="00A62D2E">
        <w:rPr>
          <w:rFonts w:asciiTheme="minorBidi" w:hAnsiTheme="minorBidi"/>
          <w:sz w:val="20"/>
          <w:szCs w:val="20"/>
        </w:rPr>
        <w:t>Syllabus::</w:t>
      </w:r>
      <w:proofErr w:type="gramEnd"/>
      <w:r w:rsidRPr="00A62D2E">
        <w:rPr>
          <w:rFonts w:asciiTheme="minorBidi" w:hAnsiTheme="minorBidi"/>
          <w:sz w:val="20"/>
          <w:szCs w:val="20"/>
        </w:rPr>
        <w:t xml:space="preserve"> Autumn 20</w:t>
      </w:r>
      <w:r w:rsidR="001C3987">
        <w:rPr>
          <w:rFonts w:asciiTheme="minorBidi" w:hAnsiTheme="minorBidi"/>
          <w:sz w:val="20"/>
          <w:szCs w:val="20"/>
        </w:rPr>
        <w:t>21</w:t>
      </w:r>
      <w:r w:rsidRPr="00A62D2E">
        <w:rPr>
          <w:rFonts w:asciiTheme="minorBidi" w:hAnsiTheme="minorBidi"/>
          <w:sz w:val="20"/>
          <w:szCs w:val="20"/>
        </w:rPr>
        <w:t xml:space="preserve"> :: Section  :: T</w:t>
      </w:r>
      <w:r w:rsidR="001C3987">
        <w:rPr>
          <w:rFonts w:asciiTheme="minorBidi" w:hAnsiTheme="minorBidi"/>
          <w:sz w:val="20"/>
          <w:szCs w:val="20"/>
        </w:rPr>
        <w:t xml:space="preserve">ime </w:t>
      </w:r>
    </w:p>
    <w:p w14:paraId="2F85762D" w14:textId="77777777" w:rsidR="00E14A29" w:rsidRDefault="00E14A29" w:rsidP="00E14A29">
      <w:pPr>
        <w:spacing w:line="240" w:lineRule="auto"/>
        <w:rPr>
          <w:rFonts w:asciiTheme="minorBidi" w:hAnsiTheme="minorBidi"/>
          <w:sz w:val="20"/>
          <w:szCs w:val="20"/>
        </w:rPr>
      </w:pPr>
    </w:p>
    <w:p w14:paraId="7AF05292" w14:textId="7899D95F" w:rsidR="00A62D2E" w:rsidRPr="00E14A29" w:rsidRDefault="00820AE1" w:rsidP="00E14A29">
      <w:pPr>
        <w:spacing w:line="240" w:lineRule="auto"/>
        <w:rPr>
          <w:rFonts w:asciiTheme="minorBidi" w:hAnsiTheme="minorBidi"/>
          <w:i/>
          <w:iCs/>
          <w:sz w:val="20"/>
          <w:szCs w:val="20"/>
        </w:rPr>
      </w:pPr>
      <w:r w:rsidRPr="00E14A29">
        <w:rPr>
          <w:rFonts w:asciiTheme="minorBidi" w:hAnsiTheme="minorBidi"/>
          <w:i/>
          <w:iCs/>
          <w:sz w:val="20"/>
          <w:szCs w:val="20"/>
        </w:rPr>
        <w:t>I</w:t>
      </w:r>
      <w:r w:rsidR="00A62D2E" w:rsidRPr="00E14A29">
        <w:rPr>
          <w:rFonts w:asciiTheme="minorBidi" w:hAnsiTheme="minorBidi"/>
          <w:i/>
          <w:iCs/>
          <w:sz w:val="20"/>
          <w:szCs w:val="20"/>
        </w:rPr>
        <w:t xml:space="preserve">nstructor: </w:t>
      </w:r>
      <w:r w:rsidRPr="00E14A29">
        <w:rPr>
          <w:rFonts w:asciiTheme="minorBidi" w:hAnsiTheme="minorBidi"/>
          <w:i/>
          <w:iCs/>
          <w:sz w:val="20"/>
          <w:szCs w:val="20"/>
        </w:rPr>
        <w:t xml:space="preserve">Nancy </w:t>
      </w:r>
      <w:proofErr w:type="gramStart"/>
      <w:r w:rsidRPr="00E14A29">
        <w:rPr>
          <w:rFonts w:asciiTheme="minorBidi" w:hAnsiTheme="minorBidi"/>
          <w:i/>
          <w:iCs/>
          <w:sz w:val="20"/>
          <w:szCs w:val="20"/>
        </w:rPr>
        <w:t>Hammon</w:t>
      </w:r>
      <w:r w:rsidR="00FE646D">
        <w:rPr>
          <w:rFonts w:asciiTheme="minorBidi" w:hAnsiTheme="minorBidi"/>
          <w:i/>
          <w:iCs/>
          <w:sz w:val="20"/>
          <w:szCs w:val="20"/>
        </w:rPr>
        <w:t xml:space="preserve">d, </w:t>
      </w:r>
      <w:r w:rsidR="00A62D2E" w:rsidRPr="00E14A29">
        <w:rPr>
          <w:rFonts w:asciiTheme="minorBidi" w:hAnsiTheme="minorBidi"/>
          <w:i/>
          <w:iCs/>
          <w:sz w:val="20"/>
          <w:szCs w:val="20"/>
        </w:rPr>
        <w:t xml:space="preserve"> Ph.D.</w:t>
      </w:r>
      <w:proofErr w:type="gramEnd"/>
      <w:r w:rsidR="00A62D2E" w:rsidRPr="00E14A29">
        <w:rPr>
          <w:rFonts w:asciiTheme="minorBidi" w:hAnsiTheme="minorBidi"/>
          <w:i/>
          <w:iCs/>
          <w:sz w:val="20"/>
          <w:szCs w:val="20"/>
        </w:rPr>
        <w:t>, A</w:t>
      </w:r>
      <w:r w:rsidRPr="00E14A29">
        <w:rPr>
          <w:rFonts w:asciiTheme="minorBidi" w:hAnsiTheme="minorBidi"/>
          <w:i/>
          <w:iCs/>
          <w:sz w:val="20"/>
          <w:szCs w:val="20"/>
        </w:rPr>
        <w:t>djunct</w:t>
      </w:r>
      <w:r w:rsidR="00A62D2E" w:rsidRPr="00E14A29">
        <w:rPr>
          <w:rFonts w:asciiTheme="minorBidi" w:hAnsiTheme="minorBidi"/>
          <w:i/>
          <w:iCs/>
          <w:sz w:val="20"/>
          <w:szCs w:val="20"/>
        </w:rPr>
        <w:t xml:space="preserve"> Professor of Finance </w:t>
      </w:r>
    </w:p>
    <w:p w14:paraId="35D60F32" w14:textId="7D430A21" w:rsidR="00E14A29" w:rsidRPr="00E14A29" w:rsidRDefault="00A62D2E" w:rsidP="00A62D2E">
      <w:pPr>
        <w:spacing w:line="240" w:lineRule="auto"/>
        <w:rPr>
          <w:rFonts w:asciiTheme="minorBidi" w:hAnsiTheme="minorBidi"/>
          <w:i/>
          <w:iCs/>
          <w:sz w:val="20"/>
          <w:szCs w:val="20"/>
        </w:rPr>
      </w:pPr>
      <w:r w:rsidRPr="00E14A29">
        <w:rPr>
          <w:rFonts w:asciiTheme="minorBidi" w:hAnsiTheme="minorBidi"/>
          <w:i/>
          <w:iCs/>
          <w:sz w:val="20"/>
          <w:szCs w:val="20"/>
        </w:rPr>
        <w:t xml:space="preserve">Classroom: </w:t>
      </w:r>
    </w:p>
    <w:p w14:paraId="427F7C95" w14:textId="35E88F81" w:rsidR="00A62D2E" w:rsidRPr="00E14A29" w:rsidRDefault="00A62D2E" w:rsidP="00A62D2E">
      <w:pPr>
        <w:spacing w:line="240" w:lineRule="auto"/>
        <w:rPr>
          <w:rFonts w:asciiTheme="minorBidi" w:hAnsiTheme="minorBidi"/>
          <w:i/>
          <w:iCs/>
          <w:sz w:val="20"/>
          <w:szCs w:val="20"/>
        </w:rPr>
      </w:pPr>
      <w:r w:rsidRPr="00E14A29">
        <w:rPr>
          <w:rFonts w:asciiTheme="minorBidi" w:hAnsiTheme="minorBidi"/>
          <w:i/>
          <w:iCs/>
          <w:sz w:val="20"/>
          <w:szCs w:val="20"/>
        </w:rPr>
        <w:t xml:space="preserve">Office Hours: Wednesdays 2:00pm-4:00pm and by appointment </w:t>
      </w:r>
    </w:p>
    <w:p w14:paraId="3D48E2C8" w14:textId="33E6BCDF" w:rsidR="00A62D2E" w:rsidRPr="00E14A29" w:rsidRDefault="00A62D2E" w:rsidP="00A62D2E">
      <w:pPr>
        <w:spacing w:line="240" w:lineRule="auto"/>
        <w:rPr>
          <w:rFonts w:asciiTheme="minorBidi" w:hAnsiTheme="minorBidi"/>
          <w:i/>
          <w:iCs/>
          <w:sz w:val="20"/>
          <w:szCs w:val="20"/>
        </w:rPr>
      </w:pPr>
      <w:r w:rsidRPr="00E14A29">
        <w:rPr>
          <w:rFonts w:asciiTheme="minorBidi" w:hAnsiTheme="minorBidi"/>
          <w:i/>
          <w:iCs/>
          <w:sz w:val="20"/>
          <w:szCs w:val="20"/>
        </w:rPr>
        <w:t xml:space="preserve">Telephone: </w:t>
      </w:r>
      <w:proofErr w:type="gramStart"/>
      <w:r w:rsidRPr="00E14A29">
        <w:rPr>
          <w:rFonts w:asciiTheme="minorBidi" w:hAnsiTheme="minorBidi"/>
          <w:i/>
          <w:iCs/>
          <w:sz w:val="20"/>
          <w:szCs w:val="20"/>
        </w:rPr>
        <w:t>312.362.</w:t>
      </w:r>
      <w:r w:rsidR="00E14A29" w:rsidRPr="00E14A29">
        <w:rPr>
          <w:rFonts w:asciiTheme="minorBidi" w:hAnsiTheme="minorBidi"/>
          <w:i/>
          <w:iCs/>
          <w:sz w:val="20"/>
          <w:szCs w:val="20"/>
        </w:rPr>
        <w:t>xxxx</w:t>
      </w:r>
      <w:proofErr w:type="gramEnd"/>
    </w:p>
    <w:p w14:paraId="2F9400C9" w14:textId="42CA04AC" w:rsidR="000478EA" w:rsidRPr="00E14A29" w:rsidRDefault="00A62D2E" w:rsidP="00820AE1">
      <w:pPr>
        <w:spacing w:line="240" w:lineRule="auto"/>
        <w:rPr>
          <w:rFonts w:asciiTheme="minorBidi" w:hAnsiTheme="minorBidi"/>
          <w:i/>
          <w:iCs/>
          <w:sz w:val="20"/>
          <w:szCs w:val="20"/>
        </w:rPr>
      </w:pPr>
      <w:r w:rsidRPr="00E14A29">
        <w:rPr>
          <w:rFonts w:asciiTheme="minorBidi" w:hAnsiTheme="minorBidi"/>
          <w:i/>
          <w:iCs/>
          <w:sz w:val="20"/>
          <w:szCs w:val="20"/>
        </w:rPr>
        <w:t xml:space="preserve">Email: </w:t>
      </w:r>
      <w:hyperlink r:id="rId8" w:history="1">
        <w:r w:rsidR="000448D5" w:rsidRPr="00252074">
          <w:rPr>
            <w:rStyle w:val="Hyperlink"/>
            <w:rFonts w:asciiTheme="minorBidi" w:hAnsiTheme="minorBidi"/>
            <w:i/>
            <w:iCs/>
            <w:sz w:val="20"/>
            <w:szCs w:val="20"/>
          </w:rPr>
          <w:t>nhammond@depaul.ed</w:t>
        </w:r>
      </w:hyperlink>
    </w:p>
    <w:p w14:paraId="5F4DF9F2" w14:textId="77777777" w:rsidR="00820AE1" w:rsidRDefault="00820AE1" w:rsidP="00820AE1">
      <w:pPr>
        <w:spacing w:line="240" w:lineRule="auto"/>
        <w:rPr>
          <w:rFonts w:asciiTheme="minorBidi" w:hAnsiTheme="minorBidi"/>
          <w:sz w:val="20"/>
          <w:szCs w:val="20"/>
        </w:rPr>
      </w:pPr>
    </w:p>
    <w:p w14:paraId="658339A5" w14:textId="77777777" w:rsidR="005164A0" w:rsidRPr="005164A0" w:rsidRDefault="000478EA" w:rsidP="000478EA">
      <w:pPr>
        <w:spacing w:line="240" w:lineRule="auto"/>
        <w:rPr>
          <w:rFonts w:asciiTheme="minorBidi" w:hAnsiTheme="minorBidi"/>
          <w:sz w:val="20"/>
          <w:szCs w:val="20"/>
          <w:u w:val="single"/>
        </w:rPr>
      </w:pPr>
      <w:r w:rsidRPr="005164A0">
        <w:rPr>
          <w:rFonts w:asciiTheme="minorBidi" w:hAnsiTheme="minorBidi"/>
          <w:sz w:val="20"/>
          <w:szCs w:val="20"/>
          <w:u w:val="single"/>
        </w:rPr>
        <w:t xml:space="preserve">Course Objectives (Learning Goals) </w:t>
      </w:r>
    </w:p>
    <w:p w14:paraId="7766BD44" w14:textId="1EE84892" w:rsidR="000478EA" w:rsidRDefault="000478EA" w:rsidP="000478EA">
      <w:pPr>
        <w:spacing w:line="240" w:lineRule="auto"/>
        <w:rPr>
          <w:rFonts w:asciiTheme="minorBidi" w:hAnsiTheme="minorBidi"/>
          <w:sz w:val="20"/>
          <w:szCs w:val="20"/>
        </w:rPr>
      </w:pPr>
      <w:r w:rsidRPr="000478EA">
        <w:rPr>
          <w:rFonts w:asciiTheme="minorBidi" w:hAnsiTheme="minorBidi"/>
          <w:sz w:val="20"/>
          <w:szCs w:val="20"/>
        </w:rPr>
        <w:t xml:space="preserve">Money and banking are at the core of finance. </w:t>
      </w:r>
      <w:r w:rsidR="009D4DB5">
        <w:rPr>
          <w:rFonts w:asciiTheme="minorBidi" w:hAnsiTheme="minorBidi"/>
          <w:sz w:val="20"/>
          <w:szCs w:val="20"/>
        </w:rPr>
        <w:t>W</w:t>
      </w:r>
      <w:r w:rsidRPr="000478EA">
        <w:rPr>
          <w:rFonts w:asciiTheme="minorBidi" w:hAnsiTheme="minorBidi"/>
          <w:sz w:val="20"/>
          <w:szCs w:val="20"/>
        </w:rPr>
        <w:t xml:space="preserve">e will </w:t>
      </w:r>
      <w:r w:rsidR="009D4DB5">
        <w:rPr>
          <w:rFonts w:asciiTheme="minorBidi" w:hAnsiTheme="minorBidi"/>
          <w:sz w:val="20"/>
          <w:szCs w:val="20"/>
        </w:rPr>
        <w:t>learn</w:t>
      </w:r>
      <w:r w:rsidRPr="000478EA">
        <w:rPr>
          <w:rFonts w:asciiTheme="minorBidi" w:hAnsiTheme="minorBidi"/>
          <w:sz w:val="20"/>
          <w:szCs w:val="20"/>
        </w:rPr>
        <w:t>: (1) how financial markets determine interest rates and why different assets earn different rates of return; (2) the economic functions of financial services firms; (</w:t>
      </w:r>
      <w:r w:rsidR="009D4DB5">
        <w:rPr>
          <w:rFonts w:asciiTheme="minorBidi" w:hAnsiTheme="minorBidi"/>
          <w:sz w:val="20"/>
          <w:szCs w:val="20"/>
        </w:rPr>
        <w:t>3</w:t>
      </w:r>
      <w:r w:rsidRPr="000478EA">
        <w:rPr>
          <w:rFonts w:asciiTheme="minorBidi" w:hAnsiTheme="minorBidi"/>
          <w:sz w:val="20"/>
          <w:szCs w:val="20"/>
        </w:rPr>
        <w:t>) how the central bank and financial services firms interact to create liquidity in the financial system; (</w:t>
      </w:r>
      <w:r w:rsidR="009D4DB5">
        <w:rPr>
          <w:rFonts w:asciiTheme="minorBidi" w:hAnsiTheme="minorBidi"/>
          <w:sz w:val="20"/>
          <w:szCs w:val="20"/>
        </w:rPr>
        <w:t>4</w:t>
      </w:r>
      <w:r w:rsidRPr="000478EA">
        <w:rPr>
          <w:rFonts w:asciiTheme="minorBidi" w:hAnsiTheme="minorBidi"/>
          <w:sz w:val="20"/>
          <w:szCs w:val="20"/>
        </w:rPr>
        <w:t xml:space="preserve">) the role of the central bank in the economy and the conduct of monetary policy; </w:t>
      </w:r>
      <w:r w:rsidR="009D4DB5">
        <w:rPr>
          <w:rFonts w:asciiTheme="minorBidi" w:hAnsiTheme="minorBidi"/>
          <w:sz w:val="20"/>
          <w:szCs w:val="20"/>
        </w:rPr>
        <w:t>(5) how the shadow banking sector works and the problems it poses for our financial system;</w:t>
      </w:r>
      <w:r w:rsidRPr="000478EA">
        <w:rPr>
          <w:rFonts w:asciiTheme="minorBidi" w:hAnsiTheme="minorBidi"/>
          <w:sz w:val="20"/>
          <w:szCs w:val="20"/>
        </w:rPr>
        <w:t xml:space="preserve">  (</w:t>
      </w:r>
      <w:r w:rsidR="009D4DB5">
        <w:rPr>
          <w:rFonts w:asciiTheme="minorBidi" w:hAnsiTheme="minorBidi"/>
          <w:sz w:val="20"/>
          <w:szCs w:val="20"/>
        </w:rPr>
        <w:t>6</w:t>
      </w:r>
      <w:r w:rsidRPr="000478EA">
        <w:rPr>
          <w:rFonts w:asciiTheme="minorBidi" w:hAnsiTheme="minorBidi"/>
          <w:sz w:val="20"/>
          <w:szCs w:val="20"/>
        </w:rPr>
        <w:t xml:space="preserve">) </w:t>
      </w:r>
      <w:r w:rsidR="009D4DB5">
        <w:rPr>
          <w:rFonts w:asciiTheme="minorBidi" w:hAnsiTheme="minorBidi"/>
          <w:sz w:val="20"/>
          <w:szCs w:val="20"/>
        </w:rPr>
        <w:t xml:space="preserve">how shocks like financial crises, flash crashes, dash for cash challenge our financial system and </w:t>
      </w:r>
      <w:r w:rsidR="009D4DB5" w:rsidRPr="000478EA">
        <w:rPr>
          <w:rFonts w:asciiTheme="minorBidi" w:hAnsiTheme="minorBidi"/>
          <w:sz w:val="20"/>
          <w:szCs w:val="20"/>
        </w:rPr>
        <w:t>the role of regulation of financial services firms;</w:t>
      </w:r>
    </w:p>
    <w:p w14:paraId="694F99B4" w14:textId="2DC87E09" w:rsidR="00934CC6" w:rsidRDefault="00934CC6" w:rsidP="003E2361">
      <w:pPr>
        <w:spacing w:line="240" w:lineRule="auto"/>
        <w:rPr>
          <w:rFonts w:asciiTheme="minorBidi" w:hAnsiTheme="minorBidi"/>
          <w:sz w:val="20"/>
          <w:szCs w:val="20"/>
        </w:rPr>
      </w:pPr>
    </w:p>
    <w:p w14:paraId="7F97EB78" w14:textId="0F56E2A7" w:rsidR="00934CC6" w:rsidRPr="005164A0" w:rsidRDefault="005164A0" w:rsidP="003E2361">
      <w:pPr>
        <w:spacing w:line="240" w:lineRule="auto"/>
        <w:rPr>
          <w:rFonts w:asciiTheme="minorBidi" w:hAnsiTheme="minorBidi"/>
          <w:sz w:val="20"/>
          <w:szCs w:val="20"/>
          <w:u w:val="single"/>
        </w:rPr>
      </w:pPr>
      <w:r>
        <w:rPr>
          <w:rFonts w:asciiTheme="minorBidi" w:hAnsiTheme="minorBidi"/>
          <w:sz w:val="20"/>
          <w:szCs w:val="20"/>
          <w:u w:val="single"/>
        </w:rPr>
        <w:t xml:space="preserve">REQUIRED </w:t>
      </w:r>
      <w:r w:rsidR="00934CC6" w:rsidRPr="005164A0">
        <w:rPr>
          <w:rFonts w:asciiTheme="minorBidi" w:hAnsiTheme="minorBidi"/>
          <w:sz w:val="20"/>
          <w:szCs w:val="20"/>
          <w:u w:val="single"/>
        </w:rPr>
        <w:t>T</w:t>
      </w:r>
      <w:r>
        <w:rPr>
          <w:rFonts w:asciiTheme="minorBidi" w:hAnsiTheme="minorBidi"/>
          <w:sz w:val="20"/>
          <w:szCs w:val="20"/>
          <w:u w:val="single"/>
        </w:rPr>
        <w:t>EXTBOOKS</w:t>
      </w:r>
    </w:p>
    <w:p w14:paraId="5BC771BF" w14:textId="40C3937F" w:rsidR="00B171E8" w:rsidRDefault="00B171E8" w:rsidP="00B171E8">
      <w:pPr>
        <w:spacing w:line="240" w:lineRule="auto"/>
        <w:rPr>
          <w:rFonts w:asciiTheme="minorBidi" w:hAnsiTheme="minorBidi"/>
          <w:sz w:val="20"/>
          <w:szCs w:val="20"/>
        </w:rPr>
      </w:pPr>
      <w:r w:rsidRPr="00B171E8">
        <w:rPr>
          <w:rFonts w:asciiTheme="minorBidi" w:hAnsiTheme="minorBidi"/>
          <w:sz w:val="20"/>
          <w:szCs w:val="20"/>
        </w:rPr>
        <w:t>The Economics of Money, Banking, and Financial Markets, 13th edition</w:t>
      </w:r>
    </w:p>
    <w:p w14:paraId="29FE369F" w14:textId="6C9C5B65" w:rsidR="005164A0" w:rsidRPr="00B171E8" w:rsidRDefault="005164A0" w:rsidP="00B171E8">
      <w:pPr>
        <w:spacing w:line="240" w:lineRule="auto"/>
        <w:rPr>
          <w:rFonts w:asciiTheme="minorBidi" w:hAnsiTheme="minorBidi"/>
          <w:sz w:val="20"/>
          <w:szCs w:val="20"/>
        </w:rPr>
      </w:pPr>
      <w:r w:rsidRPr="005164A0">
        <w:rPr>
          <w:rFonts w:asciiTheme="minorBidi" w:hAnsiTheme="minorBidi"/>
          <w:sz w:val="20"/>
          <w:szCs w:val="20"/>
        </w:rPr>
        <w:t xml:space="preserve">Available at the DePaul Bookstore. </w:t>
      </w:r>
    </w:p>
    <w:p w14:paraId="16904197" w14:textId="135F030E" w:rsidR="00B171E8" w:rsidRDefault="00132E55" w:rsidP="003E2361">
      <w:pPr>
        <w:spacing w:line="240" w:lineRule="auto"/>
        <w:rPr>
          <w:rFonts w:asciiTheme="minorBidi" w:hAnsiTheme="minorBidi"/>
          <w:sz w:val="20"/>
          <w:szCs w:val="20"/>
        </w:rPr>
      </w:pPr>
      <w:hyperlink r:id="rId9" w:history="1">
        <w:r w:rsidR="005164A0" w:rsidRPr="00753A80">
          <w:rPr>
            <w:rStyle w:val="Hyperlink"/>
            <w:rFonts w:asciiTheme="minorBidi" w:hAnsiTheme="minorBidi"/>
            <w:sz w:val="20"/>
            <w:szCs w:val="20"/>
          </w:rPr>
          <w:t>https://www.pearson.com/store/p/the-economics-of-money-banking-and-financial-markets/P100003054016</w:t>
        </w:r>
      </w:hyperlink>
    </w:p>
    <w:p w14:paraId="5D9D5A60" w14:textId="4B5CA604"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The </w:t>
      </w:r>
      <w:proofErr w:type="spellStart"/>
      <w:r w:rsidRPr="005164A0">
        <w:rPr>
          <w:rFonts w:asciiTheme="minorBidi" w:hAnsiTheme="minorBidi"/>
          <w:sz w:val="20"/>
          <w:szCs w:val="20"/>
        </w:rPr>
        <w:t>MyEconLab</w:t>
      </w:r>
      <w:proofErr w:type="spellEnd"/>
      <w:r w:rsidRPr="005164A0">
        <w:rPr>
          <w:rFonts w:asciiTheme="minorBidi" w:hAnsiTheme="minorBidi"/>
          <w:sz w:val="20"/>
          <w:szCs w:val="20"/>
        </w:rPr>
        <w:t xml:space="preserve"> course ID.</w:t>
      </w:r>
    </w:p>
    <w:p w14:paraId="618CA542" w14:textId="61F07CCD" w:rsidR="00934CC6" w:rsidRDefault="00934CC6" w:rsidP="003E2361">
      <w:pPr>
        <w:spacing w:line="240" w:lineRule="auto"/>
        <w:rPr>
          <w:rFonts w:ascii="Arial" w:hAnsi="Arial" w:cs="Arial"/>
          <w:color w:val="000000"/>
          <w:shd w:val="clear" w:color="auto" w:fill="FFFFFF"/>
        </w:rPr>
      </w:pPr>
      <w:r>
        <w:rPr>
          <w:rFonts w:ascii="Arial" w:hAnsi="Arial" w:cs="Arial"/>
          <w:color w:val="000000"/>
          <w:shd w:val="clear" w:color="auto" w:fill="FFFFFF"/>
        </w:rPr>
        <w:t xml:space="preserve">Matthias </w:t>
      </w:r>
      <w:proofErr w:type="spellStart"/>
      <w:r>
        <w:rPr>
          <w:rFonts w:ascii="Arial" w:hAnsi="Arial" w:cs="Arial"/>
          <w:color w:val="000000"/>
          <w:shd w:val="clear" w:color="auto" w:fill="FFFFFF"/>
        </w:rPr>
        <w:t>Doepke</w:t>
      </w:r>
      <w:proofErr w:type="spellEnd"/>
      <w:r>
        <w:rPr>
          <w:rFonts w:ascii="Arial" w:hAnsi="Arial" w:cs="Arial"/>
          <w:color w:val="000000"/>
          <w:shd w:val="clear" w:color="auto" w:fill="FFFFFF"/>
        </w:rPr>
        <w:t xml:space="preserve">, Andreas Lehnert, and Andrew </w:t>
      </w:r>
      <w:proofErr w:type="spellStart"/>
      <w:r>
        <w:rPr>
          <w:rFonts w:ascii="Arial" w:hAnsi="Arial" w:cs="Arial"/>
          <w:color w:val="000000"/>
          <w:shd w:val="clear" w:color="auto" w:fill="FFFFFF"/>
        </w:rPr>
        <w:t>Sellgren</w:t>
      </w:r>
      <w:proofErr w:type="spellEnd"/>
      <w:r>
        <w:rPr>
          <w:rFonts w:ascii="Arial" w:hAnsi="Arial" w:cs="Arial"/>
          <w:color w:val="000000"/>
          <w:shd w:val="clear" w:color="auto" w:fill="FFFFFF"/>
        </w:rPr>
        <w:t>. Macroeconomics</w:t>
      </w:r>
    </w:p>
    <w:p w14:paraId="1FFA1DB5" w14:textId="7DB4D550" w:rsidR="00FD1355" w:rsidRPr="002B36ED" w:rsidRDefault="002B36ED" w:rsidP="002B36ED">
      <w:pPr>
        <w:spacing w:line="240" w:lineRule="auto"/>
        <w:rPr>
          <w:rStyle w:val="Hyperlink"/>
          <w:rFonts w:ascii="Arial" w:hAnsi="Arial" w:cs="Arial"/>
          <w:color w:val="000000"/>
          <w:u w:val="none"/>
          <w:shd w:val="clear" w:color="auto" w:fill="FFFFFF"/>
        </w:rPr>
      </w:pPr>
      <w:r>
        <w:rPr>
          <w:rFonts w:ascii="Arial" w:hAnsi="Arial" w:cs="Arial"/>
          <w:color w:val="000000"/>
          <w:shd w:val="clear" w:color="auto" w:fill="FFFFFF"/>
        </w:rPr>
        <w:t xml:space="preserve">Can be found online: </w:t>
      </w:r>
      <w:hyperlink r:id="rId10" w:history="1">
        <w:r w:rsidR="00FD1355">
          <w:rPr>
            <w:rStyle w:val="Hyperlink"/>
          </w:rPr>
          <w:t xml:space="preserve">Matthias </w:t>
        </w:r>
        <w:proofErr w:type="spellStart"/>
        <w:r w:rsidR="00FD1355">
          <w:rPr>
            <w:rStyle w:val="Hyperlink"/>
          </w:rPr>
          <w:t>Doepke</w:t>
        </w:r>
        <w:proofErr w:type="spellEnd"/>
        <w:r w:rsidR="00FD1355">
          <w:rPr>
            <w:rStyle w:val="Hyperlink"/>
          </w:rPr>
          <w:t xml:space="preserve"> (northwestern.edu)</w:t>
        </w:r>
      </w:hyperlink>
    </w:p>
    <w:p w14:paraId="48C83F0E" w14:textId="4527D015" w:rsidR="005164A0" w:rsidRPr="005164A0" w:rsidRDefault="005164A0" w:rsidP="003E2361">
      <w:pPr>
        <w:spacing w:line="240" w:lineRule="auto"/>
        <w:rPr>
          <w:rFonts w:asciiTheme="minorBidi" w:hAnsiTheme="minorBidi"/>
          <w:sz w:val="20"/>
          <w:szCs w:val="20"/>
        </w:rPr>
      </w:pPr>
    </w:p>
    <w:p w14:paraId="7FD80FC6" w14:textId="51979F6F" w:rsidR="005164A0" w:rsidRPr="005164A0" w:rsidRDefault="005164A0" w:rsidP="005164A0">
      <w:pPr>
        <w:spacing w:line="240" w:lineRule="auto"/>
        <w:rPr>
          <w:rFonts w:asciiTheme="minorBidi" w:hAnsiTheme="minorBidi"/>
          <w:sz w:val="20"/>
          <w:szCs w:val="20"/>
          <w:u w:val="single"/>
        </w:rPr>
      </w:pPr>
      <w:r w:rsidRPr="005164A0">
        <w:rPr>
          <w:rFonts w:asciiTheme="minorBidi" w:hAnsiTheme="minorBidi"/>
          <w:sz w:val="20"/>
          <w:szCs w:val="20"/>
          <w:u w:val="single"/>
        </w:rPr>
        <w:t>REQUIRED NEWS SOURCE</w:t>
      </w:r>
    </w:p>
    <w:p w14:paraId="0919E578" w14:textId="77777777"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Recommended News Sources </w:t>
      </w:r>
    </w:p>
    <w:p w14:paraId="1FF416F7" w14:textId="6ED65F6F"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Bloomberg News: </w:t>
      </w:r>
      <w:hyperlink r:id="rId11" w:history="1">
        <w:r w:rsidRPr="00753A80">
          <w:rPr>
            <w:rStyle w:val="Hyperlink"/>
            <w:rFonts w:asciiTheme="minorBidi" w:hAnsiTheme="minorBidi"/>
            <w:sz w:val="20"/>
            <w:szCs w:val="20"/>
          </w:rPr>
          <w:t>http://www.bloomberg.com</w:t>
        </w:r>
      </w:hyperlink>
      <w:r w:rsidRPr="005164A0">
        <w:rPr>
          <w:rFonts w:asciiTheme="minorBidi" w:hAnsiTheme="minorBidi"/>
          <w:sz w:val="20"/>
          <w:szCs w:val="20"/>
        </w:rPr>
        <w:t xml:space="preserve"> </w:t>
      </w:r>
    </w:p>
    <w:p w14:paraId="6D96A3D7" w14:textId="4184D535"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Financial Times (free subscription available through Finance Department): https://registration.ft.com/corporate/signup/32N1HnaKZBMY1 </w:t>
      </w:r>
    </w:p>
    <w:p w14:paraId="479A5DFA" w14:textId="46974090" w:rsidR="005164A0" w:rsidRPr="00D106D1" w:rsidRDefault="00F067FF" w:rsidP="00D106D1">
      <w:pPr>
        <w:spacing w:line="240" w:lineRule="auto"/>
        <w:rPr>
          <w:rFonts w:asciiTheme="minorBidi" w:hAnsiTheme="minorBidi"/>
          <w:b/>
          <w:bCs/>
          <w:sz w:val="20"/>
          <w:szCs w:val="20"/>
        </w:rPr>
      </w:pPr>
      <w:r w:rsidRPr="00F067FF">
        <w:rPr>
          <w:rFonts w:asciiTheme="minorBidi" w:hAnsiTheme="minorBidi"/>
          <w:sz w:val="20"/>
          <w:szCs w:val="20"/>
        </w:rPr>
        <w:t>CME Group</w:t>
      </w:r>
      <w:r w:rsidR="00D106D1">
        <w:rPr>
          <w:rFonts w:asciiTheme="minorBidi" w:hAnsiTheme="minorBidi"/>
          <w:sz w:val="20"/>
          <w:szCs w:val="20"/>
        </w:rPr>
        <w:t xml:space="preserve"> </w:t>
      </w:r>
      <w:proofErr w:type="spellStart"/>
      <w:r w:rsidR="00D106D1" w:rsidRPr="00D106D1">
        <w:rPr>
          <w:rFonts w:asciiTheme="minorBidi" w:hAnsiTheme="minorBidi"/>
          <w:b/>
          <w:bCs/>
          <w:sz w:val="20"/>
          <w:szCs w:val="20"/>
        </w:rPr>
        <w:t>InFOCUS</w:t>
      </w:r>
      <w:proofErr w:type="spellEnd"/>
      <w:r w:rsidR="00D106D1" w:rsidRPr="00D106D1">
        <w:rPr>
          <w:rFonts w:asciiTheme="minorBidi" w:hAnsiTheme="minorBidi"/>
          <w:b/>
          <w:bCs/>
          <w:sz w:val="20"/>
          <w:szCs w:val="20"/>
        </w:rPr>
        <w:t>: What’s trending in futures and options?</w:t>
      </w:r>
      <w:r w:rsidR="00D106D1">
        <w:rPr>
          <w:rFonts w:asciiTheme="minorBidi" w:hAnsiTheme="minorBidi"/>
          <w:b/>
          <w:bCs/>
          <w:sz w:val="20"/>
          <w:szCs w:val="20"/>
        </w:rPr>
        <w:t xml:space="preserve"> </w:t>
      </w:r>
      <w:r w:rsidR="00D106D1">
        <w:rPr>
          <w:rFonts w:asciiTheme="minorBidi" w:hAnsiTheme="minorBidi"/>
          <w:sz w:val="20"/>
          <w:szCs w:val="20"/>
        </w:rPr>
        <w:t xml:space="preserve"> newsletter</w:t>
      </w:r>
    </w:p>
    <w:p w14:paraId="52F88592" w14:textId="7BDB8453" w:rsidR="00D106D1" w:rsidRPr="00D106D1" w:rsidRDefault="00D106D1" w:rsidP="003E2361">
      <w:pPr>
        <w:spacing w:line="240" w:lineRule="auto"/>
        <w:rPr>
          <w:rFonts w:asciiTheme="minorBidi" w:hAnsiTheme="minorBidi"/>
          <w:i/>
          <w:iCs/>
          <w:sz w:val="20"/>
          <w:szCs w:val="20"/>
        </w:rPr>
      </w:pPr>
      <w:r w:rsidRPr="00D106D1">
        <w:rPr>
          <w:rFonts w:asciiTheme="minorBidi" w:hAnsiTheme="minorBidi"/>
          <w:i/>
          <w:iCs/>
          <w:sz w:val="20"/>
          <w:szCs w:val="20"/>
        </w:rPr>
        <w:t>https://www.cmegroup.com/activetrader/offers/infocus?gclsrc=aw.ds&amp;gclid=Cj0KCQjw5uWGBhCTARIsAL70sLJz2qYv2AxBMo4uCS_wNHW11qUDPLRXgq_ERGvDMXgqgcpUGdlYNV8aAtKYEALw_wcB&amp;gclsrc=aw.ds</w:t>
      </w:r>
    </w:p>
    <w:p w14:paraId="05228873" w14:textId="77777777" w:rsidR="00A43EA8" w:rsidRPr="00A43EA8" w:rsidRDefault="005164A0" w:rsidP="005164A0">
      <w:pPr>
        <w:spacing w:line="240" w:lineRule="auto"/>
        <w:rPr>
          <w:rFonts w:asciiTheme="minorBidi" w:hAnsiTheme="minorBidi"/>
          <w:sz w:val="20"/>
          <w:szCs w:val="20"/>
          <w:u w:val="single"/>
        </w:rPr>
      </w:pPr>
      <w:r w:rsidRPr="00A43EA8">
        <w:rPr>
          <w:rFonts w:asciiTheme="minorBidi" w:hAnsiTheme="minorBidi"/>
          <w:sz w:val="20"/>
          <w:szCs w:val="20"/>
          <w:u w:val="single"/>
        </w:rPr>
        <w:lastRenderedPageBreak/>
        <w:t xml:space="preserve">Teaching Philosophy </w:t>
      </w:r>
    </w:p>
    <w:p w14:paraId="5C2BB405" w14:textId="03680888" w:rsidR="002E015F"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My goal is </w:t>
      </w:r>
      <w:proofErr w:type="gramStart"/>
      <w:r w:rsidR="00440F85">
        <w:rPr>
          <w:rFonts w:asciiTheme="minorBidi" w:hAnsiTheme="minorBidi"/>
          <w:sz w:val="20"/>
          <w:szCs w:val="20"/>
        </w:rPr>
        <w:t>make</w:t>
      </w:r>
      <w:proofErr w:type="gramEnd"/>
      <w:r w:rsidR="00440F85">
        <w:rPr>
          <w:rFonts w:asciiTheme="minorBidi" w:hAnsiTheme="minorBidi"/>
          <w:sz w:val="20"/>
          <w:szCs w:val="20"/>
        </w:rPr>
        <w:t xml:space="preserve"> you aware of the</w:t>
      </w:r>
      <w:r w:rsidR="00E46BB9">
        <w:rPr>
          <w:rFonts w:asciiTheme="minorBidi" w:hAnsiTheme="minorBidi"/>
          <w:sz w:val="20"/>
          <w:szCs w:val="20"/>
        </w:rPr>
        <w:t xml:space="preserve"> </w:t>
      </w:r>
      <w:r w:rsidR="00440F85">
        <w:rPr>
          <w:rFonts w:asciiTheme="minorBidi" w:hAnsiTheme="minorBidi"/>
          <w:sz w:val="20"/>
          <w:szCs w:val="20"/>
        </w:rPr>
        <w:t>de</w:t>
      </w:r>
      <w:r w:rsidR="00E46BB9">
        <w:rPr>
          <w:rFonts w:asciiTheme="minorBidi" w:hAnsiTheme="minorBidi"/>
          <w:sz w:val="20"/>
          <w:szCs w:val="20"/>
        </w:rPr>
        <w:t xml:space="preserve">pth </w:t>
      </w:r>
      <w:r w:rsidR="00440F85">
        <w:rPr>
          <w:rFonts w:asciiTheme="minorBidi" w:hAnsiTheme="minorBidi"/>
          <w:sz w:val="20"/>
          <w:szCs w:val="20"/>
        </w:rPr>
        <w:t>of our financial system</w:t>
      </w:r>
      <w:r w:rsidR="00E46BB9">
        <w:rPr>
          <w:rFonts w:asciiTheme="minorBidi" w:hAnsiTheme="minorBidi"/>
          <w:sz w:val="20"/>
          <w:szCs w:val="20"/>
        </w:rPr>
        <w:t>, the importance of financial stability for the economy, the rich variety of</w:t>
      </w:r>
      <w:r w:rsidR="00440F85">
        <w:rPr>
          <w:rFonts w:asciiTheme="minorBidi" w:hAnsiTheme="minorBidi"/>
          <w:sz w:val="20"/>
          <w:szCs w:val="20"/>
        </w:rPr>
        <w:t xml:space="preserve"> money like assets like Fed Funds, Eurodollars, </w:t>
      </w:r>
      <w:r w:rsidR="00E46BB9">
        <w:rPr>
          <w:rFonts w:asciiTheme="minorBidi" w:hAnsiTheme="minorBidi"/>
          <w:sz w:val="20"/>
          <w:szCs w:val="20"/>
        </w:rPr>
        <w:t xml:space="preserve">and </w:t>
      </w:r>
      <w:r w:rsidR="00440F85">
        <w:rPr>
          <w:rFonts w:asciiTheme="minorBidi" w:hAnsiTheme="minorBidi"/>
          <w:sz w:val="20"/>
          <w:szCs w:val="20"/>
        </w:rPr>
        <w:t>US Treasury bills</w:t>
      </w:r>
      <w:r w:rsidR="00E46BB9">
        <w:rPr>
          <w:rFonts w:asciiTheme="minorBidi" w:hAnsiTheme="minorBidi"/>
          <w:sz w:val="20"/>
          <w:szCs w:val="20"/>
        </w:rPr>
        <w:t>, and</w:t>
      </w:r>
      <w:r w:rsidR="00440F85">
        <w:rPr>
          <w:rFonts w:asciiTheme="minorBidi" w:hAnsiTheme="minorBidi"/>
          <w:sz w:val="20"/>
          <w:szCs w:val="20"/>
        </w:rPr>
        <w:t xml:space="preserve"> the central role of these money-like assets</w:t>
      </w:r>
      <w:r w:rsidR="00BD6D7B">
        <w:rPr>
          <w:rFonts w:asciiTheme="minorBidi" w:hAnsiTheme="minorBidi"/>
          <w:sz w:val="20"/>
          <w:szCs w:val="20"/>
        </w:rPr>
        <w:t xml:space="preserve"> in our economy</w:t>
      </w:r>
      <w:r w:rsidR="00D6794A">
        <w:rPr>
          <w:rFonts w:asciiTheme="minorBidi" w:hAnsiTheme="minorBidi"/>
          <w:sz w:val="20"/>
          <w:szCs w:val="20"/>
        </w:rPr>
        <w:t>.</w:t>
      </w:r>
      <w:r w:rsidR="00440F85">
        <w:rPr>
          <w:rFonts w:asciiTheme="minorBidi" w:hAnsiTheme="minorBidi"/>
          <w:sz w:val="20"/>
          <w:szCs w:val="20"/>
        </w:rPr>
        <w:t xml:space="preserve"> In Chicago, we are blessed have neighbors like the CBOT and the CME Group which trade</w:t>
      </w:r>
      <w:r w:rsidR="00BD6D7B">
        <w:rPr>
          <w:rFonts w:asciiTheme="minorBidi" w:hAnsiTheme="minorBidi"/>
          <w:sz w:val="20"/>
          <w:szCs w:val="20"/>
        </w:rPr>
        <w:t xml:space="preserve"> these assets daily. </w:t>
      </w:r>
      <w:r w:rsidR="00440F85">
        <w:rPr>
          <w:rFonts w:asciiTheme="minorBidi" w:hAnsiTheme="minorBidi"/>
          <w:sz w:val="20"/>
          <w:szCs w:val="20"/>
        </w:rPr>
        <w:t xml:space="preserve"> In this course you will learn how to calcula</w:t>
      </w:r>
      <w:r w:rsidR="00D066BE">
        <w:rPr>
          <w:rFonts w:asciiTheme="minorBidi" w:hAnsiTheme="minorBidi"/>
          <w:sz w:val="20"/>
          <w:szCs w:val="20"/>
        </w:rPr>
        <w:t xml:space="preserve">te </w:t>
      </w:r>
      <w:r w:rsidR="00440F85">
        <w:rPr>
          <w:rFonts w:asciiTheme="minorBidi" w:hAnsiTheme="minorBidi"/>
          <w:sz w:val="20"/>
          <w:szCs w:val="20"/>
        </w:rPr>
        <w:t>interest rates</w:t>
      </w:r>
      <w:r w:rsidR="00D066BE">
        <w:rPr>
          <w:rFonts w:asciiTheme="minorBidi" w:hAnsiTheme="minorBidi"/>
          <w:sz w:val="20"/>
          <w:szCs w:val="20"/>
        </w:rPr>
        <w:t xml:space="preserve"> for different </w:t>
      </w:r>
      <w:proofErr w:type="gramStart"/>
      <w:r w:rsidR="00D066BE">
        <w:rPr>
          <w:rFonts w:asciiTheme="minorBidi" w:hAnsiTheme="minorBidi"/>
          <w:sz w:val="20"/>
          <w:szCs w:val="20"/>
        </w:rPr>
        <w:t>assets</w:t>
      </w:r>
      <w:r w:rsidR="00440F85">
        <w:rPr>
          <w:rFonts w:asciiTheme="minorBidi" w:hAnsiTheme="minorBidi"/>
          <w:sz w:val="20"/>
          <w:szCs w:val="20"/>
        </w:rPr>
        <w:t>,</w:t>
      </w:r>
      <w:r w:rsidR="004A5461">
        <w:rPr>
          <w:rFonts w:asciiTheme="minorBidi" w:hAnsiTheme="minorBidi"/>
          <w:sz w:val="20"/>
          <w:szCs w:val="20"/>
        </w:rPr>
        <w:t xml:space="preserve"> </w:t>
      </w:r>
      <w:r w:rsidR="00440F85">
        <w:rPr>
          <w:rFonts w:asciiTheme="minorBidi" w:hAnsiTheme="minorBidi"/>
          <w:sz w:val="20"/>
          <w:szCs w:val="20"/>
        </w:rPr>
        <w:t>an</w:t>
      </w:r>
      <w:r w:rsidR="00BD6D7B">
        <w:rPr>
          <w:rFonts w:asciiTheme="minorBidi" w:hAnsiTheme="minorBidi"/>
          <w:sz w:val="20"/>
          <w:szCs w:val="20"/>
        </w:rPr>
        <w:t>d</w:t>
      </w:r>
      <w:proofErr w:type="gramEnd"/>
      <w:r w:rsidR="00BD6D7B">
        <w:rPr>
          <w:rFonts w:asciiTheme="minorBidi" w:hAnsiTheme="minorBidi"/>
          <w:sz w:val="20"/>
          <w:szCs w:val="20"/>
        </w:rPr>
        <w:t xml:space="preserve"> understand what the </w:t>
      </w:r>
      <w:r w:rsidR="00440F85">
        <w:rPr>
          <w:rFonts w:asciiTheme="minorBidi" w:hAnsiTheme="minorBidi"/>
          <w:sz w:val="20"/>
          <w:szCs w:val="20"/>
        </w:rPr>
        <w:t>term structure of yields of US Treasury bills, notes, and bonds</w:t>
      </w:r>
      <w:r w:rsidR="00BD6D7B">
        <w:rPr>
          <w:rFonts w:asciiTheme="minorBidi" w:hAnsiTheme="minorBidi"/>
          <w:sz w:val="20"/>
          <w:szCs w:val="20"/>
        </w:rPr>
        <w:t xml:space="preserve"> means for the econom</w:t>
      </w:r>
      <w:r w:rsidR="00D6794A">
        <w:rPr>
          <w:rFonts w:asciiTheme="minorBidi" w:hAnsiTheme="minorBidi"/>
          <w:sz w:val="20"/>
          <w:szCs w:val="20"/>
        </w:rPr>
        <w:t xml:space="preserve">y. </w:t>
      </w:r>
      <w:r w:rsidR="00440F85">
        <w:rPr>
          <w:rFonts w:asciiTheme="minorBidi" w:hAnsiTheme="minorBidi"/>
          <w:sz w:val="20"/>
          <w:szCs w:val="20"/>
        </w:rPr>
        <w:t>We will cover how</w:t>
      </w:r>
      <w:r w:rsidRPr="005164A0">
        <w:rPr>
          <w:rFonts w:asciiTheme="minorBidi" w:hAnsiTheme="minorBidi"/>
          <w:sz w:val="20"/>
          <w:szCs w:val="20"/>
        </w:rPr>
        <w:t xml:space="preserve"> financial markets and financial institutions wor</w:t>
      </w:r>
      <w:r w:rsidR="00440F85">
        <w:rPr>
          <w:rFonts w:asciiTheme="minorBidi" w:hAnsiTheme="minorBidi"/>
          <w:sz w:val="20"/>
          <w:szCs w:val="20"/>
        </w:rPr>
        <w:t xml:space="preserve">k, </w:t>
      </w:r>
      <w:r w:rsidR="00D6794A">
        <w:rPr>
          <w:rFonts w:asciiTheme="minorBidi" w:hAnsiTheme="minorBidi"/>
          <w:sz w:val="20"/>
          <w:szCs w:val="20"/>
        </w:rPr>
        <w:t>the role of the Fed, and</w:t>
      </w:r>
      <w:r w:rsidR="00440F85">
        <w:rPr>
          <w:rFonts w:asciiTheme="minorBidi" w:hAnsiTheme="minorBidi"/>
          <w:sz w:val="20"/>
          <w:szCs w:val="20"/>
        </w:rPr>
        <w:t xml:space="preserve"> </w:t>
      </w:r>
      <w:r w:rsidR="00D066BE">
        <w:rPr>
          <w:rFonts w:asciiTheme="minorBidi" w:hAnsiTheme="minorBidi"/>
          <w:sz w:val="20"/>
          <w:szCs w:val="20"/>
        </w:rPr>
        <w:t>how</w:t>
      </w:r>
      <w:r w:rsidR="00440F85">
        <w:rPr>
          <w:rFonts w:asciiTheme="minorBidi" w:hAnsiTheme="minorBidi"/>
          <w:sz w:val="20"/>
          <w:szCs w:val="20"/>
        </w:rPr>
        <w:t xml:space="preserve"> fragilities</w:t>
      </w:r>
      <w:r w:rsidR="00D6794A">
        <w:rPr>
          <w:rFonts w:asciiTheme="minorBidi" w:hAnsiTheme="minorBidi"/>
          <w:sz w:val="20"/>
          <w:szCs w:val="20"/>
        </w:rPr>
        <w:t xml:space="preserve"> </w:t>
      </w:r>
      <w:r w:rsidR="00440F85">
        <w:rPr>
          <w:rFonts w:asciiTheme="minorBidi" w:hAnsiTheme="minorBidi"/>
          <w:sz w:val="20"/>
          <w:szCs w:val="20"/>
        </w:rPr>
        <w:t xml:space="preserve">like the </w:t>
      </w:r>
      <w:proofErr w:type="gramStart"/>
      <w:r w:rsidR="00440F85">
        <w:rPr>
          <w:rFonts w:asciiTheme="minorBidi" w:hAnsiTheme="minorBidi"/>
          <w:sz w:val="20"/>
          <w:szCs w:val="20"/>
        </w:rPr>
        <w:t>run on</w:t>
      </w:r>
      <w:proofErr w:type="gramEnd"/>
      <w:r w:rsidR="00440F85">
        <w:rPr>
          <w:rFonts w:asciiTheme="minorBidi" w:hAnsiTheme="minorBidi"/>
          <w:sz w:val="20"/>
          <w:szCs w:val="20"/>
        </w:rPr>
        <w:t xml:space="preserve"> repo and securitized banking in the 2008 financial crisis, the September 2019 repo spike</w:t>
      </w:r>
      <w:r w:rsidR="00D066BE">
        <w:rPr>
          <w:rFonts w:asciiTheme="minorBidi" w:hAnsiTheme="minorBidi"/>
          <w:sz w:val="20"/>
          <w:szCs w:val="20"/>
        </w:rPr>
        <w:t xml:space="preserve">, </w:t>
      </w:r>
      <w:r w:rsidR="00440F85">
        <w:rPr>
          <w:rFonts w:asciiTheme="minorBidi" w:hAnsiTheme="minorBidi"/>
          <w:sz w:val="20"/>
          <w:szCs w:val="20"/>
        </w:rPr>
        <w:t>and the March 2020 dash for cash</w:t>
      </w:r>
      <w:r w:rsidR="00D6794A">
        <w:rPr>
          <w:rFonts w:asciiTheme="minorBidi" w:hAnsiTheme="minorBidi"/>
          <w:sz w:val="20"/>
          <w:szCs w:val="20"/>
        </w:rPr>
        <w:t xml:space="preserve"> challenge regulators</w:t>
      </w:r>
      <w:r w:rsidR="00440F85">
        <w:rPr>
          <w:rFonts w:asciiTheme="minorBidi" w:hAnsiTheme="minorBidi"/>
          <w:sz w:val="20"/>
          <w:szCs w:val="20"/>
        </w:rPr>
        <w:t>.</w:t>
      </w:r>
      <w:r w:rsidRPr="005164A0">
        <w:rPr>
          <w:rFonts w:asciiTheme="minorBidi" w:hAnsiTheme="minorBidi"/>
          <w:sz w:val="20"/>
          <w:szCs w:val="20"/>
        </w:rPr>
        <w:t xml:space="preserve"> The textbook as a framework and context for the course. </w:t>
      </w:r>
      <w:r w:rsidR="00C93FA6">
        <w:rPr>
          <w:rFonts w:asciiTheme="minorBidi" w:hAnsiTheme="minorBidi"/>
          <w:sz w:val="20"/>
          <w:szCs w:val="20"/>
        </w:rPr>
        <w:t xml:space="preserve">Podcasts, articles by market participants, academics, </w:t>
      </w:r>
      <w:r w:rsidR="00D6794A">
        <w:rPr>
          <w:rFonts w:asciiTheme="minorBidi" w:hAnsiTheme="minorBidi"/>
          <w:sz w:val="20"/>
          <w:szCs w:val="20"/>
        </w:rPr>
        <w:t xml:space="preserve">financial markets, </w:t>
      </w:r>
      <w:r w:rsidR="00C93FA6">
        <w:rPr>
          <w:rFonts w:asciiTheme="minorBidi" w:hAnsiTheme="minorBidi"/>
          <w:sz w:val="20"/>
          <w:szCs w:val="20"/>
        </w:rPr>
        <w:t xml:space="preserve">and Fed officials bring the text to life. </w:t>
      </w:r>
    </w:p>
    <w:p w14:paraId="61712E2B" w14:textId="751CF443" w:rsidR="002E015F" w:rsidRPr="002E015F" w:rsidRDefault="005164A0" w:rsidP="005164A0">
      <w:pPr>
        <w:spacing w:line="240" w:lineRule="auto"/>
        <w:rPr>
          <w:rFonts w:asciiTheme="minorBidi" w:hAnsiTheme="minorBidi"/>
          <w:sz w:val="20"/>
          <w:szCs w:val="20"/>
          <w:u w:val="single"/>
        </w:rPr>
      </w:pPr>
      <w:r w:rsidRPr="002E015F">
        <w:rPr>
          <w:rFonts w:asciiTheme="minorBidi" w:hAnsiTheme="minorBidi"/>
          <w:sz w:val="20"/>
          <w:szCs w:val="20"/>
          <w:u w:val="single"/>
        </w:rPr>
        <w:t xml:space="preserve">Grading </w:t>
      </w:r>
      <w:r w:rsidR="0000023F">
        <w:rPr>
          <w:rFonts w:asciiTheme="minorBidi" w:hAnsiTheme="minorBidi"/>
          <w:sz w:val="20"/>
          <w:szCs w:val="20"/>
          <w:u w:val="single"/>
        </w:rPr>
        <w:t>[to be completed]</w:t>
      </w:r>
    </w:p>
    <w:p w14:paraId="03B0D686" w14:textId="2BB99A1F" w:rsidR="005164A0" w:rsidRDefault="005164A0" w:rsidP="005164A0">
      <w:pPr>
        <w:spacing w:line="240" w:lineRule="auto"/>
        <w:rPr>
          <w:rFonts w:asciiTheme="minorBidi" w:hAnsiTheme="minorBidi"/>
          <w:sz w:val="20"/>
          <w:szCs w:val="20"/>
        </w:rPr>
      </w:pPr>
      <w:r w:rsidRPr="005164A0">
        <w:rPr>
          <w:rFonts w:asciiTheme="minorBidi" w:hAnsiTheme="minorBidi"/>
          <w:sz w:val="20"/>
          <w:szCs w:val="20"/>
        </w:rPr>
        <w:t xml:space="preserve">The grading is based on participation, </w:t>
      </w:r>
      <w:proofErr w:type="spellStart"/>
      <w:r w:rsidRPr="005164A0">
        <w:rPr>
          <w:rFonts w:asciiTheme="minorBidi" w:hAnsiTheme="minorBidi"/>
          <w:sz w:val="20"/>
          <w:szCs w:val="20"/>
        </w:rPr>
        <w:t>MyEconLab</w:t>
      </w:r>
      <w:proofErr w:type="spellEnd"/>
      <w:r w:rsidRPr="005164A0">
        <w:rPr>
          <w:rFonts w:asciiTheme="minorBidi" w:hAnsiTheme="minorBidi"/>
          <w:sz w:val="20"/>
          <w:szCs w:val="20"/>
        </w:rPr>
        <w:t xml:space="preserve"> assignment</w:t>
      </w:r>
      <w:r w:rsidR="0000023F">
        <w:rPr>
          <w:rFonts w:asciiTheme="minorBidi" w:hAnsiTheme="minorBidi"/>
          <w:sz w:val="20"/>
          <w:szCs w:val="20"/>
        </w:rPr>
        <w:t>s,</w:t>
      </w:r>
      <w:r w:rsidRPr="005164A0">
        <w:rPr>
          <w:rFonts w:asciiTheme="minorBidi" w:hAnsiTheme="minorBidi"/>
          <w:sz w:val="20"/>
          <w:szCs w:val="20"/>
        </w:rPr>
        <w:t xml:space="preserve"> and exams. You will be graded on the quality and timeliness of your work, with an emphasis on how well you apply the concepts learned in class. Specifically, grading on the projects will take into consideration quality of analysis as well as quality of organization and communication. Final grades will be based on the following scale: A: 94-100%; A-: 90-93%; B+: 87-89%; B: 83-86%; B-: 80-82%; C+: 77-79%; C: 73-76%; C-: 70-72%; D+: 65-69%; D: 60-64%; F:</w:t>
      </w:r>
    </w:p>
    <w:p w14:paraId="7FB72FDB" w14:textId="31B3EDC1" w:rsidR="00CE4684" w:rsidRDefault="00CE4684" w:rsidP="005164A0">
      <w:pPr>
        <w:spacing w:line="240" w:lineRule="auto"/>
        <w:rPr>
          <w:rFonts w:asciiTheme="minorBidi" w:hAnsiTheme="minorBidi"/>
          <w:sz w:val="20"/>
          <w:szCs w:val="20"/>
        </w:rPr>
      </w:pPr>
    </w:p>
    <w:p w14:paraId="1BC9AEBE" w14:textId="2A4D5BD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Below is the allocation on which your grade will be based. Note the importance of participation! Classroom Participation 1 5% </w:t>
      </w:r>
      <w:r w:rsidR="0000023F">
        <w:rPr>
          <w:rFonts w:asciiTheme="minorBidi" w:hAnsiTheme="minorBidi"/>
          <w:sz w:val="20"/>
          <w:szCs w:val="20"/>
        </w:rPr>
        <w:t>[draft]</w:t>
      </w:r>
    </w:p>
    <w:p w14:paraId="1E94D85D"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Online Participation 1 5% </w:t>
      </w:r>
    </w:p>
    <w:p w14:paraId="79148AF0" w14:textId="77777777" w:rsidR="00CE4684" w:rsidRDefault="00CE4684" w:rsidP="00CE4684">
      <w:pPr>
        <w:spacing w:line="240" w:lineRule="auto"/>
        <w:rPr>
          <w:rFonts w:asciiTheme="minorBidi" w:hAnsiTheme="minorBidi"/>
          <w:sz w:val="20"/>
          <w:szCs w:val="20"/>
        </w:rPr>
      </w:pPr>
      <w:proofErr w:type="spellStart"/>
      <w:r w:rsidRPr="00CE4684">
        <w:rPr>
          <w:rFonts w:asciiTheme="minorBidi" w:hAnsiTheme="minorBidi"/>
          <w:sz w:val="20"/>
          <w:szCs w:val="20"/>
        </w:rPr>
        <w:t>MyEconLab</w:t>
      </w:r>
      <w:proofErr w:type="spellEnd"/>
      <w:r w:rsidRPr="00CE4684">
        <w:rPr>
          <w:rFonts w:asciiTheme="minorBidi" w:hAnsiTheme="minorBidi"/>
          <w:sz w:val="20"/>
          <w:szCs w:val="20"/>
        </w:rPr>
        <w:t xml:space="preserve"> 1 5% </w:t>
      </w:r>
    </w:p>
    <w:p w14:paraId="34D4A0B9"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Midterm Exam 20% (October 9 from 1:30pm to 3:00pm) </w:t>
      </w:r>
    </w:p>
    <w:p w14:paraId="4FAD7333"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 Mid-Point – How are you doing? ** </w:t>
      </w:r>
    </w:p>
    <w:p w14:paraId="68484272"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Classroom Participation 2 5% </w:t>
      </w:r>
    </w:p>
    <w:p w14:paraId="60393983" w14:textId="77777777"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 xml:space="preserve">Online Participation 2 5% </w:t>
      </w:r>
    </w:p>
    <w:p w14:paraId="1F816BD8" w14:textId="77777777" w:rsidR="00CE4684" w:rsidRDefault="00CE4684" w:rsidP="00CE4684">
      <w:pPr>
        <w:spacing w:line="240" w:lineRule="auto"/>
        <w:rPr>
          <w:rFonts w:asciiTheme="minorBidi" w:hAnsiTheme="minorBidi"/>
          <w:sz w:val="20"/>
          <w:szCs w:val="20"/>
        </w:rPr>
      </w:pPr>
      <w:proofErr w:type="spellStart"/>
      <w:r w:rsidRPr="00CE4684">
        <w:rPr>
          <w:rFonts w:asciiTheme="minorBidi" w:hAnsiTheme="minorBidi"/>
          <w:sz w:val="20"/>
          <w:szCs w:val="20"/>
        </w:rPr>
        <w:t>MyEconLab</w:t>
      </w:r>
      <w:proofErr w:type="spellEnd"/>
      <w:r w:rsidRPr="00CE4684">
        <w:rPr>
          <w:rFonts w:asciiTheme="minorBidi" w:hAnsiTheme="minorBidi"/>
          <w:sz w:val="20"/>
          <w:szCs w:val="20"/>
        </w:rPr>
        <w:t xml:space="preserve"> 2 5% </w:t>
      </w:r>
    </w:p>
    <w:p w14:paraId="5EB4CF11" w14:textId="43130925" w:rsidR="00CE4684" w:rsidRDefault="00CE4684" w:rsidP="00CE4684">
      <w:pPr>
        <w:spacing w:line="240" w:lineRule="auto"/>
        <w:rPr>
          <w:rFonts w:asciiTheme="minorBidi" w:hAnsiTheme="minorBidi"/>
          <w:sz w:val="20"/>
          <w:szCs w:val="20"/>
        </w:rPr>
      </w:pPr>
      <w:r w:rsidRPr="00CE4684">
        <w:rPr>
          <w:rFonts w:asciiTheme="minorBidi" w:hAnsiTheme="minorBidi"/>
          <w:sz w:val="20"/>
          <w:szCs w:val="20"/>
        </w:rPr>
        <w:t>Final Exam 25% (November 20 from 2:30pm to 4:45pm)</w:t>
      </w:r>
    </w:p>
    <w:p w14:paraId="2C6F260D" w14:textId="77777777" w:rsidR="00724599" w:rsidRPr="003E2361" w:rsidRDefault="00724599" w:rsidP="003E2361">
      <w:pPr>
        <w:spacing w:line="240" w:lineRule="auto"/>
        <w:rPr>
          <w:rFonts w:asciiTheme="minorBidi" w:hAnsiTheme="minorBidi"/>
          <w:sz w:val="20"/>
          <w:szCs w:val="20"/>
        </w:rPr>
      </w:pPr>
    </w:p>
    <w:p w14:paraId="20BFD6BC" w14:textId="61838D8F" w:rsidR="003E2361" w:rsidRDefault="003E2361" w:rsidP="00724599">
      <w:pPr>
        <w:pStyle w:val="ListParagraph"/>
        <w:numPr>
          <w:ilvl w:val="0"/>
          <w:numId w:val="1"/>
        </w:numPr>
        <w:spacing w:line="240" w:lineRule="auto"/>
        <w:rPr>
          <w:rFonts w:asciiTheme="minorBidi" w:hAnsiTheme="minorBidi"/>
          <w:sz w:val="20"/>
          <w:szCs w:val="20"/>
        </w:rPr>
      </w:pPr>
      <w:r w:rsidRPr="00724599">
        <w:rPr>
          <w:rFonts w:asciiTheme="minorBidi" w:hAnsiTheme="minorBidi"/>
          <w:sz w:val="20"/>
          <w:szCs w:val="20"/>
        </w:rPr>
        <w:t xml:space="preserve">Preliminaries 1 </w:t>
      </w:r>
    </w:p>
    <w:p w14:paraId="0EDA8B48" w14:textId="41496C02" w:rsidR="00E7011F" w:rsidRDefault="00E7011F" w:rsidP="00E7011F">
      <w:pPr>
        <w:pStyle w:val="ListParagraph"/>
        <w:spacing w:line="240" w:lineRule="auto"/>
        <w:ind w:left="1440"/>
        <w:rPr>
          <w:rFonts w:asciiTheme="minorBidi" w:hAnsiTheme="minorBidi"/>
          <w:sz w:val="20"/>
          <w:szCs w:val="20"/>
        </w:rPr>
      </w:pPr>
      <w:r>
        <w:rPr>
          <w:rFonts w:asciiTheme="minorBidi" w:hAnsiTheme="minorBidi"/>
          <w:sz w:val="20"/>
          <w:szCs w:val="20"/>
        </w:rPr>
        <w:t>Mishkin 1</w:t>
      </w:r>
    </w:p>
    <w:p w14:paraId="5FDF27DB" w14:textId="77777777" w:rsidR="00900A7E" w:rsidRPr="00724599" w:rsidRDefault="00900A7E" w:rsidP="00900A7E">
      <w:pPr>
        <w:pStyle w:val="ListParagraph"/>
        <w:spacing w:line="240" w:lineRule="auto"/>
        <w:ind w:left="1440"/>
        <w:rPr>
          <w:rFonts w:asciiTheme="minorBidi" w:hAnsiTheme="minorBidi"/>
          <w:sz w:val="20"/>
          <w:szCs w:val="20"/>
        </w:rPr>
      </w:pPr>
    </w:p>
    <w:p w14:paraId="20FABF44" w14:textId="072498CC" w:rsidR="00162E85" w:rsidRDefault="00162E85" w:rsidP="00724599">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The financial system</w:t>
      </w:r>
    </w:p>
    <w:p w14:paraId="22069125" w14:textId="6E449197" w:rsidR="007535A4" w:rsidRDefault="007535A4" w:rsidP="00A056DB">
      <w:pPr>
        <w:pStyle w:val="ListParagraph"/>
        <w:spacing w:line="240" w:lineRule="auto"/>
        <w:ind w:left="1440"/>
        <w:rPr>
          <w:rFonts w:asciiTheme="minorBidi" w:hAnsiTheme="minorBidi"/>
          <w:sz w:val="20"/>
          <w:szCs w:val="20"/>
        </w:rPr>
      </w:pPr>
      <w:r>
        <w:rPr>
          <w:rFonts w:asciiTheme="minorBidi" w:hAnsiTheme="minorBidi"/>
          <w:sz w:val="20"/>
          <w:szCs w:val="20"/>
        </w:rPr>
        <w:t xml:space="preserve">Let me tell you a story Gorton and </w:t>
      </w:r>
      <w:proofErr w:type="spellStart"/>
      <w:r>
        <w:rPr>
          <w:rFonts w:asciiTheme="minorBidi" w:hAnsiTheme="minorBidi"/>
          <w:sz w:val="20"/>
          <w:szCs w:val="20"/>
        </w:rPr>
        <w:t>Metrick</w:t>
      </w:r>
      <w:proofErr w:type="spellEnd"/>
      <w:r>
        <w:rPr>
          <w:rFonts w:asciiTheme="minorBidi" w:hAnsiTheme="minorBidi"/>
          <w:sz w:val="20"/>
          <w:szCs w:val="20"/>
        </w:rPr>
        <w:t xml:space="preserve"> 2008 slides</w:t>
      </w:r>
    </w:p>
    <w:p w14:paraId="5FBA6361" w14:textId="4F43E924" w:rsidR="00162E85" w:rsidRDefault="00162E85" w:rsidP="00162E85">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00613195">
        <w:rPr>
          <w:rFonts w:asciiTheme="minorBidi" w:hAnsiTheme="minorBidi"/>
          <w:sz w:val="20"/>
          <w:szCs w:val="20"/>
        </w:rPr>
        <w:t>8 An economic analysis of financial structure</w:t>
      </w:r>
    </w:p>
    <w:p w14:paraId="509FA9E4" w14:textId="1349BE7F" w:rsidR="00162E85" w:rsidRDefault="00613195" w:rsidP="00162E85">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00162E85">
        <w:rPr>
          <w:rFonts w:asciiTheme="minorBidi" w:hAnsiTheme="minorBidi"/>
          <w:sz w:val="20"/>
          <w:szCs w:val="20"/>
        </w:rPr>
        <w:t>9.   The banking firm and the management of financial institutions</w:t>
      </w:r>
    </w:p>
    <w:p w14:paraId="2ECD2484" w14:textId="13B2A64C" w:rsidR="00162E85" w:rsidRDefault="00613195" w:rsidP="00162E85">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00162E85">
        <w:rPr>
          <w:rFonts w:asciiTheme="minorBidi" w:hAnsiTheme="minorBidi"/>
          <w:sz w:val="20"/>
          <w:szCs w:val="20"/>
        </w:rPr>
        <w:t>10. The banking industry: structure and competition</w:t>
      </w:r>
    </w:p>
    <w:p w14:paraId="052CEC9A" w14:textId="58844D69" w:rsidR="00E436C9" w:rsidRPr="003E2361" w:rsidRDefault="00E436C9" w:rsidP="00C32CAA">
      <w:pPr>
        <w:spacing w:after="0" w:line="240" w:lineRule="auto"/>
        <w:ind w:left="720" w:firstLine="720"/>
        <w:rPr>
          <w:rFonts w:asciiTheme="minorBidi" w:hAnsiTheme="minorBidi"/>
          <w:sz w:val="20"/>
          <w:szCs w:val="20"/>
        </w:rPr>
      </w:pPr>
      <w:proofErr w:type="spellStart"/>
      <w:r>
        <w:rPr>
          <w:rFonts w:asciiTheme="minorBidi" w:hAnsiTheme="minorBidi"/>
          <w:sz w:val="20"/>
          <w:szCs w:val="20"/>
        </w:rPr>
        <w:t>Doepke</w:t>
      </w:r>
      <w:proofErr w:type="spellEnd"/>
      <w:r>
        <w:rPr>
          <w:rFonts w:asciiTheme="minorBidi" w:hAnsiTheme="minorBidi"/>
          <w:sz w:val="20"/>
          <w:szCs w:val="20"/>
        </w:rPr>
        <w:t xml:space="preserve"> 17 </w:t>
      </w:r>
      <w:r w:rsidRPr="003E2361">
        <w:rPr>
          <w:rFonts w:asciiTheme="minorBidi" w:hAnsiTheme="minorBidi"/>
          <w:sz w:val="20"/>
          <w:szCs w:val="20"/>
        </w:rPr>
        <w:t xml:space="preserve">Financial </w:t>
      </w:r>
      <w:proofErr w:type="gramStart"/>
      <w:r w:rsidRPr="003E2361">
        <w:rPr>
          <w:rFonts w:asciiTheme="minorBidi" w:hAnsiTheme="minorBidi"/>
          <w:sz w:val="20"/>
          <w:szCs w:val="20"/>
        </w:rPr>
        <w:t xml:space="preserve">intermediation </w:t>
      </w:r>
      <w:r w:rsidR="00C32CAA">
        <w:rPr>
          <w:rFonts w:asciiTheme="minorBidi" w:hAnsiTheme="minorBidi"/>
          <w:sz w:val="20"/>
          <w:szCs w:val="20"/>
        </w:rPr>
        <w:t xml:space="preserve"> </w:t>
      </w:r>
      <w:r w:rsidRPr="003E2361">
        <w:rPr>
          <w:rFonts w:asciiTheme="minorBidi" w:hAnsiTheme="minorBidi"/>
          <w:sz w:val="20"/>
          <w:szCs w:val="20"/>
        </w:rPr>
        <w:t>17.1</w:t>
      </w:r>
      <w:proofErr w:type="gramEnd"/>
      <w:r w:rsidRPr="003E2361">
        <w:rPr>
          <w:rFonts w:asciiTheme="minorBidi" w:hAnsiTheme="minorBidi"/>
          <w:sz w:val="20"/>
          <w:szCs w:val="20"/>
        </w:rPr>
        <w:t xml:space="preserve"> Banking Basics </w:t>
      </w:r>
    </w:p>
    <w:p w14:paraId="3B49001F" w14:textId="77777777" w:rsidR="00E436C9" w:rsidRDefault="00E436C9" w:rsidP="00E436C9">
      <w:pPr>
        <w:spacing w:line="240" w:lineRule="auto"/>
        <w:ind w:left="720" w:firstLine="720"/>
        <w:rPr>
          <w:rFonts w:asciiTheme="minorBidi" w:hAnsiTheme="minorBidi"/>
          <w:sz w:val="20"/>
          <w:szCs w:val="20"/>
        </w:rPr>
      </w:pPr>
      <w:r w:rsidRPr="003E2361">
        <w:rPr>
          <w:rFonts w:asciiTheme="minorBidi" w:hAnsiTheme="minorBidi"/>
          <w:sz w:val="20"/>
          <w:szCs w:val="20"/>
        </w:rPr>
        <w:t>Exercises</w:t>
      </w:r>
    </w:p>
    <w:p w14:paraId="4222EC7D" w14:textId="77777777" w:rsidR="00162E85" w:rsidRPr="00613195" w:rsidRDefault="00162E85" w:rsidP="00613195">
      <w:pPr>
        <w:spacing w:line="240" w:lineRule="auto"/>
        <w:rPr>
          <w:rFonts w:asciiTheme="minorBidi" w:hAnsiTheme="minorBidi"/>
          <w:sz w:val="20"/>
          <w:szCs w:val="20"/>
        </w:rPr>
      </w:pPr>
    </w:p>
    <w:p w14:paraId="6B65B747" w14:textId="4887DE3E" w:rsidR="00724599" w:rsidRDefault="00724599" w:rsidP="00724599">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Interest rate</w:t>
      </w:r>
      <w:r w:rsidR="00613195">
        <w:rPr>
          <w:rFonts w:asciiTheme="minorBidi" w:hAnsiTheme="minorBidi"/>
          <w:sz w:val="20"/>
          <w:szCs w:val="20"/>
        </w:rPr>
        <w:t xml:space="preserve">s, </w:t>
      </w:r>
      <w:r>
        <w:rPr>
          <w:rFonts w:asciiTheme="minorBidi" w:hAnsiTheme="minorBidi"/>
          <w:sz w:val="20"/>
          <w:szCs w:val="20"/>
        </w:rPr>
        <w:t>growth rates</w:t>
      </w:r>
      <w:r w:rsidR="00162E85">
        <w:rPr>
          <w:rFonts w:asciiTheme="minorBidi" w:hAnsiTheme="minorBidi"/>
          <w:sz w:val="20"/>
          <w:szCs w:val="20"/>
        </w:rPr>
        <w:t xml:space="preserve"> and financial markets</w:t>
      </w:r>
    </w:p>
    <w:p w14:paraId="0171F0DE" w14:textId="311CE4DE" w:rsidR="00613195" w:rsidRPr="00613195" w:rsidRDefault="00613195" w:rsidP="00613195">
      <w:pPr>
        <w:pStyle w:val="ListParagraph"/>
        <w:spacing w:line="240" w:lineRule="auto"/>
        <w:ind w:left="1440"/>
        <w:rPr>
          <w:rFonts w:asciiTheme="minorBidi" w:hAnsiTheme="minorBidi"/>
          <w:sz w:val="20"/>
          <w:szCs w:val="20"/>
        </w:rPr>
      </w:pPr>
      <w:proofErr w:type="spellStart"/>
      <w:r>
        <w:rPr>
          <w:rFonts w:asciiTheme="minorBidi" w:hAnsiTheme="minorBidi"/>
          <w:sz w:val="20"/>
          <w:szCs w:val="20"/>
        </w:rPr>
        <w:t>Doepke</w:t>
      </w:r>
      <w:proofErr w:type="spellEnd"/>
      <w:r>
        <w:rPr>
          <w:rFonts w:asciiTheme="minorBidi" w:hAnsiTheme="minorBidi"/>
          <w:sz w:val="20"/>
          <w:szCs w:val="20"/>
        </w:rPr>
        <w:t xml:space="preserve"> 1 </w:t>
      </w:r>
      <w:r w:rsidRPr="0046581D">
        <w:rPr>
          <w:rFonts w:asciiTheme="minorBidi" w:hAnsiTheme="minorBidi"/>
          <w:sz w:val="20"/>
          <w:szCs w:val="20"/>
          <w:lang w:val="en-US"/>
        </w:rPr>
        <w:t>Preliminaries</w:t>
      </w:r>
      <w:r w:rsidRPr="00613195">
        <w:rPr>
          <w:rFonts w:asciiTheme="minorBidi" w:hAnsiTheme="minorBidi"/>
          <w:sz w:val="20"/>
          <w:szCs w:val="20"/>
        </w:rPr>
        <w:t xml:space="preserve">Compound Interest Growth Rates </w:t>
      </w:r>
    </w:p>
    <w:p w14:paraId="12E3B612" w14:textId="2E61D3F6" w:rsidR="003E2361" w:rsidRDefault="0046581D" w:rsidP="00613195">
      <w:pPr>
        <w:pStyle w:val="ListParagraph"/>
        <w:spacing w:line="240" w:lineRule="auto"/>
        <w:ind w:left="1440"/>
        <w:rPr>
          <w:rFonts w:asciiTheme="minorBidi" w:hAnsiTheme="minorBidi"/>
          <w:sz w:val="20"/>
          <w:szCs w:val="20"/>
        </w:rPr>
      </w:pPr>
      <w:r>
        <w:rPr>
          <w:rFonts w:asciiTheme="minorBidi" w:hAnsiTheme="minorBidi"/>
          <w:sz w:val="20"/>
          <w:szCs w:val="20"/>
        </w:rPr>
        <w:t>Mishkin 4 Understanding interest rates</w:t>
      </w:r>
    </w:p>
    <w:p w14:paraId="49FBC31B" w14:textId="77777777" w:rsidR="00613195" w:rsidRDefault="0046581D" w:rsidP="00613195">
      <w:pPr>
        <w:spacing w:line="240" w:lineRule="auto"/>
        <w:rPr>
          <w:rFonts w:asciiTheme="minorBidi" w:hAnsiTheme="minorBidi"/>
          <w:sz w:val="20"/>
          <w:szCs w:val="20"/>
        </w:rPr>
      </w:pPr>
      <w:r>
        <w:rPr>
          <w:rFonts w:asciiTheme="minorBidi" w:hAnsiTheme="minorBidi"/>
          <w:sz w:val="20"/>
          <w:szCs w:val="20"/>
        </w:rPr>
        <w:lastRenderedPageBreak/>
        <w:tab/>
      </w:r>
      <w:r>
        <w:rPr>
          <w:rFonts w:asciiTheme="minorBidi" w:hAnsiTheme="minorBidi"/>
          <w:sz w:val="20"/>
          <w:szCs w:val="20"/>
        </w:rPr>
        <w:tab/>
        <w:t>Mishkin 5 The behavior of interest rates</w:t>
      </w:r>
    </w:p>
    <w:p w14:paraId="1A7AC3F5" w14:textId="2072C89C" w:rsidR="00087A62" w:rsidRPr="003E2361" w:rsidRDefault="00900A7E" w:rsidP="00F61C46">
      <w:pPr>
        <w:spacing w:line="240" w:lineRule="auto"/>
        <w:ind w:left="720" w:firstLine="720"/>
        <w:rPr>
          <w:rFonts w:asciiTheme="minorBidi" w:hAnsiTheme="minorBidi"/>
          <w:sz w:val="20"/>
          <w:szCs w:val="20"/>
        </w:rPr>
      </w:pPr>
      <w:r w:rsidRPr="003E2361">
        <w:rPr>
          <w:rFonts w:asciiTheme="minorBidi" w:hAnsiTheme="minorBidi"/>
          <w:sz w:val="20"/>
          <w:szCs w:val="20"/>
        </w:rPr>
        <w:t>Exercises</w:t>
      </w:r>
    </w:p>
    <w:p w14:paraId="2D1E87D2" w14:textId="4E2F851D" w:rsidR="0046581D" w:rsidRPr="00BE3065" w:rsidRDefault="0046581D" w:rsidP="00BE3065">
      <w:pPr>
        <w:pStyle w:val="ListParagraph"/>
        <w:numPr>
          <w:ilvl w:val="0"/>
          <w:numId w:val="1"/>
        </w:numPr>
        <w:spacing w:line="240" w:lineRule="auto"/>
        <w:rPr>
          <w:rFonts w:asciiTheme="minorBidi" w:hAnsiTheme="minorBidi"/>
          <w:sz w:val="20"/>
          <w:szCs w:val="20"/>
        </w:rPr>
      </w:pPr>
      <w:r w:rsidRPr="00BE3065">
        <w:rPr>
          <w:rFonts w:asciiTheme="minorBidi" w:hAnsiTheme="minorBidi"/>
          <w:sz w:val="20"/>
          <w:szCs w:val="20"/>
        </w:rPr>
        <w:t xml:space="preserve">Interest rates, </w:t>
      </w:r>
      <w:r w:rsidR="00C32CAA">
        <w:rPr>
          <w:rFonts w:asciiTheme="minorBidi" w:hAnsiTheme="minorBidi"/>
          <w:sz w:val="20"/>
          <w:szCs w:val="20"/>
        </w:rPr>
        <w:t>m</w:t>
      </w:r>
      <w:r w:rsidR="00C32CAA" w:rsidRPr="00BE3065">
        <w:rPr>
          <w:rFonts w:asciiTheme="minorBidi" w:hAnsiTheme="minorBidi"/>
          <w:sz w:val="20"/>
          <w:szCs w:val="20"/>
        </w:rPr>
        <w:t>oney market instruments</w:t>
      </w:r>
      <w:r w:rsidR="00C32CAA">
        <w:rPr>
          <w:rFonts w:asciiTheme="minorBidi" w:hAnsiTheme="minorBidi"/>
          <w:sz w:val="20"/>
          <w:szCs w:val="20"/>
        </w:rPr>
        <w:t>, and f</w:t>
      </w:r>
      <w:r w:rsidRPr="00BE3065">
        <w:rPr>
          <w:rFonts w:asciiTheme="minorBidi" w:hAnsiTheme="minorBidi"/>
          <w:sz w:val="20"/>
          <w:szCs w:val="20"/>
        </w:rPr>
        <w:t>inancial derivatives</w:t>
      </w:r>
    </w:p>
    <w:p w14:paraId="465B4914" w14:textId="77777777" w:rsidR="00BE3065" w:rsidRDefault="0046581D" w:rsidP="00BE3065">
      <w:pPr>
        <w:pStyle w:val="ListParagraph"/>
        <w:spacing w:line="240" w:lineRule="auto"/>
        <w:ind w:left="1440"/>
        <w:rPr>
          <w:rFonts w:asciiTheme="minorBidi" w:hAnsiTheme="minorBidi"/>
          <w:sz w:val="20"/>
          <w:szCs w:val="20"/>
        </w:rPr>
      </w:pPr>
      <w:proofErr w:type="gramStart"/>
      <w:r>
        <w:rPr>
          <w:rFonts w:asciiTheme="minorBidi" w:hAnsiTheme="minorBidi"/>
          <w:sz w:val="20"/>
          <w:szCs w:val="20"/>
        </w:rPr>
        <w:t>Mishkin  6</w:t>
      </w:r>
      <w:proofErr w:type="gramEnd"/>
      <w:r>
        <w:rPr>
          <w:rFonts w:asciiTheme="minorBidi" w:hAnsiTheme="minorBidi"/>
          <w:sz w:val="20"/>
          <w:szCs w:val="20"/>
        </w:rPr>
        <w:t xml:space="preserve"> The risk and term structure of interest rates</w:t>
      </w:r>
    </w:p>
    <w:p w14:paraId="7F9AC082" w14:textId="24907B6A" w:rsidR="00C32CAA" w:rsidRPr="00C32CAA" w:rsidRDefault="00132E55" w:rsidP="00C32CAA">
      <w:pPr>
        <w:spacing w:line="240" w:lineRule="auto"/>
        <w:ind w:left="1440"/>
        <w:rPr>
          <w:rFonts w:ascii="Verdana" w:hAnsi="Verdana"/>
          <w:color w:val="0000CC"/>
          <w:sz w:val="17"/>
          <w:szCs w:val="17"/>
          <w:u w:val="single"/>
        </w:rPr>
      </w:pPr>
      <w:hyperlink r:id="rId12" w:tgtFrame="_blank" w:history="1">
        <w:r w:rsidR="0012187F" w:rsidRPr="00BE3065">
          <w:rPr>
            <w:rStyle w:val="Hyperlink"/>
            <w:rFonts w:ascii="Verdana" w:hAnsi="Verdana"/>
            <w:color w:val="0000CC"/>
            <w:sz w:val="17"/>
            <w:szCs w:val="17"/>
          </w:rPr>
          <w:t>Web Chapter 4: Financial Derivatives</w:t>
        </w:r>
      </w:hyperlink>
      <w:r w:rsidR="0012187F" w:rsidRPr="00BE3065">
        <w:rPr>
          <w:rStyle w:val="Hyperlink"/>
          <w:rFonts w:ascii="Verdana" w:hAnsi="Verdana"/>
          <w:color w:val="0000CC"/>
          <w:sz w:val="17"/>
          <w:szCs w:val="17"/>
        </w:rPr>
        <w:t xml:space="preserve"> </w:t>
      </w:r>
    </w:p>
    <w:p w14:paraId="47B621C6" w14:textId="77777777" w:rsidR="00C32CAA" w:rsidRDefault="00C32CAA" w:rsidP="00C32CAA">
      <w:pPr>
        <w:spacing w:after="0" w:line="240" w:lineRule="auto"/>
        <w:ind w:left="1440"/>
        <w:rPr>
          <w:rFonts w:asciiTheme="minorBidi" w:hAnsiTheme="minorBidi"/>
          <w:sz w:val="20"/>
          <w:szCs w:val="20"/>
        </w:rPr>
      </w:pPr>
      <w:r w:rsidRPr="00C32CAA">
        <w:rPr>
          <w:rFonts w:asciiTheme="minorBidi" w:hAnsiTheme="minorBidi"/>
          <w:sz w:val="20"/>
          <w:szCs w:val="20"/>
        </w:rPr>
        <w:t xml:space="preserve">Chicago Mercantile Exchange (CME) Short term interest rate (STIR) </w:t>
      </w:r>
      <w:r>
        <w:rPr>
          <w:rFonts w:asciiTheme="minorBidi" w:hAnsiTheme="minorBidi"/>
          <w:sz w:val="20"/>
          <w:szCs w:val="20"/>
        </w:rPr>
        <w:t xml:space="preserve">money like assets: Fed Funds, Eurodollars, commercial paper, </w:t>
      </w:r>
      <w:proofErr w:type="spellStart"/>
      <w:r>
        <w:rPr>
          <w:rFonts w:asciiTheme="minorBidi" w:hAnsiTheme="minorBidi"/>
          <w:sz w:val="20"/>
          <w:szCs w:val="20"/>
        </w:rPr>
        <w:t>Tbills</w:t>
      </w:r>
      <w:proofErr w:type="spellEnd"/>
    </w:p>
    <w:p w14:paraId="593556D8" w14:textId="3628A1E6" w:rsidR="0046581D" w:rsidRDefault="00A056DB" w:rsidP="00F61C46">
      <w:pPr>
        <w:spacing w:after="0" w:line="240" w:lineRule="auto"/>
        <w:ind w:left="1440"/>
        <w:rPr>
          <w:rFonts w:asciiTheme="minorBidi" w:hAnsiTheme="minorBidi"/>
          <w:sz w:val="20"/>
          <w:szCs w:val="20"/>
        </w:rPr>
      </w:pPr>
      <w:r w:rsidRPr="00A056DB">
        <w:rPr>
          <w:rFonts w:ascii="Arial" w:eastAsia="Times New Roman" w:hAnsi="Arial" w:cs="Arial"/>
          <w:sz w:val="20"/>
          <w:szCs w:val="20"/>
        </w:rPr>
        <w:t xml:space="preserve">Exercises </w:t>
      </w:r>
      <w:proofErr w:type="spellStart"/>
      <w:r w:rsidRPr="00A056DB">
        <w:rPr>
          <w:rFonts w:ascii="Arial" w:eastAsia="Times New Roman" w:hAnsi="Arial" w:cs="Arial"/>
          <w:sz w:val="20"/>
          <w:szCs w:val="20"/>
        </w:rPr>
        <w:t>Doepke</w:t>
      </w:r>
      <w:proofErr w:type="spellEnd"/>
      <w:r w:rsidRPr="00A056DB">
        <w:rPr>
          <w:rFonts w:ascii="Arial" w:eastAsia="Times New Roman" w:hAnsi="Arial" w:cs="Arial"/>
          <w:sz w:val="20"/>
          <w:szCs w:val="20"/>
        </w:rPr>
        <w:t>, Mishkin, Veronesi</w:t>
      </w:r>
    </w:p>
    <w:p w14:paraId="4FD7BB49" w14:textId="77777777" w:rsidR="00F61C46" w:rsidRPr="00F61C46" w:rsidRDefault="00F61C46" w:rsidP="00F61C46">
      <w:pPr>
        <w:spacing w:after="0" w:line="240" w:lineRule="auto"/>
        <w:ind w:left="1440"/>
        <w:rPr>
          <w:rFonts w:asciiTheme="minorBidi" w:hAnsiTheme="minorBidi"/>
          <w:sz w:val="20"/>
          <w:szCs w:val="20"/>
        </w:rPr>
      </w:pPr>
    </w:p>
    <w:p w14:paraId="61AA43DD" w14:textId="74524078" w:rsidR="0046581D" w:rsidRPr="00BE3065" w:rsidRDefault="0012187F" w:rsidP="00BE3065">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International finance</w:t>
      </w:r>
      <w:r w:rsidR="00BE3065">
        <w:rPr>
          <w:rFonts w:asciiTheme="minorBidi" w:hAnsiTheme="minorBidi"/>
          <w:sz w:val="20"/>
          <w:szCs w:val="20"/>
        </w:rPr>
        <w:t xml:space="preserve"> </w:t>
      </w:r>
      <w:r w:rsidR="0046581D" w:rsidRPr="00BE3065">
        <w:rPr>
          <w:rFonts w:asciiTheme="minorBidi" w:hAnsiTheme="minorBidi"/>
          <w:sz w:val="20"/>
          <w:szCs w:val="20"/>
        </w:rPr>
        <w:t>Midterm</w:t>
      </w:r>
    </w:p>
    <w:p w14:paraId="267A9B70" w14:textId="42BB5FFC" w:rsidR="0012187F" w:rsidRDefault="0012187F" w:rsidP="001218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17 The foreign exchange market  </w:t>
      </w:r>
    </w:p>
    <w:p w14:paraId="48A9CC5D" w14:textId="3021000D" w:rsidR="0012187F" w:rsidRDefault="0012187F" w:rsidP="0012187F">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18 The international financial system  </w:t>
      </w:r>
    </w:p>
    <w:p w14:paraId="7D0BB747" w14:textId="74F70DE1" w:rsidR="00BE3065" w:rsidRDefault="00BE3065" w:rsidP="0012187F">
      <w:pPr>
        <w:pStyle w:val="ListParagraph"/>
        <w:spacing w:line="240" w:lineRule="auto"/>
        <w:ind w:left="1440"/>
        <w:rPr>
          <w:rFonts w:asciiTheme="minorBidi" w:hAnsiTheme="minorBidi"/>
          <w:sz w:val="20"/>
          <w:szCs w:val="20"/>
        </w:rPr>
      </w:pPr>
      <w:r>
        <w:rPr>
          <w:rFonts w:asciiTheme="minorBidi" w:hAnsiTheme="minorBidi"/>
          <w:sz w:val="20"/>
          <w:szCs w:val="20"/>
        </w:rPr>
        <w:t>Midterm review</w:t>
      </w:r>
    </w:p>
    <w:p w14:paraId="17FE87E5" w14:textId="4DFDE624" w:rsidR="0012187F" w:rsidRPr="00BE3065" w:rsidRDefault="00BE3065" w:rsidP="00F61C46">
      <w:pPr>
        <w:pStyle w:val="ListParagraph"/>
        <w:spacing w:line="240" w:lineRule="auto"/>
        <w:ind w:left="1440"/>
        <w:rPr>
          <w:rFonts w:asciiTheme="minorBidi" w:hAnsiTheme="minorBidi"/>
          <w:sz w:val="20"/>
          <w:szCs w:val="20"/>
        </w:rPr>
      </w:pPr>
      <w:r>
        <w:rPr>
          <w:rFonts w:asciiTheme="minorBidi" w:hAnsiTheme="minorBidi"/>
          <w:sz w:val="20"/>
          <w:szCs w:val="20"/>
        </w:rPr>
        <w:t>Midterm or trading project?</w:t>
      </w:r>
    </w:p>
    <w:p w14:paraId="59210F14" w14:textId="77777777" w:rsidR="00E436C9" w:rsidRDefault="00E436C9" w:rsidP="00E436C9">
      <w:pPr>
        <w:pStyle w:val="ListParagraph"/>
        <w:spacing w:line="240" w:lineRule="auto"/>
        <w:ind w:left="1440"/>
        <w:rPr>
          <w:rFonts w:asciiTheme="minorBidi" w:hAnsiTheme="minorBidi"/>
          <w:sz w:val="20"/>
          <w:szCs w:val="20"/>
        </w:rPr>
      </w:pPr>
    </w:p>
    <w:p w14:paraId="40298BCA" w14:textId="1B7408C2" w:rsidR="002070FD" w:rsidRPr="00CD63BD" w:rsidRDefault="00F52781" w:rsidP="00CD63BD">
      <w:pPr>
        <w:pStyle w:val="ListParagraph"/>
        <w:numPr>
          <w:ilvl w:val="0"/>
          <w:numId w:val="1"/>
        </w:numPr>
        <w:spacing w:line="240" w:lineRule="auto"/>
        <w:rPr>
          <w:rFonts w:asciiTheme="minorBidi" w:hAnsiTheme="minorBidi"/>
          <w:sz w:val="20"/>
          <w:szCs w:val="20"/>
        </w:rPr>
      </w:pPr>
      <w:r>
        <w:rPr>
          <w:rFonts w:asciiTheme="minorBidi" w:hAnsiTheme="minorBidi"/>
          <w:sz w:val="20"/>
          <w:szCs w:val="20"/>
        </w:rPr>
        <w:t>Inflatio</w:t>
      </w:r>
      <w:r w:rsidR="00CD63BD">
        <w:rPr>
          <w:rFonts w:asciiTheme="minorBidi" w:hAnsiTheme="minorBidi"/>
          <w:sz w:val="20"/>
          <w:szCs w:val="20"/>
        </w:rPr>
        <w:t>n</w:t>
      </w:r>
      <w:r w:rsidR="00C32CAA">
        <w:rPr>
          <w:rFonts w:asciiTheme="minorBidi" w:hAnsiTheme="minorBidi"/>
          <w:sz w:val="20"/>
          <w:szCs w:val="20"/>
        </w:rPr>
        <w:t xml:space="preserve">, </w:t>
      </w:r>
      <w:r>
        <w:rPr>
          <w:rFonts w:asciiTheme="minorBidi" w:hAnsiTheme="minorBidi"/>
          <w:sz w:val="20"/>
          <w:szCs w:val="20"/>
        </w:rPr>
        <w:t xml:space="preserve">business cycles, and </w:t>
      </w:r>
      <w:r w:rsidR="00C32CAA">
        <w:rPr>
          <w:rFonts w:asciiTheme="minorBidi" w:hAnsiTheme="minorBidi"/>
          <w:sz w:val="20"/>
          <w:szCs w:val="20"/>
        </w:rPr>
        <w:t>c</w:t>
      </w:r>
      <w:r w:rsidRPr="00CD63BD">
        <w:rPr>
          <w:rFonts w:asciiTheme="minorBidi" w:hAnsiTheme="minorBidi"/>
          <w:sz w:val="20"/>
          <w:szCs w:val="20"/>
        </w:rPr>
        <w:t>entral banks</w:t>
      </w:r>
    </w:p>
    <w:p w14:paraId="04867D61" w14:textId="05E0116F" w:rsidR="00904609" w:rsidRDefault="00904609" w:rsidP="00A371E6">
      <w:pPr>
        <w:pStyle w:val="ListParagraph"/>
        <w:spacing w:line="240" w:lineRule="auto"/>
        <w:ind w:left="1440"/>
        <w:rPr>
          <w:rFonts w:asciiTheme="minorBidi" w:hAnsiTheme="minorBidi"/>
          <w:sz w:val="20"/>
          <w:szCs w:val="20"/>
        </w:rPr>
      </w:pPr>
      <w:r>
        <w:rPr>
          <w:rFonts w:asciiTheme="minorBidi" w:hAnsiTheme="minorBidi"/>
          <w:sz w:val="20"/>
          <w:szCs w:val="20"/>
        </w:rPr>
        <w:t>Mishkin 3. What is money</w:t>
      </w:r>
    </w:p>
    <w:p w14:paraId="47950CED" w14:textId="585E0887" w:rsidR="00F52781" w:rsidRDefault="00BE3065" w:rsidP="00F52781">
      <w:pPr>
        <w:spacing w:after="0" w:line="240" w:lineRule="auto"/>
        <w:ind w:left="720" w:firstLine="720"/>
        <w:rPr>
          <w:rFonts w:asciiTheme="minorBidi" w:hAnsiTheme="minorBidi"/>
          <w:sz w:val="20"/>
          <w:szCs w:val="20"/>
        </w:rPr>
      </w:pPr>
      <w:proofErr w:type="spellStart"/>
      <w:r w:rsidRPr="003E2361">
        <w:rPr>
          <w:rFonts w:asciiTheme="minorBidi" w:hAnsiTheme="minorBidi"/>
          <w:sz w:val="20"/>
          <w:szCs w:val="20"/>
        </w:rPr>
        <w:t>D</w:t>
      </w:r>
      <w:r>
        <w:rPr>
          <w:rFonts w:asciiTheme="minorBidi" w:hAnsiTheme="minorBidi"/>
          <w:sz w:val="20"/>
          <w:szCs w:val="20"/>
        </w:rPr>
        <w:t>oepke</w:t>
      </w:r>
      <w:proofErr w:type="spellEnd"/>
      <w:r>
        <w:rPr>
          <w:rFonts w:asciiTheme="minorBidi" w:hAnsiTheme="minorBidi"/>
          <w:sz w:val="20"/>
          <w:szCs w:val="20"/>
        </w:rPr>
        <w:t xml:space="preserve"> </w:t>
      </w:r>
      <w:r w:rsidRPr="003E2361">
        <w:rPr>
          <w:rFonts w:asciiTheme="minorBidi" w:hAnsiTheme="minorBidi"/>
          <w:sz w:val="20"/>
          <w:szCs w:val="20"/>
        </w:rPr>
        <w:t>8 Inflation</w:t>
      </w:r>
    </w:p>
    <w:p w14:paraId="471D21A5" w14:textId="77777777" w:rsidR="00F528DF" w:rsidRDefault="00BE3065" w:rsidP="00F528DF">
      <w:pPr>
        <w:spacing w:after="0" w:line="240" w:lineRule="auto"/>
        <w:ind w:left="720" w:firstLine="720"/>
        <w:rPr>
          <w:rFonts w:asciiTheme="minorBidi" w:hAnsiTheme="minorBidi"/>
          <w:sz w:val="20"/>
          <w:szCs w:val="20"/>
        </w:rPr>
      </w:pPr>
      <w:proofErr w:type="spellStart"/>
      <w:r w:rsidRPr="003E2361">
        <w:rPr>
          <w:rFonts w:asciiTheme="minorBidi" w:hAnsiTheme="minorBidi"/>
          <w:sz w:val="20"/>
          <w:szCs w:val="20"/>
        </w:rPr>
        <w:t>D</w:t>
      </w:r>
      <w:r>
        <w:rPr>
          <w:rFonts w:asciiTheme="minorBidi" w:hAnsiTheme="minorBidi"/>
          <w:sz w:val="20"/>
          <w:szCs w:val="20"/>
        </w:rPr>
        <w:t>oepke</w:t>
      </w:r>
      <w:proofErr w:type="spellEnd"/>
      <w:r w:rsidRPr="00E436C9">
        <w:rPr>
          <w:rFonts w:asciiTheme="minorBidi" w:hAnsiTheme="minorBidi"/>
          <w:sz w:val="20"/>
          <w:szCs w:val="20"/>
        </w:rPr>
        <w:t xml:space="preserve"> 9 Business Cycles</w:t>
      </w:r>
      <w:r w:rsidR="00CD63BD">
        <w:rPr>
          <w:rFonts w:asciiTheme="minorBidi" w:hAnsiTheme="minorBidi"/>
          <w:sz w:val="20"/>
          <w:szCs w:val="20"/>
        </w:rPr>
        <w:t xml:space="preserve">, </w:t>
      </w:r>
      <w:r w:rsidRPr="00E436C9">
        <w:rPr>
          <w:rFonts w:asciiTheme="minorBidi" w:hAnsiTheme="minorBidi"/>
          <w:sz w:val="20"/>
          <w:szCs w:val="20"/>
        </w:rPr>
        <w:t>9.1 Shocks and Propagation Mechanisms</w:t>
      </w:r>
    </w:p>
    <w:p w14:paraId="03CAA438" w14:textId="77777777" w:rsidR="00F528DF" w:rsidRDefault="00F528DF" w:rsidP="00F528DF">
      <w:pPr>
        <w:spacing w:after="0" w:line="240" w:lineRule="auto"/>
        <w:ind w:left="720" w:firstLine="720"/>
        <w:rPr>
          <w:rFonts w:asciiTheme="minorBidi" w:hAnsiTheme="minorBidi"/>
          <w:sz w:val="20"/>
          <w:szCs w:val="20"/>
        </w:rPr>
      </w:pPr>
    </w:p>
    <w:p w14:paraId="3D07B1DC" w14:textId="023DE22F" w:rsidR="00BE3065" w:rsidRDefault="00F528DF" w:rsidP="00F528DF">
      <w:pPr>
        <w:spacing w:after="0" w:line="240" w:lineRule="auto"/>
        <w:ind w:left="720" w:firstLine="720"/>
        <w:rPr>
          <w:rFonts w:asciiTheme="minorBidi" w:hAnsiTheme="minorBidi"/>
          <w:sz w:val="20"/>
          <w:szCs w:val="20"/>
        </w:rPr>
      </w:pPr>
      <w:r w:rsidRPr="00F528DF">
        <w:rPr>
          <w:rFonts w:asciiTheme="minorBidi" w:hAnsiTheme="minorBidi"/>
          <w:sz w:val="20"/>
          <w:szCs w:val="20"/>
        </w:rPr>
        <w:t>Watch the Cleveland Fed’s three, animated 60-second videos. Learn what inflation is and</w:t>
      </w:r>
      <w:r>
        <w:rPr>
          <w:rFonts w:asciiTheme="minorBidi" w:hAnsiTheme="minorBidi"/>
          <w:sz w:val="20"/>
          <w:szCs w:val="20"/>
        </w:rPr>
        <w:tab/>
      </w:r>
      <w:r>
        <w:rPr>
          <w:rFonts w:asciiTheme="minorBidi" w:hAnsiTheme="minorBidi"/>
          <w:sz w:val="20"/>
          <w:szCs w:val="20"/>
        </w:rPr>
        <w:tab/>
      </w:r>
      <w:r w:rsidRPr="00F528DF">
        <w:rPr>
          <w:rFonts w:asciiTheme="minorBidi" w:hAnsiTheme="minorBidi"/>
          <w:sz w:val="20"/>
          <w:szCs w:val="20"/>
        </w:rPr>
        <w:t xml:space="preserve"> isn’t and why understanding the difference matters. </w:t>
      </w:r>
      <w:hyperlink r:id="rId13" w:tgtFrame="_blank" w:history="1">
        <w:r w:rsidRPr="00F528DF">
          <w:rPr>
            <w:rStyle w:val="Hyperlink"/>
            <w:rFonts w:asciiTheme="minorBidi" w:hAnsiTheme="minorBidi"/>
            <w:sz w:val="20"/>
            <w:szCs w:val="20"/>
          </w:rPr>
          <w:t>http://clefed.org/Inflation101</w:t>
        </w:r>
      </w:hyperlink>
    </w:p>
    <w:p w14:paraId="0009899F" w14:textId="3083818E" w:rsidR="00B05C6D" w:rsidRDefault="00BE3065" w:rsidP="00CD63BD">
      <w:pPr>
        <w:spacing w:after="0" w:line="240" w:lineRule="auto"/>
        <w:ind w:left="1440" w:firstLine="720"/>
        <w:rPr>
          <w:rFonts w:asciiTheme="minorBidi" w:hAnsiTheme="minorBidi"/>
          <w:sz w:val="20"/>
          <w:szCs w:val="20"/>
        </w:rPr>
      </w:pPr>
      <w:r w:rsidRPr="00E436C9">
        <w:rPr>
          <w:rFonts w:asciiTheme="minorBidi" w:hAnsiTheme="minorBidi"/>
          <w:sz w:val="20"/>
          <w:szCs w:val="20"/>
        </w:rPr>
        <w:t xml:space="preserve"> </w:t>
      </w:r>
    </w:p>
    <w:p w14:paraId="535EDAB9" w14:textId="59429D23"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13 Central Banks and the Federal Reserve System</w:t>
      </w:r>
    </w:p>
    <w:p w14:paraId="78F9BDA0" w14:textId="6B933735"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14 The Money Supply Process</w:t>
      </w:r>
    </w:p>
    <w:p w14:paraId="1FEC9BD6" w14:textId="09B9D0E3"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15 Tools of Monetary Policy</w:t>
      </w:r>
    </w:p>
    <w:p w14:paraId="11389689" w14:textId="6B773DD7" w:rsidR="00BE3065" w:rsidRPr="00BE3065" w:rsidRDefault="00BE3065" w:rsidP="00F52781">
      <w:pPr>
        <w:pStyle w:val="ListParagraph"/>
        <w:spacing w:line="240" w:lineRule="auto"/>
        <w:ind w:left="1440"/>
        <w:rPr>
          <w:rFonts w:asciiTheme="minorBidi" w:hAnsiTheme="minorBidi"/>
          <w:sz w:val="20"/>
          <w:szCs w:val="20"/>
        </w:rPr>
      </w:pPr>
      <w:r>
        <w:rPr>
          <w:rFonts w:asciiTheme="minorBidi" w:hAnsiTheme="minorBidi"/>
          <w:sz w:val="20"/>
          <w:szCs w:val="20"/>
        </w:rPr>
        <w:t xml:space="preserve">Mishkin </w:t>
      </w:r>
      <w:r w:rsidRPr="00BE3065">
        <w:rPr>
          <w:rFonts w:asciiTheme="minorBidi" w:hAnsiTheme="minorBidi"/>
          <w:sz w:val="20"/>
          <w:szCs w:val="20"/>
        </w:rPr>
        <w:t>16 The Conduct of Monetary Policy: Strategy and Tactics</w:t>
      </w:r>
    </w:p>
    <w:p w14:paraId="2F61DA57" w14:textId="77777777" w:rsidR="00900A7E" w:rsidRDefault="00900A7E" w:rsidP="00F52781">
      <w:pPr>
        <w:spacing w:after="0" w:line="240" w:lineRule="auto"/>
        <w:ind w:left="720" w:firstLine="720"/>
        <w:rPr>
          <w:rFonts w:asciiTheme="minorBidi" w:hAnsiTheme="minorBidi"/>
          <w:sz w:val="20"/>
          <w:szCs w:val="20"/>
        </w:rPr>
      </w:pPr>
      <w:r w:rsidRPr="003E2361">
        <w:rPr>
          <w:rFonts w:asciiTheme="minorBidi" w:hAnsiTheme="minorBidi"/>
          <w:sz w:val="20"/>
          <w:szCs w:val="20"/>
        </w:rPr>
        <w:t>Exercises</w:t>
      </w:r>
    </w:p>
    <w:p w14:paraId="3E75D3E8" w14:textId="1CAF301C" w:rsidR="00900A7E" w:rsidRPr="00CD63BD" w:rsidRDefault="00900A7E" w:rsidP="00CD63BD">
      <w:pPr>
        <w:spacing w:line="240" w:lineRule="auto"/>
        <w:rPr>
          <w:rFonts w:asciiTheme="minorBidi" w:hAnsiTheme="minorBidi"/>
          <w:sz w:val="20"/>
          <w:szCs w:val="20"/>
        </w:rPr>
      </w:pPr>
    </w:p>
    <w:p w14:paraId="4D12FF1B" w14:textId="6CD189C5" w:rsidR="00773F3B" w:rsidRPr="00773F3B" w:rsidRDefault="001E4C1E" w:rsidP="00773F3B">
      <w:pPr>
        <w:pStyle w:val="ListParagraph"/>
        <w:numPr>
          <w:ilvl w:val="0"/>
          <w:numId w:val="1"/>
        </w:numPr>
        <w:spacing w:line="240" w:lineRule="auto"/>
        <w:rPr>
          <w:rFonts w:asciiTheme="minorBidi" w:hAnsiTheme="minorBidi"/>
          <w:sz w:val="20"/>
          <w:szCs w:val="20"/>
        </w:rPr>
      </w:pPr>
      <w:r w:rsidRPr="00773F3B">
        <w:rPr>
          <w:rFonts w:asciiTheme="minorBidi" w:hAnsiTheme="minorBidi"/>
          <w:sz w:val="20"/>
          <w:szCs w:val="20"/>
        </w:rPr>
        <w:t>Central banks, monetary and fiscal policy</w:t>
      </w:r>
    </w:p>
    <w:p w14:paraId="7D22CDC2" w14:textId="653947C2" w:rsidR="00F1505A" w:rsidRPr="00073314" w:rsidRDefault="00773F3B" w:rsidP="00773F3B">
      <w:pPr>
        <w:pStyle w:val="ListParagraph"/>
        <w:spacing w:line="240" w:lineRule="auto"/>
        <w:ind w:left="1440"/>
        <w:rPr>
          <w:rFonts w:asciiTheme="minorBidi" w:hAnsiTheme="minorBidi"/>
          <w:sz w:val="20"/>
          <w:szCs w:val="20"/>
        </w:rPr>
      </w:pPr>
      <w:r w:rsidRPr="00773F3B">
        <w:rPr>
          <w:rFonts w:asciiTheme="minorBidi" w:hAnsiTheme="minorBidi"/>
          <w:sz w:val="20"/>
          <w:szCs w:val="20"/>
        </w:rPr>
        <w:t xml:space="preserve">This module sets out the US monetary system and the role of the Fed. Treasuries, Fed funds, and the new overnight interest rate (OIS) SOFR, Eurodollars, and other short term interest rates. We will look at the dash for cash episode in March 2020, a period of volatility and flight to cash. </w:t>
      </w:r>
    </w:p>
    <w:p w14:paraId="6ED3E8E0" w14:textId="77777777" w:rsidR="00FC487A" w:rsidRPr="00073314" w:rsidRDefault="00FC487A" w:rsidP="00073314">
      <w:pPr>
        <w:pStyle w:val="ListParagraph"/>
        <w:spacing w:line="240" w:lineRule="auto"/>
        <w:ind w:left="144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 xml:space="preserve">23 Monetary Policy Theory </w:t>
      </w:r>
    </w:p>
    <w:p w14:paraId="5299DC80" w14:textId="77777777" w:rsidR="00FC487A" w:rsidRPr="00073314" w:rsidRDefault="00FC487A" w:rsidP="00073314">
      <w:pPr>
        <w:pStyle w:val="ListParagraph"/>
        <w:spacing w:line="240" w:lineRule="auto"/>
        <w:ind w:left="144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 xml:space="preserve">24 The Role of Expectations in Monetary Policy </w:t>
      </w:r>
    </w:p>
    <w:p w14:paraId="4C6E878E" w14:textId="1D2D6E27" w:rsidR="00FC487A" w:rsidRPr="00073314" w:rsidRDefault="00FC487A" w:rsidP="00073314">
      <w:pPr>
        <w:pStyle w:val="ListParagraph"/>
        <w:spacing w:line="240" w:lineRule="auto"/>
        <w:ind w:left="1440"/>
        <w:rPr>
          <w:rFonts w:asciiTheme="minorBidi" w:hAnsiTheme="minorBidi"/>
          <w:sz w:val="20"/>
          <w:szCs w:val="20"/>
        </w:rPr>
      </w:pPr>
      <w:r w:rsidRPr="00FC487A">
        <w:rPr>
          <w:rFonts w:asciiTheme="minorBidi" w:hAnsiTheme="minorBidi"/>
          <w:sz w:val="20"/>
          <w:szCs w:val="20"/>
        </w:rPr>
        <w:t xml:space="preserve">Mishkin </w:t>
      </w:r>
      <w:r w:rsidRPr="00073314">
        <w:rPr>
          <w:rFonts w:asciiTheme="minorBidi" w:hAnsiTheme="minorBidi"/>
          <w:sz w:val="20"/>
          <w:szCs w:val="20"/>
        </w:rPr>
        <w:t>25 Transmission Mechanisms of Monetary Policy</w:t>
      </w:r>
    </w:p>
    <w:p w14:paraId="47532754" w14:textId="59D385E7" w:rsidR="00FC487A" w:rsidRDefault="00FC487A" w:rsidP="00FC487A">
      <w:pPr>
        <w:pStyle w:val="ListParagraph"/>
        <w:spacing w:line="240" w:lineRule="auto"/>
        <w:ind w:left="1440"/>
        <w:rPr>
          <w:rFonts w:asciiTheme="minorBidi" w:hAnsiTheme="minorBidi"/>
          <w:sz w:val="20"/>
          <w:szCs w:val="20"/>
        </w:rPr>
      </w:pPr>
      <w:r>
        <w:rPr>
          <w:rFonts w:asciiTheme="minorBidi" w:hAnsiTheme="minorBidi"/>
          <w:sz w:val="20"/>
          <w:szCs w:val="20"/>
        </w:rPr>
        <w:t>Mishkin 26 Money and inflation</w:t>
      </w:r>
    </w:p>
    <w:p w14:paraId="559747AD" w14:textId="3E977C9B" w:rsidR="00073314" w:rsidRDefault="00073314" w:rsidP="00073314">
      <w:pPr>
        <w:pStyle w:val="ListParagraph"/>
        <w:spacing w:line="240" w:lineRule="auto"/>
        <w:ind w:left="1440"/>
        <w:rPr>
          <w:rFonts w:asciiTheme="minorBidi" w:hAnsiTheme="minorBidi"/>
          <w:sz w:val="20"/>
          <w:szCs w:val="20"/>
        </w:rPr>
      </w:pPr>
    </w:p>
    <w:p w14:paraId="54940A45" w14:textId="48728A8C" w:rsidR="00DA2979" w:rsidRDefault="00DA2979" w:rsidP="00073314">
      <w:pPr>
        <w:pStyle w:val="ListParagraph"/>
        <w:spacing w:line="240" w:lineRule="auto"/>
        <w:ind w:left="1440"/>
        <w:rPr>
          <w:rFonts w:asciiTheme="minorBidi" w:hAnsiTheme="minorBidi"/>
          <w:sz w:val="20"/>
          <w:szCs w:val="20"/>
        </w:rPr>
      </w:pPr>
      <w:r>
        <w:rPr>
          <w:rFonts w:asciiTheme="minorBidi" w:hAnsiTheme="minorBidi"/>
          <w:sz w:val="20"/>
          <w:szCs w:val="20"/>
        </w:rPr>
        <w:t>CME Fed Watch Tool, many sites</w:t>
      </w:r>
    </w:p>
    <w:p w14:paraId="675BB59B" w14:textId="2BE75DCF" w:rsidR="00E13ED8" w:rsidRDefault="00132E55" w:rsidP="00073314">
      <w:pPr>
        <w:pStyle w:val="ListParagraph"/>
        <w:spacing w:line="240" w:lineRule="auto"/>
        <w:ind w:left="1440"/>
        <w:rPr>
          <w:rFonts w:asciiTheme="minorBidi" w:hAnsiTheme="minorBidi"/>
          <w:sz w:val="20"/>
          <w:szCs w:val="20"/>
        </w:rPr>
      </w:pPr>
      <w:hyperlink r:id="rId14" w:history="1">
        <w:r w:rsidR="00E13ED8" w:rsidRPr="00B811F6">
          <w:rPr>
            <w:rStyle w:val="Hyperlink"/>
            <w:rFonts w:asciiTheme="minorBidi" w:hAnsiTheme="minorBidi"/>
            <w:sz w:val="20"/>
            <w:szCs w:val="20"/>
          </w:rPr>
          <w:t>https://www.cmegroup.com/education/courses/understanding-stir-futures/introduction-to-cme-fed-watch.html</w:t>
        </w:r>
      </w:hyperlink>
    </w:p>
    <w:p w14:paraId="4EE0AD52" w14:textId="77777777" w:rsidR="00E13ED8" w:rsidRDefault="00E13ED8" w:rsidP="00073314">
      <w:pPr>
        <w:pStyle w:val="ListParagraph"/>
        <w:spacing w:line="240" w:lineRule="auto"/>
        <w:ind w:left="1440"/>
        <w:rPr>
          <w:rFonts w:asciiTheme="minorBidi" w:hAnsiTheme="minorBidi"/>
          <w:sz w:val="20"/>
          <w:szCs w:val="20"/>
        </w:rPr>
      </w:pPr>
    </w:p>
    <w:p w14:paraId="39E08086" w14:textId="000832F3" w:rsidR="00073314" w:rsidRDefault="00FC487A" w:rsidP="00073314">
      <w:pPr>
        <w:pStyle w:val="ListParagraph"/>
        <w:spacing w:line="240" w:lineRule="auto"/>
        <w:ind w:left="1440"/>
        <w:rPr>
          <w:rFonts w:asciiTheme="minorBidi" w:hAnsiTheme="minorBidi"/>
          <w:sz w:val="20"/>
          <w:szCs w:val="20"/>
        </w:rPr>
      </w:pPr>
      <w:r w:rsidRPr="00802797">
        <w:rPr>
          <w:rFonts w:asciiTheme="minorBidi" w:hAnsiTheme="minorBidi"/>
          <w:sz w:val="20"/>
          <w:szCs w:val="20"/>
        </w:rPr>
        <w:t xml:space="preserve">LaSalle Street </w:t>
      </w:r>
      <w:r>
        <w:rPr>
          <w:rFonts w:asciiTheme="minorBidi" w:hAnsiTheme="minorBidi"/>
          <w:sz w:val="20"/>
          <w:szCs w:val="20"/>
        </w:rPr>
        <w:t xml:space="preserve">podcast: Treasury market structure </w:t>
      </w:r>
    </w:p>
    <w:p w14:paraId="75612D16" w14:textId="6182C46D" w:rsidR="00FC487A" w:rsidRDefault="00132E55" w:rsidP="00073314">
      <w:pPr>
        <w:pStyle w:val="ListParagraph"/>
        <w:spacing w:line="240" w:lineRule="auto"/>
        <w:ind w:left="1440"/>
        <w:rPr>
          <w:rFonts w:asciiTheme="minorBidi" w:hAnsiTheme="minorBidi"/>
          <w:sz w:val="20"/>
          <w:szCs w:val="20"/>
        </w:rPr>
      </w:pPr>
      <w:hyperlink r:id="rId15" w:history="1">
        <w:r w:rsidR="00073314" w:rsidRPr="00C1769E">
          <w:rPr>
            <w:rStyle w:val="Hyperlink"/>
          </w:rPr>
          <w:t>https://www.chicagofed.org/publications/lasalle-street-podcast/treasury-market-structure</w:t>
        </w:r>
      </w:hyperlink>
      <w:r w:rsidR="00FC487A" w:rsidRPr="00802797">
        <w:rPr>
          <w:rFonts w:asciiTheme="minorBidi" w:hAnsiTheme="minorBidi" w:hint="cs"/>
          <w:sz w:val="20"/>
          <w:szCs w:val="20"/>
          <w:rtl/>
        </w:rPr>
        <w:t>+</w:t>
      </w:r>
    </w:p>
    <w:p w14:paraId="01DFEBAC" w14:textId="44CF7172" w:rsidR="00773F3B" w:rsidRPr="00073314" w:rsidRDefault="00773F3B" w:rsidP="00773F3B">
      <w:pPr>
        <w:pStyle w:val="ListParagraph"/>
        <w:spacing w:line="240" w:lineRule="auto"/>
        <w:ind w:left="1440"/>
        <w:rPr>
          <w:rFonts w:asciiTheme="minorBidi" w:hAnsiTheme="minorBidi"/>
          <w:sz w:val="20"/>
          <w:szCs w:val="20"/>
        </w:rPr>
      </w:pPr>
      <w:r w:rsidRPr="00773F3B">
        <w:rPr>
          <w:rFonts w:asciiTheme="minorBidi" w:hAnsiTheme="minorBidi"/>
          <w:sz w:val="20"/>
          <w:szCs w:val="20"/>
        </w:rPr>
        <w:t xml:space="preserve">The Lasalle Street podcast The Treasury Market is an excellent overview of what happened. Asset managers traded </w:t>
      </w:r>
      <w:proofErr w:type="gramStart"/>
      <w:r w:rsidRPr="00773F3B">
        <w:rPr>
          <w:rFonts w:asciiTheme="minorBidi" w:hAnsiTheme="minorBidi"/>
          <w:sz w:val="20"/>
          <w:szCs w:val="20"/>
        </w:rPr>
        <w:t>basis  Flight</w:t>
      </w:r>
      <w:proofErr w:type="gramEnd"/>
      <w:r w:rsidRPr="00773F3B">
        <w:rPr>
          <w:rFonts w:asciiTheme="minorBidi" w:hAnsiTheme="minorBidi"/>
          <w:sz w:val="20"/>
          <w:szCs w:val="20"/>
        </w:rPr>
        <w:t xml:space="preserve"> to quality to quality to Treasuries then to basis trade</w:t>
      </w:r>
      <w:r>
        <w:rPr>
          <w:rFonts w:asciiTheme="minorBidi" w:hAnsiTheme="minorBidi"/>
          <w:sz w:val="20"/>
          <w:szCs w:val="20"/>
        </w:rPr>
        <w:t xml:space="preserve">. </w:t>
      </w:r>
      <w:r w:rsidRPr="00FF6484">
        <w:rPr>
          <w:rFonts w:asciiTheme="minorBidi" w:hAnsiTheme="minorBidi"/>
          <w:sz w:val="20"/>
          <w:szCs w:val="20"/>
        </w:rPr>
        <w:t xml:space="preserve">People were moving to </w:t>
      </w:r>
      <w:proofErr w:type="gramStart"/>
      <w:r w:rsidRPr="00FF6484">
        <w:rPr>
          <w:rFonts w:asciiTheme="minorBidi" w:hAnsiTheme="minorBidi"/>
          <w:sz w:val="20"/>
          <w:szCs w:val="20"/>
        </w:rPr>
        <w:t>cash,</w:t>
      </w:r>
      <w:proofErr w:type="gramEnd"/>
      <w:r w:rsidRPr="00FF6484">
        <w:rPr>
          <w:rFonts w:asciiTheme="minorBidi" w:hAnsiTheme="minorBidi"/>
          <w:sz w:val="20"/>
          <w:szCs w:val="20"/>
        </w:rPr>
        <w:t xml:space="preserve"> no dealer cash quotes</w:t>
      </w:r>
      <w:r>
        <w:rPr>
          <w:rFonts w:asciiTheme="minorBidi" w:hAnsiTheme="minorBidi"/>
          <w:sz w:val="20"/>
          <w:szCs w:val="20"/>
        </w:rPr>
        <w:t>. Edit</w:t>
      </w:r>
    </w:p>
    <w:p w14:paraId="70B67977" w14:textId="77777777" w:rsidR="00773F3B" w:rsidRPr="00773F3B" w:rsidRDefault="00773F3B" w:rsidP="00073314">
      <w:pPr>
        <w:pStyle w:val="ListParagraph"/>
        <w:spacing w:line="240" w:lineRule="auto"/>
        <w:ind w:left="1440"/>
        <w:rPr>
          <w:rFonts w:asciiTheme="minorBidi" w:hAnsiTheme="minorBidi"/>
          <w:sz w:val="20"/>
          <w:szCs w:val="20"/>
          <w:lang w:val="en-US"/>
        </w:rPr>
      </w:pPr>
    </w:p>
    <w:p w14:paraId="2C0B9E61" w14:textId="77777777" w:rsidR="00FC487A" w:rsidRPr="00802797" w:rsidRDefault="00FC487A" w:rsidP="00073314">
      <w:pPr>
        <w:pStyle w:val="ListParagraph"/>
        <w:spacing w:line="240" w:lineRule="auto"/>
        <w:ind w:left="1440"/>
        <w:rPr>
          <w:rFonts w:asciiTheme="minorBidi" w:hAnsiTheme="minorBidi"/>
          <w:sz w:val="20"/>
          <w:szCs w:val="20"/>
        </w:rPr>
      </w:pPr>
      <w:r w:rsidRPr="00073314">
        <w:rPr>
          <w:rFonts w:asciiTheme="minorBidi" w:hAnsiTheme="minorBidi"/>
          <w:sz w:val="20"/>
          <w:szCs w:val="20"/>
        </w:rPr>
        <w:t xml:space="preserve">In this episode, experts from industry, academia, and government discuss the operations of and recent stresses in the U.S. Treasury market. First in September 2019, repo rates shot up by hundreds of basis points as a tax due date and a Treasury auction strained </w:t>
      </w:r>
      <w:r w:rsidRPr="00073314">
        <w:rPr>
          <w:rFonts w:asciiTheme="minorBidi" w:hAnsiTheme="minorBidi"/>
          <w:sz w:val="20"/>
          <w:szCs w:val="20"/>
        </w:rPr>
        <w:lastRenderedPageBreak/>
        <w:t>the supply of liquidity. Then in March 2020, the functioning of the Treasury market became severely stressed amid the widening pandemic.</w:t>
      </w:r>
    </w:p>
    <w:p w14:paraId="54C7AC9B" w14:textId="77777777" w:rsidR="00FC487A" w:rsidRDefault="00FC487A" w:rsidP="00FC487A">
      <w:pPr>
        <w:pStyle w:val="ListParagraph"/>
        <w:spacing w:line="240" w:lineRule="auto"/>
        <w:ind w:left="1440"/>
        <w:rPr>
          <w:rFonts w:asciiTheme="minorBidi" w:hAnsiTheme="minorBidi"/>
          <w:sz w:val="20"/>
          <w:szCs w:val="20"/>
        </w:rPr>
      </w:pPr>
      <w:r>
        <w:rPr>
          <w:rFonts w:asciiTheme="minorBidi" w:hAnsiTheme="minorBidi"/>
          <w:sz w:val="20"/>
          <w:szCs w:val="20"/>
        </w:rPr>
        <w:t>CME notes March 2020</w:t>
      </w:r>
    </w:p>
    <w:p w14:paraId="22C4DD0E" w14:textId="77777777" w:rsidR="00FC487A" w:rsidRDefault="00FC487A" w:rsidP="00FC487A">
      <w:pPr>
        <w:pStyle w:val="ListParagraph"/>
        <w:spacing w:line="240" w:lineRule="auto"/>
        <w:ind w:left="1440"/>
        <w:rPr>
          <w:rFonts w:asciiTheme="minorBidi" w:hAnsiTheme="minorBidi"/>
          <w:sz w:val="20"/>
          <w:szCs w:val="20"/>
        </w:rPr>
      </w:pPr>
    </w:p>
    <w:p w14:paraId="56609EBB" w14:textId="09A266C9" w:rsidR="00073314" w:rsidRDefault="00FC487A" w:rsidP="00A955E0">
      <w:pPr>
        <w:pStyle w:val="ListParagraph"/>
        <w:spacing w:line="240" w:lineRule="auto"/>
        <w:ind w:left="1440"/>
        <w:rPr>
          <w:rFonts w:asciiTheme="minorBidi" w:hAnsiTheme="minorBidi"/>
          <w:sz w:val="20"/>
          <w:szCs w:val="20"/>
        </w:rPr>
      </w:pPr>
      <w:r w:rsidRPr="00FC487A">
        <w:rPr>
          <w:rFonts w:asciiTheme="minorBidi" w:hAnsiTheme="minorBidi"/>
          <w:sz w:val="20"/>
          <w:szCs w:val="20"/>
        </w:rPr>
        <w:t>Exercises</w:t>
      </w:r>
    </w:p>
    <w:p w14:paraId="2007117A" w14:textId="11FFDCEE" w:rsidR="00773F3B" w:rsidRDefault="00073314" w:rsidP="00773F3B">
      <w:pPr>
        <w:pStyle w:val="ListParagraph"/>
        <w:numPr>
          <w:ilvl w:val="0"/>
          <w:numId w:val="17"/>
        </w:numPr>
        <w:spacing w:line="240" w:lineRule="auto"/>
        <w:rPr>
          <w:rFonts w:asciiTheme="minorBidi" w:hAnsiTheme="minorBidi"/>
          <w:sz w:val="20"/>
          <w:szCs w:val="20"/>
        </w:rPr>
      </w:pPr>
      <w:r>
        <w:rPr>
          <w:rFonts w:asciiTheme="minorBidi" w:hAnsiTheme="minorBidi"/>
          <w:sz w:val="20"/>
          <w:szCs w:val="20"/>
        </w:rPr>
        <w:t xml:space="preserve">See </w:t>
      </w:r>
      <w:r w:rsidRPr="00073314">
        <w:rPr>
          <w:rFonts w:asciiTheme="minorBidi" w:hAnsiTheme="minorBidi"/>
          <w:sz w:val="20"/>
          <w:szCs w:val="20"/>
        </w:rPr>
        <w:t xml:space="preserve">Barro </w:t>
      </w:r>
      <w:proofErr w:type="gramStart"/>
      <w:r w:rsidR="00773F3B">
        <w:rPr>
          <w:rFonts w:asciiTheme="minorBidi" w:hAnsiTheme="minorBidi"/>
          <w:sz w:val="20"/>
          <w:szCs w:val="20"/>
        </w:rPr>
        <w:t>n</w:t>
      </w:r>
      <w:r w:rsidR="00FC487A" w:rsidRPr="00073314">
        <w:rPr>
          <w:rFonts w:asciiTheme="minorBidi" w:hAnsiTheme="minorBidi"/>
          <w:sz w:val="20"/>
          <w:szCs w:val="20"/>
        </w:rPr>
        <w:t>otes;</w:t>
      </w:r>
      <w:proofErr w:type="gramEnd"/>
    </w:p>
    <w:p w14:paraId="53A13C37" w14:textId="77777777" w:rsidR="00A955E0" w:rsidRDefault="00A955E0" w:rsidP="00A955E0">
      <w:pPr>
        <w:pStyle w:val="ListParagraph"/>
        <w:numPr>
          <w:ilvl w:val="0"/>
          <w:numId w:val="17"/>
        </w:numPr>
        <w:spacing w:line="240" w:lineRule="auto"/>
        <w:rPr>
          <w:rFonts w:asciiTheme="minorBidi" w:hAnsiTheme="minorBidi"/>
          <w:sz w:val="20"/>
          <w:szCs w:val="20"/>
        </w:rPr>
      </w:pPr>
      <w:r w:rsidRPr="00773F3B">
        <w:rPr>
          <w:rFonts w:asciiTheme="minorBidi" w:hAnsiTheme="minorBidi"/>
          <w:sz w:val="20"/>
          <w:szCs w:val="20"/>
        </w:rPr>
        <w:t xml:space="preserve">See </w:t>
      </w:r>
      <w:proofErr w:type="spellStart"/>
      <w:r>
        <w:rPr>
          <w:rFonts w:asciiTheme="minorBidi" w:hAnsiTheme="minorBidi"/>
          <w:sz w:val="20"/>
          <w:szCs w:val="20"/>
        </w:rPr>
        <w:t>Doepke</w:t>
      </w:r>
      <w:proofErr w:type="spellEnd"/>
      <w:r>
        <w:rPr>
          <w:rFonts w:asciiTheme="minorBidi" w:hAnsiTheme="minorBidi"/>
          <w:sz w:val="20"/>
          <w:szCs w:val="20"/>
        </w:rPr>
        <w:t xml:space="preserve"> notes on m</w:t>
      </w:r>
      <w:r w:rsidRPr="00773F3B">
        <w:rPr>
          <w:rFonts w:asciiTheme="minorBidi" w:hAnsiTheme="minorBidi"/>
          <w:sz w:val="20"/>
          <w:szCs w:val="20"/>
        </w:rPr>
        <w:t>onetary and fiscal policy</w:t>
      </w:r>
    </w:p>
    <w:p w14:paraId="6B8FE072" w14:textId="77777777" w:rsidR="00A955E0" w:rsidRPr="00773F3B" w:rsidRDefault="00A955E0" w:rsidP="00A955E0">
      <w:pPr>
        <w:pStyle w:val="ListParagraph"/>
        <w:numPr>
          <w:ilvl w:val="0"/>
          <w:numId w:val="17"/>
        </w:numPr>
        <w:spacing w:line="240" w:lineRule="auto"/>
        <w:rPr>
          <w:rFonts w:asciiTheme="minorBidi" w:hAnsiTheme="minorBidi"/>
          <w:sz w:val="20"/>
          <w:szCs w:val="20"/>
        </w:rPr>
      </w:pPr>
      <w:r w:rsidRPr="00773F3B">
        <w:rPr>
          <w:rFonts w:asciiTheme="minorBidi" w:hAnsiTheme="minorBidi"/>
          <w:sz w:val="20"/>
          <w:szCs w:val="20"/>
        </w:rPr>
        <w:t xml:space="preserve">See Cochrane </w:t>
      </w:r>
      <w:proofErr w:type="gramStart"/>
      <w:r w:rsidRPr="00773F3B">
        <w:rPr>
          <w:rFonts w:asciiTheme="minorBidi" w:hAnsiTheme="minorBidi"/>
          <w:sz w:val="20"/>
          <w:szCs w:val="20"/>
        </w:rPr>
        <w:t>The</w:t>
      </w:r>
      <w:proofErr w:type="gramEnd"/>
      <w:r w:rsidRPr="00773F3B">
        <w:rPr>
          <w:rFonts w:asciiTheme="minorBidi" w:hAnsiTheme="minorBidi"/>
          <w:sz w:val="20"/>
          <w:szCs w:val="20"/>
        </w:rPr>
        <w:t xml:space="preserve"> fiscal theory of the price level</w:t>
      </w:r>
    </w:p>
    <w:p w14:paraId="6DE8CDEF" w14:textId="72061F79" w:rsidR="003E2361" w:rsidRDefault="003E2361" w:rsidP="00A955E0">
      <w:pPr>
        <w:pStyle w:val="ListParagraph"/>
        <w:spacing w:line="240" w:lineRule="auto"/>
        <w:ind w:left="1800"/>
        <w:rPr>
          <w:rFonts w:asciiTheme="minorBidi" w:hAnsiTheme="minorBidi"/>
          <w:sz w:val="20"/>
          <w:szCs w:val="20"/>
        </w:rPr>
      </w:pPr>
    </w:p>
    <w:p w14:paraId="6FF2484F" w14:textId="77777777" w:rsidR="00A955E0" w:rsidRPr="00A955E0" w:rsidRDefault="00A955E0" w:rsidP="00A955E0">
      <w:pPr>
        <w:pStyle w:val="ListParagraph"/>
        <w:spacing w:line="240" w:lineRule="auto"/>
        <w:ind w:left="1800"/>
        <w:rPr>
          <w:rFonts w:asciiTheme="minorBidi" w:hAnsiTheme="minorBidi"/>
          <w:sz w:val="20"/>
          <w:szCs w:val="20"/>
        </w:rPr>
      </w:pPr>
    </w:p>
    <w:p w14:paraId="00F02887" w14:textId="75D4AE2D" w:rsidR="003E2361" w:rsidRDefault="00384406" w:rsidP="00FC487A">
      <w:pPr>
        <w:spacing w:after="0" w:line="240" w:lineRule="auto"/>
        <w:rPr>
          <w:rFonts w:asciiTheme="minorBidi" w:hAnsiTheme="minorBidi"/>
          <w:sz w:val="20"/>
          <w:szCs w:val="20"/>
        </w:rPr>
      </w:pPr>
      <w:r w:rsidRPr="00384406">
        <w:rPr>
          <w:rFonts w:asciiTheme="minorBidi" w:hAnsiTheme="minorBidi"/>
          <w:sz w:val="20"/>
          <w:szCs w:val="20"/>
        </w:rPr>
        <w:t>9</w:t>
      </w:r>
      <w:r w:rsidRPr="00384406">
        <w:rPr>
          <w:rFonts w:asciiTheme="minorBidi" w:hAnsiTheme="minorBidi"/>
          <w:sz w:val="20"/>
          <w:szCs w:val="20"/>
        </w:rPr>
        <w:tab/>
      </w:r>
      <w:r w:rsidR="00FC487A">
        <w:rPr>
          <w:rFonts w:asciiTheme="minorBidi" w:hAnsiTheme="minorBidi"/>
          <w:sz w:val="20"/>
          <w:szCs w:val="20"/>
        </w:rPr>
        <w:tab/>
      </w:r>
      <w:r w:rsidR="00197F01" w:rsidRPr="00197F01">
        <w:rPr>
          <w:rFonts w:asciiTheme="minorBidi" w:hAnsiTheme="minorBidi"/>
          <w:sz w:val="20"/>
          <w:szCs w:val="20"/>
        </w:rPr>
        <w:t>Financial Institutions and w</w:t>
      </w:r>
      <w:r w:rsidR="003E2361" w:rsidRPr="00197F01">
        <w:rPr>
          <w:rFonts w:asciiTheme="minorBidi" w:hAnsiTheme="minorBidi"/>
          <w:sz w:val="20"/>
          <w:szCs w:val="20"/>
        </w:rPr>
        <w:t>holesale banking</w:t>
      </w:r>
    </w:p>
    <w:p w14:paraId="30D95B4C" w14:textId="5B293519" w:rsidR="00384406" w:rsidRP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8 </w:t>
      </w:r>
      <w:r w:rsidR="00384406" w:rsidRPr="00FC487A">
        <w:rPr>
          <w:rFonts w:asciiTheme="minorBidi" w:hAnsiTheme="minorBidi"/>
          <w:sz w:val="20"/>
          <w:szCs w:val="20"/>
        </w:rPr>
        <w:t xml:space="preserve">An Economic Analysis of Financial Structure </w:t>
      </w:r>
    </w:p>
    <w:p w14:paraId="1D90499B" w14:textId="7E8B4A6A" w:rsidR="00384406" w:rsidRP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w:t>
      </w:r>
      <w:r w:rsidR="00384406" w:rsidRPr="00FC487A">
        <w:rPr>
          <w:rFonts w:asciiTheme="minorBidi" w:hAnsiTheme="minorBidi"/>
          <w:sz w:val="20"/>
          <w:szCs w:val="20"/>
        </w:rPr>
        <w:t xml:space="preserve">9 Banking and the Management of Financial Institutions </w:t>
      </w:r>
    </w:p>
    <w:p w14:paraId="43646E5D" w14:textId="40B2B5A6" w:rsidR="00384406" w:rsidRP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w:t>
      </w:r>
      <w:r w:rsidR="00384406" w:rsidRPr="00FC487A">
        <w:rPr>
          <w:rFonts w:asciiTheme="minorBidi" w:hAnsiTheme="minorBidi"/>
          <w:sz w:val="20"/>
          <w:szCs w:val="20"/>
        </w:rPr>
        <w:t xml:space="preserve">10 Economic Analysis of Financial Regulation </w:t>
      </w:r>
    </w:p>
    <w:p w14:paraId="7EEAC251" w14:textId="65116E5F" w:rsidR="00384406" w:rsidRPr="00FC487A" w:rsidRDefault="00FC487A" w:rsidP="00FC487A">
      <w:pPr>
        <w:spacing w:after="0" w:line="240" w:lineRule="auto"/>
        <w:ind w:left="720" w:firstLine="720"/>
        <w:rPr>
          <w:rFonts w:asciiTheme="minorBidi" w:hAnsiTheme="minorBidi"/>
          <w:sz w:val="20"/>
          <w:szCs w:val="20"/>
        </w:rPr>
      </w:pPr>
      <w:r w:rsidRPr="00FC487A">
        <w:rPr>
          <w:rFonts w:asciiTheme="minorBidi" w:hAnsiTheme="minorBidi"/>
          <w:sz w:val="20"/>
          <w:szCs w:val="20"/>
        </w:rPr>
        <w:t xml:space="preserve">Mishkin </w:t>
      </w:r>
      <w:r w:rsidR="00384406" w:rsidRPr="00FC487A">
        <w:rPr>
          <w:rFonts w:asciiTheme="minorBidi" w:hAnsiTheme="minorBidi"/>
          <w:sz w:val="20"/>
          <w:szCs w:val="20"/>
        </w:rPr>
        <w:t xml:space="preserve">11 Banking Industry: Structure and Competition </w:t>
      </w:r>
    </w:p>
    <w:p w14:paraId="01F4F5BE" w14:textId="77777777" w:rsidR="00FC487A" w:rsidRDefault="00FC487A" w:rsidP="00FC487A">
      <w:pPr>
        <w:spacing w:after="0" w:line="240" w:lineRule="auto"/>
        <w:ind w:left="720" w:firstLine="720"/>
        <w:rPr>
          <w:rFonts w:asciiTheme="minorBidi" w:hAnsiTheme="minorBidi"/>
          <w:sz w:val="20"/>
          <w:szCs w:val="20"/>
        </w:rPr>
      </w:pPr>
      <w:r w:rsidRPr="00FC487A">
        <w:rPr>
          <w:rFonts w:asciiTheme="minorBidi" w:hAnsiTheme="minorBidi"/>
          <w:sz w:val="20"/>
          <w:szCs w:val="20"/>
        </w:rPr>
        <w:t xml:space="preserve">Mishkin </w:t>
      </w:r>
      <w:r w:rsidR="00384406" w:rsidRPr="00FC487A">
        <w:rPr>
          <w:rFonts w:asciiTheme="minorBidi" w:hAnsiTheme="minorBidi"/>
          <w:sz w:val="20"/>
          <w:szCs w:val="20"/>
        </w:rPr>
        <w:t>12 Financial Crises</w:t>
      </w:r>
    </w:p>
    <w:p w14:paraId="2AA5AC88" w14:textId="77777777" w:rsidR="00FC487A" w:rsidRDefault="00FC487A" w:rsidP="00FC487A">
      <w:pPr>
        <w:spacing w:after="0" w:line="240" w:lineRule="auto"/>
        <w:ind w:left="720" w:firstLine="720"/>
        <w:rPr>
          <w:rFonts w:asciiTheme="minorBidi" w:hAnsiTheme="minorBidi"/>
          <w:sz w:val="20"/>
          <w:szCs w:val="20"/>
        </w:rPr>
      </w:pPr>
      <w:r>
        <w:rPr>
          <w:rFonts w:asciiTheme="minorBidi" w:hAnsiTheme="minorBidi"/>
          <w:sz w:val="20"/>
          <w:szCs w:val="20"/>
        </w:rPr>
        <w:t xml:space="preserve">Mishkin </w:t>
      </w:r>
      <w:hyperlink r:id="rId16" w:tgtFrame="_blank" w:history="1">
        <w:r w:rsidR="00B05C6D">
          <w:rPr>
            <w:rStyle w:val="Hyperlink"/>
            <w:rFonts w:ascii="Verdana" w:hAnsi="Verdana"/>
            <w:color w:val="0000CC"/>
            <w:sz w:val="17"/>
            <w:szCs w:val="17"/>
          </w:rPr>
          <w:t>Web Chapter 3: Nonbank Finance</w:t>
        </w:r>
      </w:hyperlink>
    </w:p>
    <w:p w14:paraId="184F75B2" w14:textId="65B513B4" w:rsidR="003E2361" w:rsidRDefault="003E2361" w:rsidP="00FC487A">
      <w:pPr>
        <w:spacing w:after="0" w:line="240" w:lineRule="auto"/>
        <w:ind w:left="1440"/>
        <w:rPr>
          <w:rFonts w:asciiTheme="minorBidi" w:hAnsiTheme="minorBidi"/>
          <w:sz w:val="20"/>
          <w:szCs w:val="20"/>
        </w:rPr>
      </w:pPr>
      <w:r w:rsidRPr="003E2361">
        <w:rPr>
          <w:rFonts w:asciiTheme="minorBidi" w:hAnsiTheme="minorBidi"/>
          <w:sz w:val="20"/>
          <w:szCs w:val="20"/>
        </w:rPr>
        <w:t xml:space="preserve">Gorton and </w:t>
      </w:r>
      <w:proofErr w:type="spellStart"/>
      <w:r w:rsidRPr="003E2361">
        <w:rPr>
          <w:rFonts w:asciiTheme="minorBidi" w:hAnsiTheme="minorBidi"/>
          <w:sz w:val="20"/>
          <w:szCs w:val="20"/>
        </w:rPr>
        <w:t>Metrick</w:t>
      </w:r>
      <w:proofErr w:type="spellEnd"/>
      <w:r w:rsidRPr="003E2361">
        <w:rPr>
          <w:rFonts w:asciiTheme="minorBidi" w:hAnsiTheme="minorBidi"/>
          <w:sz w:val="20"/>
          <w:szCs w:val="20"/>
        </w:rPr>
        <w:t xml:space="preserve"> Run on Repo </w:t>
      </w:r>
      <w:hyperlink r:id="rId17" w:history="1">
        <w:r w:rsidR="00FC487A" w:rsidRPr="00C877BA">
          <w:rPr>
            <w:rStyle w:val="Hyperlink"/>
            <w:rFonts w:asciiTheme="minorBidi" w:hAnsiTheme="minorBidi"/>
            <w:sz w:val="20"/>
            <w:szCs w:val="20"/>
          </w:rPr>
          <w:t>https://www.nber.org/system/files/working_papers/w15223/w15223.pdf</w:t>
        </w:r>
      </w:hyperlink>
    </w:p>
    <w:p w14:paraId="6A4E6E77" w14:textId="77777777" w:rsidR="00C402BE" w:rsidRPr="003E2361" w:rsidRDefault="00C402BE" w:rsidP="00C402BE">
      <w:pPr>
        <w:spacing w:after="0" w:line="240" w:lineRule="auto"/>
        <w:ind w:left="1440"/>
        <w:rPr>
          <w:rFonts w:asciiTheme="minorBidi" w:hAnsiTheme="minorBidi"/>
          <w:sz w:val="20"/>
          <w:szCs w:val="20"/>
        </w:rPr>
      </w:pPr>
    </w:p>
    <w:p w14:paraId="5FED4B01" w14:textId="503E0D73" w:rsidR="003E2361" w:rsidRDefault="003E2361" w:rsidP="00720A85">
      <w:pPr>
        <w:spacing w:after="0" w:line="240" w:lineRule="auto"/>
        <w:rPr>
          <w:rFonts w:asciiTheme="minorBidi" w:hAnsiTheme="minorBidi"/>
          <w:sz w:val="20"/>
          <w:szCs w:val="20"/>
        </w:rPr>
      </w:pPr>
      <w:r w:rsidRPr="003E2361">
        <w:rPr>
          <w:rFonts w:asciiTheme="minorBidi" w:hAnsiTheme="minorBidi"/>
          <w:sz w:val="20"/>
          <w:szCs w:val="20"/>
        </w:rPr>
        <w:tab/>
      </w:r>
      <w:r w:rsidRPr="003E2361">
        <w:rPr>
          <w:rFonts w:asciiTheme="minorBidi" w:hAnsiTheme="minorBidi"/>
          <w:sz w:val="20"/>
          <w:szCs w:val="20"/>
        </w:rPr>
        <w:tab/>
        <w:t>Morgan Ricks. The Money Problem Rethinking Financial Regulation</w:t>
      </w:r>
    </w:p>
    <w:p w14:paraId="7796E3C7" w14:textId="306D84AD" w:rsidR="00C402BE" w:rsidRDefault="000448D5" w:rsidP="00C402BE">
      <w:pPr>
        <w:spacing w:after="0" w:line="240" w:lineRule="auto"/>
        <w:ind w:left="720" w:firstLine="720"/>
        <w:rPr>
          <w:rFonts w:asciiTheme="minorBidi" w:hAnsiTheme="minorBidi"/>
          <w:sz w:val="20"/>
          <w:szCs w:val="20"/>
        </w:rPr>
      </w:pPr>
      <w:hyperlink r:id="rId18" w:history="1">
        <w:r w:rsidRPr="00252074">
          <w:rPr>
            <w:rStyle w:val="Hyperlink"/>
            <w:rFonts w:asciiTheme="minorBidi" w:hAnsiTheme="minorBidi"/>
            <w:sz w:val="20"/>
            <w:szCs w:val="20"/>
          </w:rPr>
          <w:t>https://press.uchicago.edu/ucp/books/book/chicago/M/bo22438821.html</w:t>
        </w:r>
      </w:hyperlink>
    </w:p>
    <w:p w14:paraId="7487B9C9" w14:textId="77777777" w:rsidR="000448D5" w:rsidRDefault="000448D5" w:rsidP="000448D5">
      <w:pPr>
        <w:spacing w:after="0" w:line="240" w:lineRule="auto"/>
        <w:ind w:left="1440"/>
        <w:rPr>
          <w:rFonts w:asciiTheme="minorBidi" w:hAnsiTheme="minorBidi"/>
          <w:sz w:val="20"/>
          <w:szCs w:val="20"/>
        </w:rPr>
      </w:pPr>
      <w:r>
        <w:rPr>
          <w:rFonts w:asciiTheme="minorBidi" w:hAnsiTheme="minorBidi"/>
          <w:sz w:val="20"/>
          <w:szCs w:val="20"/>
        </w:rPr>
        <w:t xml:space="preserve">Zoltan </w:t>
      </w:r>
      <w:proofErr w:type="spellStart"/>
      <w:r>
        <w:rPr>
          <w:rFonts w:asciiTheme="minorBidi" w:hAnsiTheme="minorBidi"/>
          <w:sz w:val="20"/>
          <w:szCs w:val="20"/>
        </w:rPr>
        <w:t>Poszar</w:t>
      </w:r>
      <w:proofErr w:type="spellEnd"/>
      <w:r>
        <w:rPr>
          <w:rFonts w:asciiTheme="minorBidi" w:hAnsiTheme="minorBidi"/>
          <w:sz w:val="20"/>
          <w:szCs w:val="20"/>
        </w:rPr>
        <w:t xml:space="preserve">, </w:t>
      </w:r>
      <w:r w:rsidRPr="00B81035">
        <w:rPr>
          <w:rFonts w:asciiTheme="minorBidi" w:hAnsiTheme="minorBidi"/>
          <w:sz w:val="20"/>
          <w:szCs w:val="20"/>
        </w:rPr>
        <w:t>Tobias Adrian, </w:t>
      </w:r>
      <w:hyperlink r:id="rId19" w:history="1">
        <w:r w:rsidRPr="00B81035">
          <w:rPr>
            <w:rStyle w:val="Hyperlink"/>
            <w:rFonts w:asciiTheme="minorBidi" w:hAnsiTheme="minorBidi"/>
            <w:sz w:val="20"/>
            <w:szCs w:val="20"/>
          </w:rPr>
          <w:t>Adam Ashcraft</w:t>
        </w:r>
      </w:hyperlink>
      <w:r w:rsidRPr="00B81035">
        <w:rPr>
          <w:rFonts w:asciiTheme="minorBidi" w:hAnsiTheme="minorBidi"/>
          <w:sz w:val="20"/>
          <w:szCs w:val="20"/>
        </w:rPr>
        <w:t xml:space="preserve">, and Hayley </w:t>
      </w:r>
      <w:proofErr w:type="spellStart"/>
      <w:r w:rsidRPr="00B81035">
        <w:rPr>
          <w:rFonts w:asciiTheme="minorBidi" w:hAnsiTheme="minorBidi"/>
          <w:sz w:val="20"/>
          <w:szCs w:val="20"/>
        </w:rPr>
        <w:t>Boesky</w:t>
      </w:r>
      <w:r>
        <w:rPr>
          <w:rFonts w:asciiTheme="minorBidi" w:hAnsiTheme="minorBidi"/>
          <w:sz w:val="20"/>
          <w:szCs w:val="20"/>
        </w:rPr>
        <w:t>Shadow</w:t>
      </w:r>
      <w:proofErr w:type="spellEnd"/>
      <w:r>
        <w:rPr>
          <w:rFonts w:asciiTheme="minorBidi" w:hAnsiTheme="minorBidi"/>
          <w:sz w:val="20"/>
          <w:szCs w:val="20"/>
        </w:rPr>
        <w:t xml:space="preserve"> banking </w:t>
      </w:r>
      <w:hyperlink r:id="rId20" w:history="1">
        <w:r w:rsidRPr="00F20901">
          <w:rPr>
            <w:rStyle w:val="Hyperlink"/>
            <w:rFonts w:asciiTheme="minorBidi" w:hAnsiTheme="minorBidi"/>
            <w:sz w:val="20"/>
            <w:szCs w:val="20"/>
          </w:rPr>
          <w:t>https://www.newyorkfed.org/research/epr/2013/0713adri.html</w:t>
        </w:r>
      </w:hyperlink>
    </w:p>
    <w:p w14:paraId="15EF452A" w14:textId="77777777" w:rsidR="000448D5" w:rsidRDefault="000448D5" w:rsidP="000448D5">
      <w:pPr>
        <w:spacing w:after="0" w:line="240" w:lineRule="auto"/>
        <w:ind w:left="720" w:firstLine="720"/>
        <w:rPr>
          <w:rFonts w:asciiTheme="minorBidi" w:hAnsiTheme="minorBidi"/>
          <w:sz w:val="20"/>
          <w:szCs w:val="20"/>
        </w:rPr>
      </w:pPr>
    </w:p>
    <w:p w14:paraId="173D1A87" w14:textId="77777777" w:rsidR="000448D5" w:rsidRDefault="000448D5" w:rsidP="000448D5">
      <w:pPr>
        <w:spacing w:after="0" w:line="240" w:lineRule="auto"/>
        <w:ind w:left="720" w:firstLine="720"/>
        <w:rPr>
          <w:rFonts w:asciiTheme="minorBidi" w:hAnsiTheme="minorBidi"/>
          <w:sz w:val="20"/>
          <w:szCs w:val="20"/>
        </w:rPr>
      </w:pPr>
    </w:p>
    <w:p w14:paraId="0DCBD15D" w14:textId="77777777" w:rsidR="000448D5" w:rsidRDefault="000448D5" w:rsidP="00C402BE">
      <w:pPr>
        <w:spacing w:after="0" w:line="240" w:lineRule="auto"/>
        <w:ind w:left="720" w:firstLine="720"/>
        <w:rPr>
          <w:rFonts w:asciiTheme="minorBidi" w:hAnsiTheme="minorBidi"/>
          <w:sz w:val="20"/>
          <w:szCs w:val="20"/>
        </w:rPr>
      </w:pPr>
    </w:p>
    <w:p w14:paraId="1C632315" w14:textId="5F695D64" w:rsidR="00B93C35" w:rsidRDefault="00900A7E" w:rsidP="00720A85">
      <w:pPr>
        <w:spacing w:after="0" w:line="240" w:lineRule="auto"/>
        <w:ind w:left="720" w:firstLine="720"/>
        <w:rPr>
          <w:rFonts w:asciiTheme="minorBidi" w:hAnsiTheme="minorBidi"/>
          <w:sz w:val="20"/>
          <w:szCs w:val="20"/>
        </w:rPr>
      </w:pPr>
      <w:r w:rsidRPr="003E2361">
        <w:rPr>
          <w:rFonts w:asciiTheme="minorBidi" w:hAnsiTheme="minorBidi"/>
          <w:sz w:val="20"/>
          <w:szCs w:val="20"/>
        </w:rPr>
        <w:t>Exercises</w:t>
      </w:r>
    </w:p>
    <w:p w14:paraId="6830A289" w14:textId="77777777" w:rsidR="0089086B" w:rsidRDefault="0089086B" w:rsidP="00720A85">
      <w:pPr>
        <w:spacing w:after="0" w:line="240" w:lineRule="auto"/>
        <w:ind w:left="720" w:firstLine="720"/>
        <w:rPr>
          <w:rFonts w:asciiTheme="minorBidi" w:hAnsiTheme="minorBidi"/>
          <w:sz w:val="20"/>
          <w:szCs w:val="20"/>
        </w:rPr>
      </w:pPr>
    </w:p>
    <w:p w14:paraId="68BFECD5" w14:textId="2A95B706" w:rsidR="00BC3CAA" w:rsidRPr="00B93C35" w:rsidRDefault="00B93C35" w:rsidP="0089086B">
      <w:pPr>
        <w:spacing w:after="0" w:line="240" w:lineRule="auto"/>
        <w:rPr>
          <w:rFonts w:asciiTheme="minorBidi" w:hAnsiTheme="minorBidi"/>
          <w:sz w:val="20"/>
          <w:szCs w:val="20"/>
        </w:rPr>
      </w:pPr>
      <w:r>
        <w:rPr>
          <w:rFonts w:asciiTheme="minorBidi" w:hAnsiTheme="minorBidi"/>
          <w:sz w:val="20"/>
          <w:szCs w:val="20"/>
        </w:rPr>
        <w:t xml:space="preserve">        10 </w:t>
      </w:r>
      <w:r>
        <w:rPr>
          <w:rFonts w:asciiTheme="minorBidi" w:hAnsiTheme="minorBidi"/>
          <w:sz w:val="20"/>
          <w:szCs w:val="20"/>
        </w:rPr>
        <w:tab/>
      </w:r>
      <w:r w:rsidR="00BC3CAA" w:rsidRPr="00B93C35">
        <w:rPr>
          <w:rFonts w:asciiTheme="minorBidi" w:hAnsiTheme="minorBidi"/>
          <w:sz w:val="20"/>
          <w:szCs w:val="20"/>
        </w:rPr>
        <w:t>Crypto</w:t>
      </w:r>
    </w:p>
    <w:p w14:paraId="53516180" w14:textId="131EB979" w:rsidR="003E2361" w:rsidRDefault="003E2361" w:rsidP="0089086B">
      <w:pPr>
        <w:pStyle w:val="ListParagraph"/>
        <w:spacing w:line="240" w:lineRule="auto"/>
        <w:ind w:left="1440"/>
        <w:rPr>
          <w:rFonts w:asciiTheme="minorBidi" w:hAnsiTheme="minorBidi"/>
          <w:sz w:val="20"/>
          <w:szCs w:val="20"/>
        </w:rPr>
      </w:pPr>
      <w:r w:rsidRPr="00BC3CAA">
        <w:rPr>
          <w:rFonts w:asciiTheme="minorBidi" w:hAnsiTheme="minorBidi"/>
          <w:sz w:val="20"/>
          <w:szCs w:val="20"/>
        </w:rPr>
        <w:t>Crypto and monetary policy J.C. Pieters</w:t>
      </w:r>
    </w:p>
    <w:p w14:paraId="1CBE160D" w14:textId="00DF9B94" w:rsidR="00FD59E9" w:rsidRDefault="00FD59E9" w:rsidP="0089086B">
      <w:pPr>
        <w:pStyle w:val="ListParagraph"/>
        <w:spacing w:line="240" w:lineRule="auto"/>
        <w:ind w:left="1440"/>
        <w:rPr>
          <w:rFonts w:asciiTheme="minorBidi" w:hAnsiTheme="minorBidi"/>
          <w:sz w:val="20"/>
          <w:szCs w:val="20"/>
        </w:rPr>
      </w:pPr>
      <w:r>
        <w:rPr>
          <w:rFonts w:asciiTheme="minorBidi" w:hAnsiTheme="minorBidi"/>
          <w:sz w:val="20"/>
          <w:szCs w:val="20"/>
        </w:rPr>
        <w:t>Rauch</w:t>
      </w:r>
      <w:r w:rsidR="00E75FC8">
        <w:rPr>
          <w:rFonts w:asciiTheme="minorBidi" w:hAnsiTheme="minorBidi"/>
          <w:sz w:val="20"/>
          <w:szCs w:val="20"/>
        </w:rPr>
        <w:t xml:space="preserve"> </w:t>
      </w:r>
      <w:hyperlink r:id="rId21" w:anchor=".YMI2LPlKhlM" w:history="1">
        <w:r w:rsidR="00E75FC8" w:rsidRPr="007930EE">
          <w:rPr>
            <w:rStyle w:val="Hyperlink"/>
            <w:rFonts w:asciiTheme="minorBidi" w:hAnsiTheme="minorBidi"/>
            <w:sz w:val="20"/>
            <w:szCs w:val="20"/>
          </w:rPr>
          <w:t>https://www.jbs.cam.ac.uk/faculty-research/centres/alternative-finance/publications/2nd-global-cryptoasset-benchmark-study/#.YMI2LPlKhlM</w:t>
        </w:r>
      </w:hyperlink>
    </w:p>
    <w:p w14:paraId="1D602707" w14:textId="0CC5FC1B" w:rsidR="006631E3" w:rsidRDefault="006631E3" w:rsidP="0089086B">
      <w:pPr>
        <w:pStyle w:val="ListParagraph"/>
        <w:spacing w:line="240" w:lineRule="auto"/>
        <w:ind w:left="1440"/>
        <w:rPr>
          <w:rFonts w:asciiTheme="minorBidi" w:hAnsiTheme="minorBidi"/>
          <w:sz w:val="20"/>
          <w:szCs w:val="20"/>
        </w:rPr>
      </w:pPr>
    </w:p>
    <w:p w14:paraId="78681F94" w14:textId="77777777" w:rsidR="00676B13" w:rsidRDefault="00676B13" w:rsidP="0089086B">
      <w:pPr>
        <w:pStyle w:val="ListParagraph"/>
        <w:spacing w:line="240" w:lineRule="auto"/>
        <w:ind w:left="1440"/>
        <w:rPr>
          <w:rFonts w:asciiTheme="minorBidi" w:hAnsiTheme="minorBidi"/>
          <w:sz w:val="20"/>
          <w:szCs w:val="20"/>
        </w:rPr>
      </w:pPr>
      <w:proofErr w:type="spellStart"/>
      <w:r>
        <w:rPr>
          <w:rFonts w:asciiTheme="minorBidi" w:hAnsiTheme="minorBidi"/>
          <w:sz w:val="20"/>
          <w:szCs w:val="20"/>
        </w:rPr>
        <w:t>Blandin</w:t>
      </w:r>
      <w:proofErr w:type="spellEnd"/>
      <w:r>
        <w:rPr>
          <w:rFonts w:asciiTheme="minorBidi" w:hAnsiTheme="minorBidi"/>
          <w:sz w:val="20"/>
          <w:szCs w:val="20"/>
        </w:rPr>
        <w:t>, Peters … …</w:t>
      </w:r>
    </w:p>
    <w:p w14:paraId="22655E81" w14:textId="30F66AB3" w:rsidR="006631E3" w:rsidRDefault="006631E3" w:rsidP="0089086B">
      <w:pPr>
        <w:pStyle w:val="ListParagraph"/>
        <w:spacing w:line="240" w:lineRule="auto"/>
        <w:ind w:left="1440"/>
        <w:rPr>
          <w:rFonts w:asciiTheme="minorBidi" w:hAnsiTheme="minorBidi"/>
          <w:sz w:val="20"/>
          <w:szCs w:val="20"/>
        </w:rPr>
      </w:pPr>
      <w:r w:rsidRPr="006631E3">
        <w:rPr>
          <w:rFonts w:asciiTheme="minorBidi" w:hAnsiTheme="minorBidi"/>
          <w:sz w:val="20"/>
          <w:szCs w:val="20"/>
        </w:rPr>
        <w:t>https://www.researchgate.net/publication/344626767_2020_CCAF_3rd_Global_Cryptoasset_Benchmarking_Study/link/5f856237299bf1b53e23071c/download</w:t>
      </w:r>
    </w:p>
    <w:p w14:paraId="25C7CE7A" w14:textId="075F1873" w:rsidR="00E75FC8" w:rsidRDefault="00676B13" w:rsidP="0089086B">
      <w:pPr>
        <w:pStyle w:val="ListParagraph"/>
        <w:spacing w:line="240" w:lineRule="auto"/>
        <w:ind w:left="1440"/>
        <w:rPr>
          <w:rFonts w:asciiTheme="minorBidi" w:hAnsiTheme="minorBidi"/>
          <w:sz w:val="20"/>
          <w:szCs w:val="20"/>
        </w:rPr>
      </w:pPr>
      <w:r w:rsidRPr="00676B13">
        <w:rPr>
          <w:rFonts w:asciiTheme="minorBidi" w:hAnsiTheme="minorBidi"/>
          <w:sz w:val="20"/>
          <w:szCs w:val="20"/>
        </w:rPr>
        <w:t>ww.jbs.cam.ac.uk/faculty-research/centres/alternative-finance/publications/3rd-global-cryptoasset-benchmarking-study/</w:t>
      </w:r>
    </w:p>
    <w:p w14:paraId="6639B018" w14:textId="22A09C6E" w:rsidR="00676B13" w:rsidRDefault="00676B13" w:rsidP="0089086B">
      <w:pPr>
        <w:pStyle w:val="ListParagraph"/>
        <w:spacing w:line="240" w:lineRule="auto"/>
        <w:ind w:left="1440"/>
        <w:rPr>
          <w:rFonts w:asciiTheme="minorBidi" w:hAnsiTheme="minorBidi"/>
          <w:sz w:val="20"/>
          <w:szCs w:val="20"/>
        </w:rPr>
      </w:pPr>
    </w:p>
    <w:p w14:paraId="069DFAC3" w14:textId="493106F9" w:rsidR="00EE5A90" w:rsidRDefault="00EE5A90" w:rsidP="00EE5A90">
      <w:pPr>
        <w:pStyle w:val="ListParagraph"/>
        <w:spacing w:line="240" w:lineRule="auto"/>
        <w:ind w:left="1440"/>
        <w:rPr>
          <w:rFonts w:asciiTheme="minorBidi" w:hAnsiTheme="minorBidi"/>
          <w:sz w:val="20"/>
          <w:szCs w:val="20"/>
        </w:rPr>
      </w:pPr>
      <w:r w:rsidRPr="00EE5A90">
        <w:rPr>
          <w:rFonts w:asciiTheme="minorBidi" w:hAnsiTheme="minorBidi"/>
          <w:sz w:val="20"/>
          <w:szCs w:val="20"/>
          <w:lang w:val="en-US"/>
        </w:rPr>
        <w:t>Should central banks offer digital currencies and accounts to retail clients? Watch @MarkusEconomist discuss how technological advances might transform traditional approaches to money and central banking: </w:t>
      </w:r>
      <w:hyperlink r:id="rId22" w:tgtFrame="_blank" w:history="1">
        <w:r w:rsidRPr="00EE5A90">
          <w:rPr>
            <w:rStyle w:val="Hyperlink"/>
            <w:rFonts w:asciiTheme="minorBidi" w:hAnsiTheme="minorBidi"/>
            <w:sz w:val="20"/>
            <w:szCs w:val="20"/>
            <w:lang w:val="en-US"/>
          </w:rPr>
          <w:t>https://t.co/D0eiabBRKM</w:t>
        </w:r>
      </w:hyperlink>
      <w:r w:rsidRPr="00EE5A90">
        <w:rPr>
          <w:rFonts w:asciiTheme="minorBidi" w:hAnsiTheme="minorBidi"/>
          <w:sz w:val="20"/>
          <w:szCs w:val="20"/>
          <w:lang w:val="en-US"/>
        </w:rPr>
        <w:br/>
        <w:t>(</w:t>
      </w:r>
      <w:hyperlink r:id="rId23" w:tgtFrame="_blank" w:history="1">
        <w:r w:rsidRPr="00EE5A90">
          <w:rPr>
            <w:rStyle w:val="Hyperlink"/>
            <w:rFonts w:asciiTheme="minorBidi" w:hAnsiTheme="minorBidi"/>
            <w:sz w:val="20"/>
            <w:szCs w:val="20"/>
            <w:lang w:val="en-US"/>
          </w:rPr>
          <w:t>https://twitter.com/PrincetonEcon/status/1405875443463385098?s=03</w:t>
        </w:r>
      </w:hyperlink>
      <w:r w:rsidRPr="00EE5A90">
        <w:rPr>
          <w:rFonts w:asciiTheme="minorBidi" w:hAnsiTheme="minorBidi"/>
          <w:sz w:val="20"/>
          <w:szCs w:val="20"/>
          <w:lang w:val="en-US"/>
        </w:rPr>
        <w:t>) </w:t>
      </w:r>
    </w:p>
    <w:p w14:paraId="0C87AB03" w14:textId="77777777" w:rsidR="00676B13" w:rsidRDefault="00676B13" w:rsidP="00BC3CAA">
      <w:pPr>
        <w:pStyle w:val="ListParagraph"/>
        <w:spacing w:line="240" w:lineRule="auto"/>
        <w:ind w:left="1440"/>
        <w:rPr>
          <w:rFonts w:asciiTheme="minorBidi" w:hAnsiTheme="minorBidi"/>
          <w:sz w:val="20"/>
          <w:szCs w:val="20"/>
        </w:rPr>
      </w:pPr>
    </w:p>
    <w:p w14:paraId="36D0CFE4" w14:textId="3FC697E8" w:rsidR="00BC3CAA" w:rsidRPr="00BC3CAA" w:rsidRDefault="00BC3CAA" w:rsidP="00BC3CAA">
      <w:pPr>
        <w:pStyle w:val="ListParagraph"/>
        <w:spacing w:line="240" w:lineRule="auto"/>
        <w:ind w:left="1440"/>
        <w:rPr>
          <w:rFonts w:asciiTheme="minorBidi" w:hAnsiTheme="minorBidi"/>
          <w:sz w:val="20"/>
          <w:szCs w:val="20"/>
        </w:rPr>
      </w:pPr>
      <w:r>
        <w:rPr>
          <w:rFonts w:asciiTheme="minorBidi" w:hAnsiTheme="minorBidi"/>
          <w:sz w:val="20"/>
          <w:szCs w:val="20"/>
        </w:rPr>
        <w:t xml:space="preserve">Lasalle Street podcast: </w:t>
      </w:r>
      <w:hyperlink r:id="rId24" w:history="1">
        <w:r w:rsidRPr="007930EE">
          <w:rPr>
            <w:rStyle w:val="Hyperlink"/>
            <w:rFonts w:asciiTheme="minorBidi" w:hAnsiTheme="minorBidi"/>
            <w:sz w:val="20"/>
            <w:szCs w:val="20"/>
          </w:rPr>
          <w:t>https://www.chicagofed.org/publications/lasalle-street-podcast/clearinghouse-risk</w:t>
        </w:r>
      </w:hyperlink>
      <w:r>
        <w:rPr>
          <w:rFonts w:asciiTheme="minorBidi" w:hAnsiTheme="minorBidi"/>
          <w:sz w:val="20"/>
          <w:szCs w:val="20"/>
        </w:rPr>
        <w:t xml:space="preserve">. Christophe Giancarlo, </w:t>
      </w:r>
      <w:r>
        <w:rPr>
          <w:rFonts w:ascii="Helvetica" w:hAnsi="Helvetica" w:cs="Helvetica"/>
          <w:color w:val="212529"/>
          <w:shd w:val="clear" w:color="auto" w:fill="FCFCFC"/>
        </w:rPr>
        <w:t>"</w:t>
      </w:r>
      <w:proofErr w:type="spellStart"/>
      <w:r>
        <w:rPr>
          <w:rFonts w:ascii="Helvetica" w:hAnsi="Helvetica" w:cs="Helvetica"/>
          <w:color w:val="212529"/>
          <w:shd w:val="clear" w:color="auto" w:fill="FCFCFC"/>
        </w:rPr>
        <w:t>CryptoDad</w:t>
      </w:r>
      <w:proofErr w:type="spellEnd"/>
      <w:r>
        <w:rPr>
          <w:rFonts w:ascii="Helvetica" w:hAnsi="Helvetica" w:cs="Helvetica"/>
          <w:color w:val="212529"/>
          <w:shd w:val="clear" w:color="auto" w:fill="FCFCFC"/>
        </w:rPr>
        <w:t>", visits LaSalle Street to discuss his reflections a year after leaving the CFTC, key issues he faced during his tenure, and emerging issues shaping the markets today. The conversation includes discussion of clearinghouse risk and the work of the Financial Stability Board, the risks embedded in reference rates, and why regulators should be investing time in the future of digital currency.</w:t>
      </w:r>
    </w:p>
    <w:p w14:paraId="74165C57" w14:textId="339869CE" w:rsidR="003E2361" w:rsidRPr="003E2361" w:rsidRDefault="00F1505A" w:rsidP="003E2361">
      <w:pPr>
        <w:spacing w:line="240" w:lineRule="auto"/>
        <w:rPr>
          <w:rFonts w:asciiTheme="minorBidi" w:hAnsiTheme="minorBidi"/>
          <w:sz w:val="20"/>
          <w:szCs w:val="20"/>
        </w:rPr>
      </w:pPr>
      <w:r>
        <w:rPr>
          <w:rFonts w:asciiTheme="minorBidi" w:hAnsiTheme="minorBidi"/>
          <w:sz w:val="20"/>
          <w:szCs w:val="20"/>
        </w:rPr>
        <w:tab/>
      </w:r>
      <w:r>
        <w:rPr>
          <w:rFonts w:asciiTheme="minorBidi" w:hAnsiTheme="minorBidi"/>
          <w:sz w:val="20"/>
          <w:szCs w:val="20"/>
        </w:rPr>
        <w:tab/>
      </w:r>
      <w:r w:rsidRPr="003E2361">
        <w:rPr>
          <w:rFonts w:asciiTheme="minorBidi" w:hAnsiTheme="minorBidi"/>
          <w:sz w:val="20"/>
          <w:szCs w:val="20"/>
        </w:rPr>
        <w:t>Final exam review</w:t>
      </w:r>
    </w:p>
    <w:p w14:paraId="18E16494" w14:textId="77777777" w:rsidR="003E2361" w:rsidRPr="003E2361" w:rsidRDefault="003E2361" w:rsidP="003E2361">
      <w:pPr>
        <w:spacing w:line="240" w:lineRule="auto"/>
        <w:rPr>
          <w:rFonts w:asciiTheme="minorBidi" w:hAnsiTheme="minorBidi"/>
          <w:sz w:val="20"/>
          <w:szCs w:val="20"/>
        </w:rPr>
      </w:pPr>
    </w:p>
    <w:p w14:paraId="19DC35B2" w14:textId="791BEAAB" w:rsidR="003E2361" w:rsidRDefault="003E2361" w:rsidP="003E2361">
      <w:pPr>
        <w:spacing w:line="240" w:lineRule="auto"/>
        <w:rPr>
          <w:rFonts w:asciiTheme="minorBidi" w:hAnsiTheme="minorBidi"/>
          <w:sz w:val="20"/>
          <w:szCs w:val="20"/>
        </w:rPr>
      </w:pPr>
      <w:r w:rsidRPr="003E2361">
        <w:rPr>
          <w:rFonts w:asciiTheme="minorBidi" w:hAnsiTheme="minorBidi"/>
          <w:sz w:val="20"/>
          <w:szCs w:val="20"/>
        </w:rPr>
        <w:lastRenderedPageBreak/>
        <w:t>11</w:t>
      </w:r>
      <w:r w:rsidRPr="003E2361">
        <w:rPr>
          <w:rFonts w:asciiTheme="minorBidi" w:hAnsiTheme="minorBidi"/>
          <w:sz w:val="20"/>
          <w:szCs w:val="20"/>
        </w:rPr>
        <w:tab/>
        <w:t xml:space="preserve"> Final exam</w:t>
      </w:r>
    </w:p>
    <w:p w14:paraId="1BCCF42B" w14:textId="5B179EED" w:rsidR="003E2361" w:rsidRDefault="003E2361" w:rsidP="003E2361">
      <w:pPr>
        <w:spacing w:line="240" w:lineRule="auto"/>
        <w:rPr>
          <w:rFonts w:asciiTheme="minorBidi" w:hAnsiTheme="minorBidi"/>
          <w:sz w:val="20"/>
          <w:szCs w:val="20"/>
        </w:rPr>
      </w:pPr>
    </w:p>
    <w:p w14:paraId="51E509F1" w14:textId="7A7F5E41" w:rsidR="00073314" w:rsidRPr="00AD6A43" w:rsidRDefault="00073314" w:rsidP="00AD6A43">
      <w:pPr>
        <w:spacing w:line="240" w:lineRule="auto"/>
        <w:rPr>
          <w:rFonts w:asciiTheme="minorBidi" w:hAnsiTheme="minorBidi"/>
          <w:sz w:val="20"/>
          <w:szCs w:val="20"/>
        </w:rPr>
      </w:pPr>
      <w:r w:rsidRPr="00AD6A43">
        <w:rPr>
          <w:rFonts w:asciiTheme="minorBidi" w:hAnsiTheme="minorBidi"/>
          <w:sz w:val="20"/>
          <w:szCs w:val="20"/>
        </w:rPr>
        <w:br w:type="page"/>
      </w:r>
    </w:p>
    <w:p w14:paraId="0E5AE606" w14:textId="77777777" w:rsidR="00905212" w:rsidRPr="00905212" w:rsidRDefault="00132E55" w:rsidP="00905212">
      <w:pPr>
        <w:spacing w:after="0"/>
        <w:rPr>
          <w:rFonts w:asciiTheme="minorBidi" w:hAnsiTheme="minorBidi"/>
          <w:sz w:val="20"/>
          <w:szCs w:val="20"/>
        </w:rPr>
      </w:pPr>
      <w:hyperlink r:id="rId25" w:history="1">
        <w:r w:rsidR="00905212" w:rsidRPr="00905212">
          <w:rPr>
            <w:rStyle w:val="Hyperlink"/>
            <w:rFonts w:asciiTheme="minorBidi" w:hAnsiTheme="minorBidi"/>
            <w:sz w:val="20"/>
            <w:szCs w:val="20"/>
          </w:rPr>
          <w:t>https://www.pearson.com/us/higher-education/product/Mishkin-Economics-of-Money-Banking-and-Financial-Markets-The-11th-Edition/9780133836790.html</w:t>
        </w:r>
      </w:hyperlink>
    </w:p>
    <w:p w14:paraId="50373AD6" w14:textId="77777777" w:rsidR="00905212" w:rsidRPr="00905212" w:rsidRDefault="00905212" w:rsidP="00905212">
      <w:pPr>
        <w:spacing w:after="0"/>
        <w:rPr>
          <w:rFonts w:asciiTheme="minorBidi" w:hAnsiTheme="minorBidi"/>
          <w:i/>
          <w:iCs/>
          <w:sz w:val="20"/>
          <w:szCs w:val="20"/>
        </w:rPr>
      </w:pPr>
      <w:r w:rsidRPr="00905212">
        <w:rPr>
          <w:rFonts w:asciiTheme="minorBidi" w:hAnsiTheme="minorBidi"/>
          <w:b/>
          <w:bCs/>
          <w:i/>
          <w:iCs/>
          <w:sz w:val="20"/>
          <w:szCs w:val="20"/>
        </w:rPr>
        <w:t>Description</w:t>
      </w:r>
    </w:p>
    <w:p w14:paraId="71D90898" w14:textId="77777777" w:rsidR="00905212" w:rsidRPr="00905212" w:rsidRDefault="00132E55" w:rsidP="00905212">
      <w:pPr>
        <w:spacing w:after="0"/>
        <w:rPr>
          <w:rFonts w:asciiTheme="minorBidi" w:hAnsiTheme="minorBidi"/>
          <w:sz w:val="20"/>
          <w:szCs w:val="20"/>
        </w:rPr>
      </w:pPr>
      <w:hyperlink r:id="rId26" w:tgtFrame="_blank" w:history="1">
        <w:r w:rsidR="00905212" w:rsidRPr="00905212">
          <w:rPr>
            <w:rStyle w:val="Hyperlink"/>
            <w:rFonts w:asciiTheme="minorBidi" w:hAnsiTheme="minorBidi"/>
            <w:sz w:val="20"/>
            <w:szCs w:val="20"/>
          </w:rPr>
          <w:t>https://media.pearsoncmg.com/ph/bp/bp_mishkin_econmbfm_11/companion_website_11/index.html </w:t>
        </w:r>
      </w:hyperlink>
      <w:r w:rsidR="00905212" w:rsidRPr="00905212">
        <w:rPr>
          <w:rFonts w:asciiTheme="minorBidi" w:hAnsiTheme="minorBidi"/>
          <w:sz w:val="20"/>
          <w:szCs w:val="20"/>
        </w:rPr>
        <w:t> l Framework for Understanding Financial Markets</w:t>
      </w:r>
    </w:p>
    <w:p w14:paraId="2E2B9BCB" w14:textId="77777777" w:rsidR="00905212" w:rsidRPr="00905212" w:rsidRDefault="00905212" w:rsidP="00905212">
      <w:pPr>
        <w:spacing w:after="0"/>
        <w:rPr>
          <w:rFonts w:asciiTheme="minorBidi" w:hAnsiTheme="minorBidi"/>
          <w:sz w:val="20"/>
          <w:szCs w:val="20"/>
        </w:rPr>
      </w:pPr>
      <w:r w:rsidRPr="00905212">
        <w:rPr>
          <w:rFonts w:asciiTheme="minorBidi" w:hAnsiTheme="minorBidi"/>
          <w:b/>
          <w:bCs/>
          <w:i/>
          <w:iCs/>
          <w:sz w:val="20"/>
          <w:szCs w:val="20"/>
        </w:rPr>
        <w:t>The Economics of Money, Banking and Financial Markets</w:t>
      </w:r>
      <w:r w:rsidRPr="00905212">
        <w:rPr>
          <w:rFonts w:asciiTheme="minorBidi" w:hAnsiTheme="minorBidi"/>
          <w:sz w:val="20"/>
          <w:szCs w:val="20"/>
        </w:rPr>
        <w:t> brings a fresh perspective to today’s major questions surrounding financial policy. Influenced by his term as Governor of the Federal Reserve, Frederic Mishkin offers students a unique viewpoint and informed insight into the monetary policy process, the regulation and supervision of the financial system, and the internationalization of financial markets.</w:t>
      </w:r>
    </w:p>
    <w:p w14:paraId="5A0475DD" w14:textId="77777777" w:rsidR="00905212" w:rsidRPr="00905212" w:rsidRDefault="00905212" w:rsidP="00905212">
      <w:pPr>
        <w:spacing w:after="0"/>
        <w:rPr>
          <w:rFonts w:asciiTheme="minorBidi" w:hAnsiTheme="minorBidi"/>
          <w:sz w:val="20"/>
          <w:szCs w:val="20"/>
        </w:rPr>
      </w:pPr>
      <w:r w:rsidRPr="00905212">
        <w:rPr>
          <w:rFonts w:asciiTheme="minorBidi" w:hAnsiTheme="minorBidi"/>
          <w:sz w:val="20"/>
          <w:szCs w:val="20"/>
        </w:rPr>
        <w:t>Continuing to set the standard for money and banking courses, the </w:t>
      </w:r>
      <w:r w:rsidRPr="00905212">
        <w:rPr>
          <w:rFonts w:asciiTheme="minorBidi" w:hAnsiTheme="minorBidi"/>
          <w:b/>
          <w:bCs/>
          <w:sz w:val="20"/>
          <w:szCs w:val="20"/>
        </w:rPr>
        <w:t>Eleventh Edition</w:t>
      </w:r>
      <w:r w:rsidRPr="00905212">
        <w:rPr>
          <w:rFonts w:asciiTheme="minorBidi" w:hAnsiTheme="minorBidi"/>
          <w:sz w:val="20"/>
          <w:szCs w:val="20"/>
        </w:rPr>
        <w:t> provides a unifying, analytic framework for learning that fits a wide variety of syllabi.  Core economic principles organize students' thinking, while current real-world examples keep them engaged and motivated.</w:t>
      </w:r>
    </w:p>
    <w:p w14:paraId="782A852F" w14:textId="77777777" w:rsidR="00905212" w:rsidRPr="00905212" w:rsidRDefault="00905212" w:rsidP="00905212">
      <w:pPr>
        <w:spacing w:after="0"/>
        <w:rPr>
          <w:rFonts w:asciiTheme="minorBidi" w:hAnsiTheme="minorBidi"/>
          <w:sz w:val="20"/>
          <w:szCs w:val="20"/>
        </w:rPr>
      </w:pPr>
      <w:r w:rsidRPr="00905212">
        <w:rPr>
          <w:rFonts w:asciiTheme="minorBidi" w:hAnsiTheme="minorBidi"/>
          <w:sz w:val="20"/>
          <w:szCs w:val="20"/>
        </w:rPr>
        <w:t xml:space="preserve">Closely integrated with the text, </w:t>
      </w:r>
      <w:proofErr w:type="spellStart"/>
      <w:r w:rsidRPr="00905212">
        <w:rPr>
          <w:rFonts w:asciiTheme="minorBidi" w:hAnsiTheme="minorBidi"/>
          <w:sz w:val="20"/>
          <w:szCs w:val="20"/>
        </w:rPr>
        <w:t>MyEconLab</w:t>
      </w:r>
      <w:proofErr w:type="spellEnd"/>
      <w:r w:rsidRPr="00905212">
        <w:rPr>
          <w:rFonts w:asciiTheme="minorBidi" w:hAnsiTheme="minorBidi"/>
          <w:sz w:val="20"/>
          <w:szCs w:val="20"/>
        </w:rPr>
        <w:t xml:space="preserve"> offers students the ability to study and practice what they’ve learned. Students can watch over 120 mini-lecture videos presented by the author, work problems based on the latest data in the Federal Reserve Bank of St. Louis’s FRED database, and more.</w:t>
      </w:r>
    </w:p>
    <w:p w14:paraId="12445D7A" w14:textId="7B86AC27" w:rsidR="00905212" w:rsidRDefault="00905212" w:rsidP="00905212">
      <w:pPr>
        <w:spacing w:after="0"/>
        <w:rPr>
          <w:rFonts w:asciiTheme="minorBidi" w:hAnsiTheme="minorBidi"/>
          <w:b/>
          <w:bCs/>
          <w:sz w:val="20"/>
          <w:szCs w:val="20"/>
          <w:vertAlign w:val="superscript"/>
        </w:rPr>
      </w:pPr>
      <w:r w:rsidRPr="00905212">
        <w:rPr>
          <w:rFonts w:asciiTheme="minorBidi" w:hAnsiTheme="minorBidi"/>
          <w:b/>
          <w:bCs/>
          <w:sz w:val="20"/>
          <w:szCs w:val="20"/>
        </w:rPr>
        <w:t xml:space="preserve">Also available with </w:t>
      </w:r>
      <w:proofErr w:type="spellStart"/>
      <w:r w:rsidRPr="00905212">
        <w:rPr>
          <w:rFonts w:asciiTheme="minorBidi" w:hAnsiTheme="minorBidi"/>
          <w:b/>
          <w:bCs/>
          <w:sz w:val="20"/>
          <w:szCs w:val="20"/>
        </w:rPr>
        <w:t>MyEconLab</w:t>
      </w:r>
      <w:proofErr w:type="spellEnd"/>
      <w:r w:rsidRPr="00905212">
        <w:rPr>
          <w:rFonts w:asciiTheme="minorBidi" w:hAnsiTheme="minorBidi"/>
          <w:b/>
          <w:bCs/>
          <w:sz w:val="20"/>
          <w:szCs w:val="20"/>
          <w:vertAlign w:val="superscript"/>
        </w:rPr>
        <w:t>®</w:t>
      </w:r>
    </w:p>
    <w:p w14:paraId="788743E2" w14:textId="77777777" w:rsidR="00905212" w:rsidRPr="00905212" w:rsidRDefault="00905212" w:rsidP="00905212">
      <w:pPr>
        <w:spacing w:after="0"/>
        <w:rPr>
          <w:rFonts w:asciiTheme="minorBidi" w:hAnsiTheme="minorBidi"/>
          <w:sz w:val="20"/>
          <w:szCs w:val="20"/>
        </w:rPr>
      </w:pPr>
    </w:p>
    <w:p w14:paraId="63C2DF78" w14:textId="4EC44F6C" w:rsidR="00905212" w:rsidRDefault="00905212" w:rsidP="00905212">
      <w:pPr>
        <w:spacing w:after="0"/>
        <w:rPr>
          <w:rFonts w:asciiTheme="minorBidi" w:hAnsiTheme="minorBidi"/>
          <w:sz w:val="20"/>
          <w:szCs w:val="20"/>
        </w:rPr>
      </w:pPr>
      <w:proofErr w:type="spellStart"/>
      <w:r w:rsidRPr="00905212">
        <w:rPr>
          <w:rFonts w:asciiTheme="minorBidi" w:hAnsiTheme="minorBidi"/>
          <w:sz w:val="20"/>
          <w:szCs w:val="20"/>
        </w:rPr>
        <w:t>MyEconLab</w:t>
      </w:r>
      <w:proofErr w:type="spellEnd"/>
      <w:r w:rsidRPr="00905212">
        <w:rPr>
          <w:rFonts w:asciiTheme="minorBidi" w:hAnsiTheme="minorBidi"/>
          <w:sz w:val="20"/>
          <w:szCs w:val="20"/>
        </w:rPr>
        <w:t xml:space="preserve"> is an online homework, tutorial, and assessment program designed to work with this text to engage students and improve results. Within its structured environment, students practice what they learn, test their understanding, and pursue a personalized study plan that helps them better absorb course material and understand difficult concepts.</w:t>
      </w:r>
    </w:p>
    <w:p w14:paraId="5C27BCE6" w14:textId="77777777" w:rsidR="00905212" w:rsidRPr="00905212" w:rsidRDefault="00905212" w:rsidP="00905212">
      <w:pPr>
        <w:spacing w:after="0"/>
        <w:rPr>
          <w:rFonts w:asciiTheme="minorBidi" w:hAnsiTheme="minorBidi"/>
          <w:sz w:val="20"/>
          <w:szCs w:val="20"/>
        </w:rPr>
      </w:pPr>
    </w:p>
    <w:p w14:paraId="3F815FAA" w14:textId="6F05F06A" w:rsidR="002514E9" w:rsidRDefault="002514E9" w:rsidP="001F6CD4">
      <w:pPr>
        <w:spacing w:after="0"/>
        <w:rPr>
          <w:rFonts w:asciiTheme="minorBidi" w:hAnsiTheme="minorBidi"/>
          <w:sz w:val="20"/>
          <w:szCs w:val="20"/>
        </w:rPr>
      </w:pPr>
      <w:r>
        <w:rPr>
          <w:rFonts w:asciiTheme="minorBidi" w:hAnsiTheme="minorBidi"/>
          <w:sz w:val="20"/>
          <w:szCs w:val="20"/>
        </w:rPr>
        <w:t>Edition 12</w:t>
      </w:r>
    </w:p>
    <w:p w14:paraId="19F664DB" w14:textId="77777777" w:rsidR="001F6CD4" w:rsidRDefault="002514E9" w:rsidP="001F6CD4">
      <w:pPr>
        <w:spacing w:after="0"/>
      </w:pPr>
      <w:r>
        <w:t xml:space="preserve">PART 1 Introduction 1 </w:t>
      </w:r>
    </w:p>
    <w:p w14:paraId="22226581" w14:textId="77777777" w:rsidR="001F6CD4" w:rsidRDefault="002514E9" w:rsidP="001F6CD4">
      <w:pPr>
        <w:spacing w:after="0"/>
      </w:pPr>
      <w:r>
        <w:t xml:space="preserve">1 Why Study Money, Banking, and Financial Markets?....................................................2 </w:t>
      </w:r>
    </w:p>
    <w:p w14:paraId="46FD080F" w14:textId="77777777" w:rsidR="001F6CD4" w:rsidRDefault="002514E9" w:rsidP="001F6CD4">
      <w:pPr>
        <w:spacing w:after="0"/>
      </w:pPr>
      <w:r>
        <w:t xml:space="preserve">2 An Overview of the Financial System.............................................................................. 22 </w:t>
      </w:r>
    </w:p>
    <w:p w14:paraId="28D65354" w14:textId="0297BD6E" w:rsidR="001F6CD4" w:rsidRDefault="002514E9" w:rsidP="001F6CD4">
      <w:pPr>
        <w:spacing w:after="0"/>
      </w:pPr>
      <w:r>
        <w:t xml:space="preserve">3 What Is Money? .................................................................................................................... 49 </w:t>
      </w:r>
    </w:p>
    <w:p w14:paraId="705B88B0" w14:textId="77777777" w:rsidR="001F6CD4" w:rsidRDefault="001F6CD4" w:rsidP="001F6CD4">
      <w:pPr>
        <w:spacing w:after="0"/>
      </w:pPr>
    </w:p>
    <w:p w14:paraId="77F42FE1" w14:textId="414788E5" w:rsidR="001F6CD4" w:rsidRDefault="002514E9" w:rsidP="001F6CD4">
      <w:pPr>
        <w:spacing w:after="0"/>
      </w:pPr>
      <w:r>
        <w:t xml:space="preserve">PART 2 Financial Markets 63 </w:t>
      </w:r>
    </w:p>
    <w:p w14:paraId="7182C880" w14:textId="77777777" w:rsidR="001F6CD4" w:rsidRDefault="002514E9" w:rsidP="001F6CD4">
      <w:pPr>
        <w:spacing w:after="0"/>
      </w:pPr>
      <w:r>
        <w:t xml:space="preserve">4 The Meaning of Interest Rates.......................................................................................... 64 </w:t>
      </w:r>
    </w:p>
    <w:p w14:paraId="214011EF" w14:textId="77777777" w:rsidR="001F6CD4" w:rsidRDefault="002514E9" w:rsidP="001F6CD4">
      <w:pPr>
        <w:spacing w:after="0"/>
      </w:pPr>
      <w:r>
        <w:t xml:space="preserve">5 The Behavior of Interest Rates.......................................................................................... 86 </w:t>
      </w:r>
    </w:p>
    <w:p w14:paraId="580B70E4" w14:textId="77777777" w:rsidR="001F6CD4" w:rsidRDefault="002514E9" w:rsidP="001F6CD4">
      <w:pPr>
        <w:spacing w:after="0"/>
      </w:pPr>
      <w:r>
        <w:t xml:space="preserve">6 The Risk and Term Structure of Interest Rates............................................................117 </w:t>
      </w:r>
    </w:p>
    <w:p w14:paraId="68C3E3CC" w14:textId="18CBA87D" w:rsidR="002514E9" w:rsidRDefault="002514E9" w:rsidP="001F6CD4">
      <w:pPr>
        <w:spacing w:after="0"/>
      </w:pPr>
      <w:r>
        <w:t xml:space="preserve">7 The Stock Market, the Theory of Rational Expectations, and the Efficient Market Hypothesis.............................................................................................141 </w:t>
      </w:r>
    </w:p>
    <w:p w14:paraId="5B4A1EC7" w14:textId="77777777" w:rsidR="001F6CD4" w:rsidRDefault="001F6CD4" w:rsidP="001F6CD4">
      <w:pPr>
        <w:spacing w:after="0"/>
      </w:pPr>
    </w:p>
    <w:p w14:paraId="694747B6" w14:textId="124AD13F" w:rsidR="001F6CD4" w:rsidRDefault="002514E9" w:rsidP="001F6CD4">
      <w:pPr>
        <w:spacing w:after="0"/>
      </w:pPr>
      <w:r>
        <w:t xml:space="preserve">PART 3 Financial Institutions 163 </w:t>
      </w:r>
    </w:p>
    <w:p w14:paraId="305018B3" w14:textId="571788DD" w:rsidR="001F6CD4" w:rsidRDefault="00A23CBF" w:rsidP="00A23CBF">
      <w:r>
        <w:t xml:space="preserve">8 </w:t>
      </w:r>
      <w:r w:rsidR="002514E9">
        <w:t xml:space="preserve">An Economic Analysis of Financial Structure..............................................................164 </w:t>
      </w:r>
    </w:p>
    <w:p w14:paraId="5510A671" w14:textId="1664B103" w:rsidR="001F6CD4" w:rsidRDefault="001F6CD4" w:rsidP="001F6CD4">
      <w:pPr>
        <w:spacing w:after="0"/>
      </w:pPr>
      <w:r>
        <w:t xml:space="preserve">9 </w:t>
      </w:r>
      <w:r w:rsidR="002514E9">
        <w:t xml:space="preserve">Banking and the Management of Financial Institutions..........................................188 </w:t>
      </w:r>
    </w:p>
    <w:p w14:paraId="6FFD7B00" w14:textId="7D258D34" w:rsidR="001F6CD4" w:rsidRDefault="001F6CD4" w:rsidP="001F6CD4">
      <w:pPr>
        <w:spacing w:after="0"/>
      </w:pPr>
      <w:r>
        <w:t xml:space="preserve">10 </w:t>
      </w:r>
      <w:r w:rsidR="002514E9">
        <w:t xml:space="preserve">Economic Analysis of Financial Regulation.................................................................217 </w:t>
      </w:r>
    </w:p>
    <w:p w14:paraId="0D784FFD" w14:textId="77777777" w:rsidR="001F6CD4" w:rsidRDefault="002514E9" w:rsidP="001F6CD4">
      <w:pPr>
        <w:spacing w:after="0"/>
      </w:pPr>
      <w:r>
        <w:t xml:space="preserve">11 Banking Industry: Structure and Competition............................................................236 </w:t>
      </w:r>
    </w:p>
    <w:p w14:paraId="3967F711" w14:textId="73982ADB" w:rsidR="002514E9" w:rsidRDefault="002514E9" w:rsidP="001F6CD4">
      <w:pPr>
        <w:spacing w:after="0"/>
      </w:pPr>
      <w:r>
        <w:t xml:space="preserve">12 Financial Crises....................................................................................................................268 </w:t>
      </w:r>
    </w:p>
    <w:p w14:paraId="2FB0F5DE" w14:textId="77777777" w:rsidR="001F6CD4" w:rsidRDefault="001F6CD4" w:rsidP="001F6CD4">
      <w:pPr>
        <w:spacing w:after="0"/>
      </w:pPr>
    </w:p>
    <w:p w14:paraId="6D6948E9" w14:textId="77777777" w:rsidR="001F6CD4" w:rsidRDefault="002514E9" w:rsidP="001F6CD4">
      <w:pPr>
        <w:spacing w:after="0"/>
      </w:pPr>
      <w:r>
        <w:t xml:space="preserve">PART 4 Central Banking and the Conduct of Monetary Policy 293 </w:t>
      </w:r>
    </w:p>
    <w:p w14:paraId="71458A9C" w14:textId="77777777" w:rsidR="001F6CD4" w:rsidRDefault="002514E9" w:rsidP="001F6CD4">
      <w:pPr>
        <w:spacing w:after="0"/>
      </w:pPr>
      <w:r>
        <w:t xml:space="preserve">13 Central Banks and the Federal Reserve System..........................................................294 </w:t>
      </w:r>
    </w:p>
    <w:p w14:paraId="17F8B5F5" w14:textId="77777777" w:rsidR="001F6CD4" w:rsidRDefault="002514E9" w:rsidP="001F6CD4">
      <w:pPr>
        <w:spacing w:after="0"/>
      </w:pPr>
      <w:r>
        <w:t xml:space="preserve">14 The Money Supply Process..............................................................................................318 </w:t>
      </w:r>
    </w:p>
    <w:p w14:paraId="4B880CEF" w14:textId="77777777" w:rsidR="001F6CD4" w:rsidRDefault="002514E9" w:rsidP="001F6CD4">
      <w:pPr>
        <w:spacing w:after="0"/>
      </w:pPr>
      <w:r>
        <w:t xml:space="preserve">15 Tools of Monetary Policy ..................................................................................................343 </w:t>
      </w:r>
    </w:p>
    <w:p w14:paraId="2C28B453" w14:textId="3B69239D" w:rsidR="002514E9" w:rsidRDefault="002514E9" w:rsidP="001F6CD4">
      <w:pPr>
        <w:spacing w:after="0"/>
      </w:pPr>
      <w:r>
        <w:lastRenderedPageBreak/>
        <w:t xml:space="preserve">16 The Conduct of Monetary Policy: Strategy and Tactics............................................369 </w:t>
      </w:r>
    </w:p>
    <w:p w14:paraId="78583188" w14:textId="77777777" w:rsidR="00BE3065" w:rsidRDefault="00BE3065" w:rsidP="002514E9">
      <w:pPr>
        <w:spacing w:after="0"/>
      </w:pPr>
    </w:p>
    <w:p w14:paraId="546C77A5" w14:textId="7025E1E6" w:rsidR="002514E9" w:rsidRDefault="002514E9" w:rsidP="002514E9">
      <w:pPr>
        <w:spacing w:after="0"/>
      </w:pPr>
      <w:r>
        <w:t xml:space="preserve">PART 5 International Finance and Monetary Policy 403 </w:t>
      </w:r>
    </w:p>
    <w:p w14:paraId="30F56859" w14:textId="77777777" w:rsidR="002514E9" w:rsidRDefault="002514E9" w:rsidP="002514E9">
      <w:pPr>
        <w:spacing w:after="0"/>
      </w:pPr>
      <w:bookmarkStart w:id="0" w:name="_Hlk74822849"/>
      <w:r>
        <w:t xml:space="preserve">17 The Foreign Exchange Market.........................................................................................404 </w:t>
      </w:r>
    </w:p>
    <w:p w14:paraId="0B2818F0" w14:textId="77777777" w:rsidR="002514E9" w:rsidRDefault="002514E9" w:rsidP="002514E9">
      <w:pPr>
        <w:spacing w:after="0"/>
      </w:pPr>
      <w:r>
        <w:t>18 The International Financial System</w:t>
      </w:r>
      <w:bookmarkEnd w:id="0"/>
      <w:r>
        <w:t xml:space="preserve">................................................................................432 </w:t>
      </w:r>
    </w:p>
    <w:p w14:paraId="7B200FF5" w14:textId="77777777" w:rsidR="002514E9" w:rsidRDefault="002514E9" w:rsidP="002514E9">
      <w:pPr>
        <w:spacing w:after="0"/>
      </w:pPr>
    </w:p>
    <w:p w14:paraId="6672FAA7" w14:textId="77777777" w:rsidR="002514E9" w:rsidRDefault="002514E9" w:rsidP="002514E9">
      <w:pPr>
        <w:spacing w:after="0"/>
      </w:pPr>
      <w:r>
        <w:t xml:space="preserve">PART 6 Monetary Theory 461 </w:t>
      </w:r>
    </w:p>
    <w:p w14:paraId="734AF0BF" w14:textId="77777777" w:rsidR="002514E9" w:rsidRDefault="002514E9" w:rsidP="002514E9">
      <w:pPr>
        <w:spacing w:after="0"/>
      </w:pPr>
      <w:r>
        <w:t xml:space="preserve">19 Quantity Theory, Inflation, and the Demand for Money.........................................462 </w:t>
      </w:r>
    </w:p>
    <w:p w14:paraId="0BDAB3F5" w14:textId="77777777" w:rsidR="002514E9" w:rsidRDefault="002514E9" w:rsidP="002514E9">
      <w:pPr>
        <w:spacing w:after="0"/>
      </w:pPr>
      <w:r>
        <w:t xml:space="preserve">20 The IS Curve .........................................................................................................................480 </w:t>
      </w:r>
    </w:p>
    <w:p w14:paraId="26D9C8C2" w14:textId="77777777" w:rsidR="002514E9" w:rsidRDefault="002514E9" w:rsidP="002514E9">
      <w:pPr>
        <w:spacing w:after="0"/>
      </w:pPr>
      <w:r>
        <w:t xml:space="preserve">21 The Monetary Policy and Aggregate Demand Curves.............................................500 </w:t>
      </w:r>
    </w:p>
    <w:p w14:paraId="31A33463" w14:textId="77777777" w:rsidR="002514E9" w:rsidRDefault="002514E9" w:rsidP="002514E9">
      <w:pPr>
        <w:spacing w:after="0"/>
      </w:pPr>
      <w:r>
        <w:t xml:space="preserve">22 Aggregate Demand and Supply Analysis.....................................................................515 </w:t>
      </w:r>
    </w:p>
    <w:p w14:paraId="50BF4E66" w14:textId="77777777" w:rsidR="002514E9" w:rsidRDefault="002514E9" w:rsidP="002514E9">
      <w:pPr>
        <w:spacing w:after="0"/>
      </w:pPr>
      <w:bookmarkStart w:id="1" w:name="_Hlk74823506"/>
      <w:r>
        <w:t xml:space="preserve">23 Monetary Policy Theory....................................................................................................559 </w:t>
      </w:r>
    </w:p>
    <w:p w14:paraId="76409ABB" w14:textId="77777777" w:rsidR="002514E9" w:rsidRDefault="002514E9" w:rsidP="002514E9">
      <w:pPr>
        <w:spacing w:after="0"/>
      </w:pPr>
      <w:r>
        <w:t xml:space="preserve">24 The Role of Expectations in Monetary Policy .............................................................588 </w:t>
      </w:r>
    </w:p>
    <w:p w14:paraId="7F98D06C" w14:textId="77777777" w:rsidR="002514E9" w:rsidRDefault="002514E9" w:rsidP="002514E9">
      <w:pPr>
        <w:spacing w:after="0"/>
      </w:pPr>
      <w:r>
        <w:t xml:space="preserve">25 Transmission Mechanisms of Monetary Policy ..........................................................608 </w:t>
      </w:r>
    </w:p>
    <w:bookmarkEnd w:id="1"/>
    <w:p w14:paraId="4F6DC673" w14:textId="77777777" w:rsidR="00B05C6D" w:rsidRDefault="002514E9" w:rsidP="002514E9">
      <w:pPr>
        <w:spacing w:after="0"/>
      </w:pPr>
      <w:r>
        <w:t>Brief Contents A01_MISH3821_12_SE_FM.indd 9 27/10/17 5:49 PM x Brief Contents Additional Cha</w:t>
      </w:r>
    </w:p>
    <w:p w14:paraId="0FF8C5C7" w14:textId="77777777" w:rsidR="00B05C6D" w:rsidRDefault="00B05C6D" w:rsidP="002514E9">
      <w:pPr>
        <w:spacing w:after="0"/>
      </w:pPr>
    </w:p>
    <w:p w14:paraId="7AB9373B" w14:textId="77777777" w:rsidR="00B05C6D" w:rsidRDefault="00B05C6D" w:rsidP="002514E9">
      <w:pPr>
        <w:spacing w:after="0"/>
      </w:pPr>
    </w:p>
    <w:p w14:paraId="52674490" w14:textId="77777777" w:rsidR="00B05C6D" w:rsidRDefault="00B05C6D" w:rsidP="002514E9">
      <w:pPr>
        <w:spacing w:after="0"/>
      </w:pPr>
    </w:p>
    <w:p w14:paraId="422AC192" w14:textId="77777777" w:rsidR="00B05C6D" w:rsidRDefault="00B05C6D" w:rsidP="002514E9">
      <w:pPr>
        <w:spacing w:after="0"/>
      </w:pPr>
    </w:p>
    <w:p w14:paraId="47C8DEBF" w14:textId="77777777" w:rsidR="00B05C6D" w:rsidRDefault="00B05C6D" w:rsidP="00B05C6D">
      <w:pPr>
        <w:pStyle w:val="NormalWeb"/>
        <w:shd w:val="clear" w:color="auto" w:fill="FFFFFF"/>
        <w:spacing w:before="300" w:beforeAutospacing="0" w:after="300" w:afterAutospacing="0"/>
        <w:rPr>
          <w:rFonts w:ascii="Open Sans" w:hAnsi="Open Sans" w:cs="Open Sans"/>
          <w:color w:val="333333"/>
        </w:rPr>
      </w:pPr>
    </w:p>
    <w:p w14:paraId="0016169D" w14:textId="77777777" w:rsidR="00B05C6D" w:rsidRDefault="00B05C6D" w:rsidP="00B05C6D">
      <w:pPr>
        <w:pStyle w:val="NormalWeb"/>
        <w:shd w:val="clear" w:color="auto" w:fill="FFFFFF"/>
        <w:spacing w:before="0" w:beforeAutospacing="0" w:after="0" w:afterAutospacing="0"/>
        <w:rPr>
          <w:rFonts w:ascii="Open Sans" w:hAnsi="Open Sans" w:cs="Open Sans"/>
          <w:color w:val="333333"/>
        </w:rPr>
      </w:pPr>
      <w:r>
        <w:rPr>
          <w:rFonts w:ascii="Open Sans" w:hAnsi="Open Sans" w:cs="Open Sans"/>
          <w:b/>
          <w:bCs/>
          <w:color w:val="333333"/>
        </w:rPr>
        <w:t>Companion Website</w:t>
      </w:r>
      <w:r>
        <w:rPr>
          <w:rFonts w:ascii="Open Sans" w:hAnsi="Open Sans" w:cs="Open Sans"/>
          <w:color w:val="333333"/>
        </w:rPr>
        <w:t>: </w:t>
      </w:r>
      <w:hyperlink r:id="rId27" w:tgtFrame="_blank" w:history="1">
        <w:r>
          <w:rPr>
            <w:rStyle w:val="Hyperlink"/>
            <w:rFonts w:ascii="Open Sans" w:hAnsi="Open Sans" w:cs="Open Sans"/>
            <w:color w:val="006F8F"/>
          </w:rPr>
          <w:t>https://media.pearsoncmg.com/ph/bp/bp_mishkin_econmbfm_11/companion_website_11/index.html </w:t>
        </w:r>
      </w:hyperlink>
    </w:p>
    <w:p w14:paraId="6A6E349D" w14:textId="77777777" w:rsidR="00B05C6D" w:rsidRDefault="00B05C6D" w:rsidP="00B05C6D">
      <w:pPr>
        <w:spacing w:line="240" w:lineRule="auto"/>
        <w:rPr>
          <w:rFonts w:asciiTheme="minorBidi" w:hAnsiTheme="minorBidi"/>
          <w:sz w:val="20"/>
          <w:szCs w:val="20"/>
        </w:rPr>
      </w:pPr>
    </w:p>
    <w:tbl>
      <w:tblPr>
        <w:tblW w:w="0" w:type="auto"/>
        <w:jc w:val="center"/>
        <w:tblCellSpacing w:w="0" w:type="dxa"/>
        <w:tblCellMar>
          <w:left w:w="0" w:type="dxa"/>
          <w:right w:w="0" w:type="dxa"/>
        </w:tblCellMar>
        <w:tblLook w:val="04A0" w:firstRow="1" w:lastRow="0" w:firstColumn="1" w:lastColumn="0" w:noHBand="0" w:noVBand="1"/>
      </w:tblPr>
      <w:tblGrid>
        <w:gridCol w:w="9360"/>
      </w:tblGrid>
      <w:tr w:rsidR="00B05C6D" w14:paraId="6D77C56F" w14:textId="77777777" w:rsidTr="00371ED8">
        <w:trPr>
          <w:tblCellSpacing w:w="0" w:type="dxa"/>
          <w:jc w:val="center"/>
        </w:trPr>
        <w:tc>
          <w:tcPr>
            <w:tcW w:w="3500" w:type="pct"/>
            <w:tcMar>
              <w:top w:w="105" w:type="dxa"/>
              <w:left w:w="105" w:type="dxa"/>
              <w:bottom w:w="105" w:type="dxa"/>
              <w:right w:w="105" w:type="dxa"/>
            </w:tcMar>
            <w:hideMark/>
          </w:tcPr>
          <w:p w14:paraId="20E551FE" w14:textId="77777777" w:rsidR="00B05C6D" w:rsidRDefault="00B05C6D" w:rsidP="00371ED8">
            <w:pPr>
              <w:pStyle w:val="Heading1"/>
              <w:spacing w:before="0" w:line="300" w:lineRule="atLeast"/>
              <w:rPr>
                <w:rFonts w:ascii="Verdana" w:hAnsi="Verdana"/>
                <w:color w:val="666666"/>
                <w:sz w:val="25"/>
                <w:szCs w:val="25"/>
              </w:rPr>
            </w:pPr>
            <w:r>
              <w:rPr>
                <w:rFonts w:ascii="Verdana" w:hAnsi="Verdana"/>
                <w:color w:val="666666"/>
                <w:sz w:val="25"/>
                <w:szCs w:val="25"/>
              </w:rPr>
              <w:t>Web Chapters</w:t>
            </w:r>
          </w:p>
          <w:p w14:paraId="18872E0E" w14:textId="77777777" w:rsidR="00B05C6D" w:rsidRDefault="00B05C6D" w:rsidP="00371ED8">
            <w:pPr>
              <w:pStyle w:val="authors"/>
              <w:spacing w:before="105" w:beforeAutospacing="0" w:after="0" w:afterAutospacing="0" w:line="240" w:lineRule="atLeast"/>
              <w:rPr>
                <w:rFonts w:ascii="Verdana" w:hAnsi="Verdana"/>
                <w:b/>
                <w:bCs/>
                <w:color w:val="666666"/>
                <w:sz w:val="17"/>
                <w:szCs w:val="17"/>
              </w:rPr>
            </w:pPr>
            <w:r>
              <w:rPr>
                <w:rFonts w:ascii="Verdana" w:hAnsi="Verdana"/>
                <w:b/>
                <w:bCs/>
                <w:color w:val="666666"/>
                <w:sz w:val="17"/>
                <w:szCs w:val="17"/>
              </w:rPr>
              <w:t>Read the Web Chapters in PDF format:</w:t>
            </w:r>
          </w:p>
          <w:p w14:paraId="14FE8C15" w14:textId="77777777" w:rsidR="00B05C6D" w:rsidRDefault="00132E55" w:rsidP="00371ED8">
            <w:pPr>
              <w:numPr>
                <w:ilvl w:val="0"/>
                <w:numId w:val="8"/>
              </w:numPr>
              <w:spacing w:before="105" w:after="0" w:line="312" w:lineRule="atLeast"/>
              <w:rPr>
                <w:rFonts w:ascii="Verdana" w:hAnsi="Verdana"/>
                <w:color w:val="000000"/>
                <w:sz w:val="17"/>
                <w:szCs w:val="17"/>
              </w:rPr>
            </w:pPr>
            <w:hyperlink r:id="rId28" w:tgtFrame="_blank" w:history="1">
              <w:r w:rsidR="00B05C6D">
                <w:rPr>
                  <w:rStyle w:val="Hyperlink"/>
                  <w:rFonts w:ascii="Verdana" w:hAnsi="Verdana"/>
                  <w:color w:val="0000CC"/>
                  <w:sz w:val="17"/>
                  <w:szCs w:val="17"/>
                </w:rPr>
                <w:t>Web Chapter 1: Financial Crises in Emerging Market Economies</w:t>
              </w:r>
            </w:hyperlink>
          </w:p>
          <w:p w14:paraId="0450AF90" w14:textId="77777777" w:rsidR="00B05C6D" w:rsidRDefault="00132E55" w:rsidP="00371ED8">
            <w:pPr>
              <w:numPr>
                <w:ilvl w:val="0"/>
                <w:numId w:val="8"/>
              </w:numPr>
              <w:spacing w:before="105" w:after="0" w:line="312" w:lineRule="atLeast"/>
              <w:rPr>
                <w:rFonts w:ascii="Verdana" w:hAnsi="Verdana"/>
                <w:color w:val="000000"/>
                <w:sz w:val="17"/>
                <w:szCs w:val="17"/>
              </w:rPr>
            </w:pPr>
            <w:hyperlink r:id="rId29" w:tgtFrame="_blank" w:history="1">
              <w:r w:rsidR="00B05C6D">
                <w:rPr>
                  <w:rStyle w:val="Hyperlink"/>
                  <w:rFonts w:ascii="Verdana" w:hAnsi="Verdana"/>
                  <w:color w:val="0000CC"/>
                  <w:sz w:val="17"/>
                  <w:szCs w:val="17"/>
                </w:rPr>
                <w:t>Web Chapter 2: The </w:t>
              </w:r>
              <w:r w:rsidR="00B05C6D">
                <w:rPr>
                  <w:rStyle w:val="Hyperlink"/>
                  <w:rFonts w:ascii="Verdana" w:hAnsi="Verdana"/>
                  <w:i/>
                  <w:iCs/>
                  <w:color w:val="0000CC"/>
                  <w:sz w:val="17"/>
                  <w:szCs w:val="17"/>
                </w:rPr>
                <w:t>ISLM</w:t>
              </w:r>
              <w:r w:rsidR="00B05C6D">
                <w:rPr>
                  <w:rStyle w:val="Hyperlink"/>
                  <w:rFonts w:ascii="Verdana" w:hAnsi="Verdana"/>
                  <w:color w:val="0000CC"/>
                  <w:sz w:val="17"/>
                  <w:szCs w:val="17"/>
                </w:rPr>
                <w:t> Model</w:t>
              </w:r>
            </w:hyperlink>
          </w:p>
          <w:p w14:paraId="266BE80D" w14:textId="77777777" w:rsidR="00B05C6D" w:rsidRDefault="00132E55" w:rsidP="00371ED8">
            <w:pPr>
              <w:numPr>
                <w:ilvl w:val="0"/>
                <w:numId w:val="8"/>
              </w:numPr>
              <w:spacing w:before="105" w:after="0" w:line="312" w:lineRule="atLeast"/>
              <w:rPr>
                <w:rFonts w:ascii="Verdana" w:hAnsi="Verdana"/>
                <w:color w:val="000000"/>
                <w:sz w:val="17"/>
                <w:szCs w:val="17"/>
              </w:rPr>
            </w:pPr>
            <w:hyperlink r:id="rId30" w:tgtFrame="_blank" w:history="1">
              <w:r w:rsidR="00B05C6D">
                <w:rPr>
                  <w:rStyle w:val="Hyperlink"/>
                  <w:rFonts w:ascii="Verdana" w:hAnsi="Verdana"/>
                  <w:color w:val="0000CC"/>
                  <w:sz w:val="17"/>
                  <w:szCs w:val="17"/>
                </w:rPr>
                <w:t>Web Chapter 3: Nonbank Finance</w:t>
              </w:r>
            </w:hyperlink>
          </w:p>
          <w:p w14:paraId="14B2122B" w14:textId="77777777" w:rsidR="00B05C6D" w:rsidRDefault="00132E55" w:rsidP="00371ED8">
            <w:pPr>
              <w:numPr>
                <w:ilvl w:val="0"/>
                <w:numId w:val="8"/>
              </w:numPr>
              <w:spacing w:before="105" w:after="0" w:line="312" w:lineRule="atLeast"/>
              <w:rPr>
                <w:rFonts w:ascii="Verdana" w:hAnsi="Verdana"/>
                <w:color w:val="000000"/>
                <w:sz w:val="17"/>
                <w:szCs w:val="17"/>
              </w:rPr>
            </w:pPr>
            <w:hyperlink r:id="rId31" w:tgtFrame="_blank" w:history="1">
              <w:r w:rsidR="00B05C6D">
                <w:rPr>
                  <w:rStyle w:val="Hyperlink"/>
                  <w:rFonts w:ascii="Verdana" w:hAnsi="Verdana"/>
                  <w:color w:val="0000CC"/>
                  <w:sz w:val="17"/>
                  <w:szCs w:val="17"/>
                </w:rPr>
                <w:t>Web Chapter 4: Financial Derivatives</w:t>
              </w:r>
            </w:hyperlink>
          </w:p>
          <w:p w14:paraId="0E6FAE20" w14:textId="77777777" w:rsidR="00B05C6D" w:rsidRDefault="00132E55" w:rsidP="00371ED8">
            <w:pPr>
              <w:numPr>
                <w:ilvl w:val="0"/>
                <w:numId w:val="8"/>
              </w:numPr>
              <w:spacing w:before="105" w:after="0" w:line="312" w:lineRule="atLeast"/>
              <w:rPr>
                <w:rFonts w:ascii="Verdana" w:hAnsi="Verdana"/>
                <w:color w:val="000000"/>
                <w:sz w:val="17"/>
                <w:szCs w:val="17"/>
              </w:rPr>
            </w:pPr>
            <w:hyperlink r:id="rId32" w:tgtFrame="_blank" w:history="1">
              <w:r w:rsidR="00B05C6D">
                <w:rPr>
                  <w:rStyle w:val="Hyperlink"/>
                  <w:rFonts w:ascii="Verdana" w:hAnsi="Verdana"/>
                  <w:color w:val="0000CC"/>
                  <w:sz w:val="17"/>
                  <w:szCs w:val="17"/>
                </w:rPr>
                <w:t>Web Chapter 5: Conflicts of Interest in the Financial Services Industry</w:t>
              </w:r>
            </w:hyperlink>
          </w:p>
        </w:tc>
      </w:tr>
      <w:tr w:rsidR="00B05C6D" w14:paraId="31E21C74" w14:textId="77777777" w:rsidTr="00371ED8">
        <w:trPr>
          <w:tblCellSpacing w:w="0" w:type="dxa"/>
          <w:jc w:val="center"/>
        </w:trPr>
        <w:tc>
          <w:tcPr>
            <w:tcW w:w="0" w:type="auto"/>
            <w:vAlign w:val="center"/>
            <w:hideMark/>
          </w:tcPr>
          <w:p w14:paraId="26DE1BED" w14:textId="77777777" w:rsidR="00B05C6D" w:rsidRDefault="00B05C6D" w:rsidP="00A23CBF">
            <w:pPr>
              <w:spacing w:before="105" w:after="0" w:line="312" w:lineRule="atLeast"/>
              <w:ind w:left="720"/>
              <w:rPr>
                <w:rFonts w:ascii="Verdana" w:hAnsi="Verdana"/>
                <w:color w:val="000000"/>
                <w:sz w:val="17"/>
                <w:szCs w:val="17"/>
              </w:rPr>
            </w:pPr>
          </w:p>
        </w:tc>
      </w:tr>
      <w:tr w:rsidR="00B05C6D" w14:paraId="3A0A9C2F" w14:textId="77777777" w:rsidTr="00371ED8">
        <w:trPr>
          <w:tblCellSpacing w:w="0" w:type="dxa"/>
          <w:jc w:val="center"/>
        </w:trPr>
        <w:tc>
          <w:tcPr>
            <w:tcW w:w="3500" w:type="pct"/>
            <w:tcMar>
              <w:top w:w="105" w:type="dxa"/>
              <w:left w:w="105" w:type="dxa"/>
              <w:bottom w:w="105" w:type="dxa"/>
              <w:right w:w="105" w:type="dxa"/>
            </w:tcMar>
            <w:vAlign w:val="center"/>
            <w:hideMark/>
          </w:tcPr>
          <w:p w14:paraId="4A6A6150" w14:textId="77777777" w:rsidR="00B05C6D" w:rsidRDefault="00B05C6D" w:rsidP="00371ED8">
            <w:pPr>
              <w:pStyle w:val="Heading1"/>
              <w:spacing w:before="0" w:line="300" w:lineRule="atLeast"/>
              <w:rPr>
                <w:rFonts w:ascii="Verdana" w:hAnsi="Verdana"/>
                <w:color w:val="666666"/>
                <w:sz w:val="25"/>
                <w:szCs w:val="25"/>
              </w:rPr>
            </w:pPr>
            <w:r>
              <w:rPr>
                <w:rFonts w:ascii="Verdana" w:hAnsi="Verdana"/>
                <w:color w:val="666666"/>
                <w:sz w:val="25"/>
                <w:szCs w:val="25"/>
              </w:rPr>
              <w:lastRenderedPageBreak/>
              <w:t>Appendices</w:t>
            </w:r>
          </w:p>
          <w:p w14:paraId="6E24055D" w14:textId="77777777" w:rsidR="00B05C6D" w:rsidRDefault="00B05C6D" w:rsidP="00371ED8">
            <w:pPr>
              <w:pStyle w:val="authors"/>
              <w:spacing w:before="105" w:beforeAutospacing="0" w:after="0" w:afterAutospacing="0" w:line="240" w:lineRule="atLeast"/>
              <w:rPr>
                <w:rFonts w:ascii="Verdana" w:hAnsi="Verdana"/>
                <w:b/>
                <w:bCs/>
                <w:color w:val="666666"/>
                <w:sz w:val="17"/>
                <w:szCs w:val="17"/>
              </w:rPr>
            </w:pPr>
            <w:r>
              <w:rPr>
                <w:rFonts w:ascii="Verdana" w:hAnsi="Verdana"/>
                <w:b/>
                <w:bCs/>
                <w:color w:val="666666"/>
                <w:sz w:val="17"/>
                <w:szCs w:val="17"/>
              </w:rPr>
              <w:t>Select to view the appendices in PDF format:</w:t>
            </w:r>
          </w:p>
          <w:p w14:paraId="76EEAFAD" w14:textId="77777777" w:rsidR="00B05C6D" w:rsidRDefault="00132E55" w:rsidP="00371ED8">
            <w:pPr>
              <w:numPr>
                <w:ilvl w:val="0"/>
                <w:numId w:val="9"/>
              </w:numPr>
              <w:spacing w:before="105" w:after="0" w:line="312" w:lineRule="atLeast"/>
              <w:rPr>
                <w:rFonts w:ascii="Verdana" w:hAnsi="Verdana"/>
                <w:color w:val="000000"/>
                <w:sz w:val="17"/>
                <w:szCs w:val="17"/>
              </w:rPr>
            </w:pPr>
            <w:hyperlink r:id="rId33" w:tgtFrame="_blank" w:history="1">
              <w:r w:rsidR="00B05C6D">
                <w:rPr>
                  <w:rStyle w:val="Hyperlink"/>
                  <w:rFonts w:ascii="Verdana" w:hAnsi="Verdana"/>
                  <w:color w:val="0000CC"/>
                  <w:sz w:val="17"/>
                  <w:szCs w:val="17"/>
                </w:rPr>
                <w:t>Appendix to Chapter 4: Measuring Interest-Rate Risk: Duration</w:t>
              </w:r>
            </w:hyperlink>
          </w:p>
          <w:p w14:paraId="3DD67975" w14:textId="77777777" w:rsidR="00B05C6D" w:rsidRDefault="00132E55" w:rsidP="00371ED8">
            <w:pPr>
              <w:numPr>
                <w:ilvl w:val="0"/>
                <w:numId w:val="9"/>
              </w:numPr>
              <w:spacing w:before="105" w:after="0" w:line="312" w:lineRule="atLeast"/>
              <w:rPr>
                <w:rFonts w:ascii="Verdana" w:hAnsi="Verdana"/>
                <w:color w:val="000000"/>
                <w:sz w:val="17"/>
                <w:szCs w:val="17"/>
              </w:rPr>
            </w:pPr>
            <w:hyperlink r:id="rId34" w:tgtFrame="_blank" w:history="1">
              <w:r w:rsidR="00B05C6D">
                <w:rPr>
                  <w:rStyle w:val="Hyperlink"/>
                  <w:rFonts w:ascii="Verdana" w:hAnsi="Verdana"/>
                  <w:color w:val="0000CC"/>
                  <w:sz w:val="17"/>
                  <w:szCs w:val="17"/>
                </w:rPr>
                <w:t>Appendix 1 to Chapter 5: Models of Asset Pricing</w:t>
              </w:r>
            </w:hyperlink>
          </w:p>
          <w:p w14:paraId="67FE4FD9" w14:textId="77777777" w:rsidR="00B05C6D" w:rsidRDefault="00132E55" w:rsidP="00371ED8">
            <w:pPr>
              <w:numPr>
                <w:ilvl w:val="0"/>
                <w:numId w:val="9"/>
              </w:numPr>
              <w:spacing w:before="105" w:after="0" w:line="312" w:lineRule="atLeast"/>
              <w:rPr>
                <w:rFonts w:ascii="Verdana" w:hAnsi="Verdana"/>
                <w:color w:val="000000"/>
                <w:sz w:val="17"/>
                <w:szCs w:val="17"/>
              </w:rPr>
            </w:pPr>
            <w:hyperlink r:id="rId35" w:tgtFrame="_blank" w:history="1">
              <w:r w:rsidR="00B05C6D">
                <w:rPr>
                  <w:rStyle w:val="Hyperlink"/>
                  <w:rFonts w:ascii="Verdana" w:hAnsi="Verdana"/>
                  <w:color w:val="0000CC"/>
                  <w:sz w:val="17"/>
                  <w:szCs w:val="17"/>
                </w:rPr>
                <w:t>Appendix 2 to Chapter 5: Applying the Asset Market Approach to a Commodity Market: The Case of Gold</w:t>
              </w:r>
            </w:hyperlink>
          </w:p>
          <w:p w14:paraId="224A2993" w14:textId="77777777" w:rsidR="00B05C6D" w:rsidRDefault="00132E55" w:rsidP="00371ED8">
            <w:pPr>
              <w:numPr>
                <w:ilvl w:val="0"/>
                <w:numId w:val="9"/>
              </w:numPr>
              <w:spacing w:before="105" w:after="0" w:line="312" w:lineRule="atLeast"/>
              <w:rPr>
                <w:rFonts w:ascii="Verdana" w:hAnsi="Verdana"/>
                <w:color w:val="000000"/>
                <w:sz w:val="17"/>
                <w:szCs w:val="17"/>
              </w:rPr>
            </w:pPr>
            <w:hyperlink r:id="rId36" w:tgtFrame="_blank" w:history="1">
              <w:r w:rsidR="00B05C6D">
                <w:rPr>
                  <w:rStyle w:val="Hyperlink"/>
                  <w:rFonts w:ascii="Verdana" w:hAnsi="Verdana"/>
                  <w:color w:val="0000CC"/>
                  <w:sz w:val="17"/>
                  <w:szCs w:val="17"/>
                </w:rPr>
                <w:t>Appendix 3 to Chapter 5: Loanable Funds Framework</w:t>
              </w:r>
            </w:hyperlink>
          </w:p>
          <w:p w14:paraId="1229BBE8" w14:textId="77777777" w:rsidR="00B05C6D" w:rsidRDefault="00132E55" w:rsidP="00371ED8">
            <w:pPr>
              <w:numPr>
                <w:ilvl w:val="0"/>
                <w:numId w:val="9"/>
              </w:numPr>
              <w:spacing w:before="105" w:after="0" w:line="312" w:lineRule="atLeast"/>
              <w:rPr>
                <w:rFonts w:ascii="Verdana" w:hAnsi="Verdana"/>
                <w:color w:val="000000"/>
                <w:sz w:val="17"/>
                <w:szCs w:val="17"/>
              </w:rPr>
            </w:pPr>
            <w:hyperlink r:id="rId37" w:tgtFrame="_blank" w:history="1">
              <w:r w:rsidR="00B05C6D">
                <w:rPr>
                  <w:rStyle w:val="Hyperlink"/>
                  <w:rFonts w:ascii="Verdana" w:hAnsi="Verdana"/>
                  <w:color w:val="0000CC"/>
                  <w:sz w:val="17"/>
                  <w:szCs w:val="17"/>
                </w:rPr>
                <w:t>Appendix to Chapter 7: Evidence on the Efficient Market Hypothesis</w:t>
              </w:r>
            </w:hyperlink>
          </w:p>
          <w:p w14:paraId="661A5C0A" w14:textId="77777777" w:rsidR="00B05C6D" w:rsidRDefault="00132E55" w:rsidP="00371ED8">
            <w:pPr>
              <w:numPr>
                <w:ilvl w:val="0"/>
                <w:numId w:val="9"/>
              </w:numPr>
              <w:spacing w:before="105" w:after="0" w:line="312" w:lineRule="atLeast"/>
              <w:rPr>
                <w:rFonts w:ascii="Verdana" w:hAnsi="Verdana"/>
                <w:color w:val="000000"/>
                <w:sz w:val="17"/>
                <w:szCs w:val="17"/>
              </w:rPr>
            </w:pPr>
            <w:hyperlink r:id="rId38" w:tgtFrame="_blank" w:history="1">
              <w:r w:rsidR="00B05C6D">
                <w:rPr>
                  <w:rStyle w:val="Hyperlink"/>
                  <w:rFonts w:ascii="Verdana" w:hAnsi="Verdana"/>
                  <w:color w:val="0000CC"/>
                  <w:sz w:val="17"/>
                  <w:szCs w:val="17"/>
                </w:rPr>
                <w:t>Appendix 1 to Chapter 9: Duration Gap Analysis</w:t>
              </w:r>
            </w:hyperlink>
          </w:p>
          <w:p w14:paraId="1C49E4A5" w14:textId="77777777" w:rsidR="00B05C6D" w:rsidRDefault="00132E55" w:rsidP="00371ED8">
            <w:pPr>
              <w:numPr>
                <w:ilvl w:val="0"/>
                <w:numId w:val="9"/>
              </w:numPr>
              <w:spacing w:before="105" w:after="0" w:line="312" w:lineRule="atLeast"/>
              <w:rPr>
                <w:rFonts w:ascii="Verdana" w:hAnsi="Verdana"/>
                <w:color w:val="000000"/>
                <w:sz w:val="17"/>
                <w:szCs w:val="17"/>
              </w:rPr>
            </w:pPr>
            <w:hyperlink r:id="rId39" w:tgtFrame="_blank" w:history="1">
              <w:r w:rsidR="00B05C6D">
                <w:rPr>
                  <w:rStyle w:val="Hyperlink"/>
                  <w:rFonts w:ascii="Verdana" w:hAnsi="Verdana"/>
                  <w:color w:val="0000CC"/>
                  <w:sz w:val="17"/>
                  <w:szCs w:val="17"/>
                </w:rPr>
                <w:t>Appendix 2 to Chapter 9: Measuring Bank Performance</w:t>
              </w:r>
            </w:hyperlink>
          </w:p>
          <w:p w14:paraId="59D54ED4"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0" w:tgtFrame="_blank" w:history="1">
              <w:r w:rsidR="00B05C6D">
                <w:rPr>
                  <w:rStyle w:val="Hyperlink"/>
                  <w:rFonts w:ascii="Verdana" w:hAnsi="Verdana"/>
                  <w:color w:val="0000CC"/>
                  <w:sz w:val="17"/>
                  <w:szCs w:val="17"/>
                </w:rPr>
                <w:t>Appendix 1 to Chapter 10: The 1980s Banking and Savings and Loan Crisis</w:t>
              </w:r>
            </w:hyperlink>
          </w:p>
          <w:p w14:paraId="673E0064"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1" w:tgtFrame="_blank" w:history="1">
              <w:r w:rsidR="00B05C6D">
                <w:rPr>
                  <w:rStyle w:val="Hyperlink"/>
                  <w:rFonts w:ascii="Verdana" w:hAnsi="Verdana"/>
                  <w:color w:val="0000CC"/>
                  <w:sz w:val="17"/>
                  <w:szCs w:val="17"/>
                </w:rPr>
                <w:t>Appendix 2 to Chapter 10: Banking Crises Throughout the World</w:t>
              </w:r>
            </w:hyperlink>
          </w:p>
          <w:p w14:paraId="50A1F350"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2" w:tgtFrame="_blank" w:history="1">
              <w:r w:rsidR="00B05C6D">
                <w:rPr>
                  <w:rStyle w:val="Hyperlink"/>
                  <w:rFonts w:ascii="Verdana" w:hAnsi="Verdana"/>
                  <w:color w:val="0000CC"/>
                  <w:sz w:val="17"/>
                  <w:szCs w:val="17"/>
                </w:rPr>
                <w:t>Appendix 1 to Chapter 14: The Fed's Balance Sheet and the Monetary Base</w:t>
              </w:r>
            </w:hyperlink>
          </w:p>
          <w:p w14:paraId="70002EFC"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3" w:tgtFrame="_blank" w:history="1">
              <w:r w:rsidR="00B05C6D">
                <w:rPr>
                  <w:rStyle w:val="Hyperlink"/>
                  <w:rFonts w:ascii="Verdana" w:hAnsi="Verdana"/>
                  <w:color w:val="0000CC"/>
                  <w:sz w:val="17"/>
                  <w:szCs w:val="17"/>
                </w:rPr>
                <w:t>Appendix 2 to Chapter 14: The M2 Money Multiplier</w:t>
              </w:r>
            </w:hyperlink>
          </w:p>
          <w:p w14:paraId="52175B1A"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4" w:tgtFrame="_blank" w:history="1">
              <w:r w:rsidR="00B05C6D">
                <w:rPr>
                  <w:rStyle w:val="Hyperlink"/>
                  <w:rFonts w:ascii="Verdana" w:hAnsi="Verdana"/>
                  <w:color w:val="0000CC"/>
                  <w:sz w:val="17"/>
                  <w:szCs w:val="17"/>
                </w:rPr>
                <w:t>Appendix 3 to Chapter 14: Explaining the Behavior of the Currency Ratio</w:t>
              </w:r>
            </w:hyperlink>
          </w:p>
          <w:p w14:paraId="650EE177"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5" w:tgtFrame="_blank" w:history="1">
              <w:r w:rsidR="00B05C6D">
                <w:rPr>
                  <w:rStyle w:val="Hyperlink"/>
                  <w:rFonts w:ascii="Verdana" w:hAnsi="Verdana"/>
                  <w:color w:val="0000CC"/>
                  <w:sz w:val="17"/>
                  <w:szCs w:val="17"/>
                </w:rPr>
                <w:t>Appendix 4 to Chapter 14: The Great Depression Bank Panics, 1930-1933, and the Money Supply</w:t>
              </w:r>
            </w:hyperlink>
          </w:p>
          <w:p w14:paraId="06EC7716"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6" w:tgtFrame="_blank" w:history="1">
              <w:r w:rsidR="00B05C6D">
                <w:rPr>
                  <w:rStyle w:val="Hyperlink"/>
                  <w:rFonts w:ascii="Verdana" w:hAnsi="Verdana"/>
                  <w:color w:val="0000CC"/>
                  <w:sz w:val="17"/>
                  <w:szCs w:val="17"/>
                </w:rPr>
                <w:t>Appendix 1 to Chapter 16: Monetary Targeting</w:t>
              </w:r>
            </w:hyperlink>
          </w:p>
          <w:p w14:paraId="38A14D33"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7" w:tgtFrame="_blank" w:history="1">
              <w:r w:rsidR="00B05C6D">
                <w:rPr>
                  <w:rStyle w:val="Hyperlink"/>
                  <w:rFonts w:ascii="Verdana" w:hAnsi="Verdana"/>
                  <w:color w:val="0000CC"/>
                  <w:sz w:val="17"/>
                  <w:szCs w:val="17"/>
                </w:rPr>
                <w:t>Appendix 2 to Chapter 16: A Brief History of Federal Reserve Policymaking</w:t>
              </w:r>
            </w:hyperlink>
          </w:p>
          <w:p w14:paraId="1F1B7EF0"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8" w:tgtFrame="_blank" w:history="1">
              <w:r w:rsidR="00B05C6D">
                <w:rPr>
                  <w:rStyle w:val="Hyperlink"/>
                  <w:rFonts w:ascii="Verdana" w:hAnsi="Verdana"/>
                  <w:color w:val="0000CC"/>
                  <w:sz w:val="17"/>
                  <w:szCs w:val="17"/>
                </w:rPr>
                <w:t>Appendix 1 to Chapter 19: The Baumol-Tobin and the Tobin Mean-Variance Models of the Demand for Money</w:t>
              </w:r>
            </w:hyperlink>
          </w:p>
          <w:p w14:paraId="7CE175C1" w14:textId="77777777" w:rsidR="00B05C6D" w:rsidRDefault="00132E55" w:rsidP="00371ED8">
            <w:pPr>
              <w:numPr>
                <w:ilvl w:val="0"/>
                <w:numId w:val="9"/>
              </w:numPr>
              <w:spacing w:before="105" w:after="0" w:line="312" w:lineRule="atLeast"/>
              <w:rPr>
                <w:rFonts w:ascii="Verdana" w:hAnsi="Verdana"/>
                <w:color w:val="000000"/>
                <w:sz w:val="17"/>
                <w:szCs w:val="17"/>
              </w:rPr>
            </w:pPr>
            <w:hyperlink r:id="rId49" w:tgtFrame="_blank" w:history="1">
              <w:r w:rsidR="00B05C6D">
                <w:rPr>
                  <w:rStyle w:val="Hyperlink"/>
                  <w:rFonts w:ascii="Verdana" w:hAnsi="Verdana"/>
                  <w:color w:val="0000CC"/>
                  <w:sz w:val="17"/>
                  <w:szCs w:val="17"/>
                </w:rPr>
                <w:t>Appendix 2 to Chapter 19: Empirical Evidence for the Demand for Money</w:t>
              </w:r>
            </w:hyperlink>
          </w:p>
          <w:p w14:paraId="706F72A2" w14:textId="77777777" w:rsidR="00B05C6D" w:rsidRDefault="00132E55" w:rsidP="00371ED8">
            <w:pPr>
              <w:numPr>
                <w:ilvl w:val="0"/>
                <w:numId w:val="9"/>
              </w:numPr>
              <w:spacing w:before="105" w:after="0" w:line="312" w:lineRule="atLeast"/>
              <w:rPr>
                <w:rFonts w:ascii="Verdana" w:hAnsi="Verdana"/>
                <w:color w:val="000000"/>
                <w:sz w:val="17"/>
                <w:szCs w:val="17"/>
              </w:rPr>
            </w:pPr>
            <w:hyperlink r:id="rId50" w:tgtFrame="_blank" w:history="1">
              <w:r w:rsidR="00B05C6D">
                <w:rPr>
                  <w:rStyle w:val="Hyperlink"/>
                  <w:rFonts w:ascii="Verdana" w:hAnsi="Verdana"/>
                  <w:color w:val="0000CC"/>
                  <w:sz w:val="17"/>
                  <w:szCs w:val="17"/>
                </w:rPr>
                <w:t>Appendix 1 to Chapter 22: The Effects of Macroeconomic Shocks on Asset Prices</w:t>
              </w:r>
            </w:hyperlink>
          </w:p>
          <w:p w14:paraId="7E8DA510" w14:textId="77777777" w:rsidR="00B05C6D" w:rsidRDefault="00132E55" w:rsidP="00371ED8">
            <w:pPr>
              <w:numPr>
                <w:ilvl w:val="0"/>
                <w:numId w:val="9"/>
              </w:numPr>
              <w:spacing w:before="105" w:after="0" w:line="312" w:lineRule="atLeast"/>
              <w:rPr>
                <w:rFonts w:ascii="Verdana" w:hAnsi="Verdana"/>
                <w:color w:val="000000"/>
                <w:sz w:val="17"/>
                <w:szCs w:val="17"/>
              </w:rPr>
            </w:pPr>
            <w:hyperlink r:id="rId51" w:tgtFrame="_blank" w:history="1">
              <w:r w:rsidR="00B05C6D">
                <w:rPr>
                  <w:rStyle w:val="Hyperlink"/>
                  <w:rFonts w:ascii="Verdana" w:hAnsi="Verdana"/>
                  <w:color w:val="0000CC"/>
                  <w:sz w:val="17"/>
                  <w:szCs w:val="17"/>
                </w:rPr>
                <w:t>Appendix 2 to Chapter 22: Aggregate Demand and Supply: A Numerical Example</w:t>
              </w:r>
            </w:hyperlink>
          </w:p>
          <w:p w14:paraId="1B024C87" w14:textId="77777777" w:rsidR="00B05C6D" w:rsidRDefault="00132E55" w:rsidP="00371ED8">
            <w:pPr>
              <w:numPr>
                <w:ilvl w:val="0"/>
                <w:numId w:val="9"/>
              </w:numPr>
              <w:spacing w:before="105" w:after="0" w:line="312" w:lineRule="atLeast"/>
              <w:rPr>
                <w:rFonts w:ascii="Verdana" w:hAnsi="Verdana"/>
                <w:color w:val="000000"/>
                <w:sz w:val="17"/>
                <w:szCs w:val="17"/>
              </w:rPr>
            </w:pPr>
            <w:hyperlink r:id="rId52" w:tgtFrame="_blank" w:history="1">
              <w:r w:rsidR="00B05C6D">
                <w:rPr>
                  <w:rStyle w:val="Hyperlink"/>
                  <w:rFonts w:ascii="Verdana" w:hAnsi="Verdana"/>
                  <w:color w:val="0000CC"/>
                  <w:sz w:val="17"/>
                  <w:szCs w:val="17"/>
                </w:rPr>
                <w:t>Appendix 3 to Chapter 22: The Algebra of the Aggregate Demand and Supply Model</w:t>
              </w:r>
            </w:hyperlink>
          </w:p>
          <w:p w14:paraId="423E984E" w14:textId="77777777" w:rsidR="00B05C6D" w:rsidRDefault="00132E55" w:rsidP="00371ED8">
            <w:pPr>
              <w:numPr>
                <w:ilvl w:val="0"/>
                <w:numId w:val="9"/>
              </w:numPr>
              <w:spacing w:before="105" w:after="0" w:line="312" w:lineRule="atLeast"/>
              <w:rPr>
                <w:rFonts w:ascii="Verdana" w:hAnsi="Verdana"/>
                <w:color w:val="000000"/>
                <w:sz w:val="17"/>
                <w:szCs w:val="17"/>
              </w:rPr>
            </w:pPr>
            <w:hyperlink r:id="rId53" w:tgtFrame="_blank" w:history="1">
              <w:r w:rsidR="00B05C6D">
                <w:rPr>
                  <w:rStyle w:val="Hyperlink"/>
                  <w:rFonts w:ascii="Verdana" w:hAnsi="Verdana"/>
                  <w:color w:val="0000CC"/>
                  <w:sz w:val="17"/>
                  <w:szCs w:val="17"/>
                </w:rPr>
                <w:t>Appendix 4 to Chapter 22: The Taylor Principle and Inflation Stability</w:t>
              </w:r>
            </w:hyperlink>
          </w:p>
          <w:p w14:paraId="7665CA30" w14:textId="77777777" w:rsidR="00B05C6D" w:rsidRDefault="00132E55" w:rsidP="00371ED8">
            <w:pPr>
              <w:numPr>
                <w:ilvl w:val="0"/>
                <w:numId w:val="9"/>
              </w:numPr>
              <w:spacing w:before="105" w:after="0" w:line="312" w:lineRule="atLeast"/>
              <w:rPr>
                <w:rFonts w:ascii="Verdana" w:hAnsi="Verdana"/>
                <w:color w:val="000000"/>
                <w:sz w:val="17"/>
                <w:szCs w:val="17"/>
              </w:rPr>
            </w:pPr>
            <w:hyperlink r:id="rId54" w:tgtFrame="_blank" w:history="1">
              <w:r w:rsidR="00B05C6D">
                <w:rPr>
                  <w:rStyle w:val="Hyperlink"/>
                  <w:rFonts w:ascii="Verdana" w:hAnsi="Verdana"/>
                  <w:color w:val="0000CC"/>
                  <w:sz w:val="17"/>
                  <w:szCs w:val="17"/>
                </w:rPr>
                <w:t>Appendix to Chapter 25: Evaluating Empirical Evidence: The Debate over the Importance of Money in Economic Fluctuations</w:t>
              </w:r>
            </w:hyperlink>
          </w:p>
        </w:tc>
      </w:tr>
      <w:tr w:rsidR="00B05C6D" w14:paraId="2DDC940C" w14:textId="77777777" w:rsidTr="00371ED8">
        <w:trPr>
          <w:tblCellSpacing w:w="0" w:type="dxa"/>
          <w:jc w:val="center"/>
        </w:trPr>
        <w:tc>
          <w:tcPr>
            <w:tcW w:w="0" w:type="auto"/>
            <w:vAlign w:val="center"/>
            <w:hideMark/>
          </w:tcPr>
          <w:p w14:paraId="44167D95" w14:textId="77777777" w:rsidR="00B05C6D" w:rsidRDefault="00B05C6D" w:rsidP="00371ED8">
            <w:pPr>
              <w:numPr>
                <w:ilvl w:val="0"/>
                <w:numId w:val="9"/>
              </w:numPr>
              <w:spacing w:before="105" w:after="0" w:line="312" w:lineRule="atLeast"/>
              <w:rPr>
                <w:rFonts w:ascii="Verdana" w:hAnsi="Verdana"/>
                <w:color w:val="000000"/>
                <w:sz w:val="17"/>
                <w:szCs w:val="17"/>
              </w:rPr>
            </w:pPr>
          </w:p>
        </w:tc>
      </w:tr>
    </w:tbl>
    <w:p w14:paraId="02285ED0" w14:textId="77777777" w:rsidR="00B05C6D" w:rsidRPr="000965AA" w:rsidRDefault="00B05C6D" w:rsidP="00B05C6D">
      <w:pPr>
        <w:spacing w:line="240" w:lineRule="auto"/>
        <w:rPr>
          <w:rFonts w:asciiTheme="minorBidi" w:hAnsiTheme="minorBidi"/>
          <w:sz w:val="20"/>
          <w:szCs w:val="20"/>
        </w:rPr>
      </w:pPr>
    </w:p>
    <w:p w14:paraId="21706556" w14:textId="112860E1" w:rsidR="002514E9" w:rsidRDefault="002514E9" w:rsidP="002514E9">
      <w:pPr>
        <w:spacing w:after="0"/>
        <w:rPr>
          <w:rFonts w:asciiTheme="minorBidi" w:hAnsiTheme="minorBidi"/>
          <w:sz w:val="20"/>
          <w:szCs w:val="20"/>
        </w:rPr>
      </w:pPr>
      <w:r>
        <w:rPr>
          <w:rFonts w:asciiTheme="minorBidi" w:hAnsiTheme="minorBidi"/>
          <w:sz w:val="20"/>
          <w:szCs w:val="20"/>
        </w:rPr>
        <w:br w:type="page"/>
      </w:r>
    </w:p>
    <w:p w14:paraId="6265DE1B" w14:textId="240E3002" w:rsidR="009B000E" w:rsidRDefault="00061CB8" w:rsidP="00905212">
      <w:pPr>
        <w:spacing w:line="240" w:lineRule="auto"/>
        <w:rPr>
          <w:rFonts w:ascii="Open Sans" w:hAnsi="Open Sans" w:cs="Open Sans"/>
          <w:color w:val="333333"/>
        </w:rPr>
      </w:pPr>
      <w:r>
        <w:rPr>
          <w:rFonts w:ascii="Segoe UI" w:hAnsi="Segoe UI" w:cs="Segoe UI"/>
          <w:color w:val="000000"/>
          <w:sz w:val="27"/>
          <w:szCs w:val="27"/>
        </w:rPr>
        <w:lastRenderedPageBreak/>
        <w:br/>
      </w:r>
    </w:p>
    <w:sectPr w:rsidR="009B000E">
      <w:footerReference w:type="default" r:id="rId5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561090" w14:textId="77777777" w:rsidR="00132E55" w:rsidRDefault="00132E55" w:rsidP="00F1505A">
      <w:pPr>
        <w:spacing w:after="0" w:line="240" w:lineRule="auto"/>
      </w:pPr>
      <w:r>
        <w:separator/>
      </w:r>
    </w:p>
  </w:endnote>
  <w:endnote w:type="continuationSeparator" w:id="0">
    <w:p w14:paraId="68650EAC" w14:textId="77777777" w:rsidR="00132E55" w:rsidRDefault="00132E55" w:rsidP="00F150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8022648"/>
      <w:docPartObj>
        <w:docPartGallery w:val="Page Numbers (Bottom of Page)"/>
        <w:docPartUnique/>
      </w:docPartObj>
    </w:sdtPr>
    <w:sdtEndPr>
      <w:rPr>
        <w:noProof/>
      </w:rPr>
    </w:sdtEndPr>
    <w:sdtContent>
      <w:p w14:paraId="7DA87061" w14:textId="1E5EB60F" w:rsidR="00F1505A" w:rsidRDefault="00F1505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CF6D9A" w14:textId="77777777" w:rsidR="00F1505A" w:rsidRDefault="00F150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64A11" w14:textId="77777777" w:rsidR="00132E55" w:rsidRDefault="00132E55" w:rsidP="00F1505A">
      <w:pPr>
        <w:spacing w:after="0" w:line="240" w:lineRule="auto"/>
      </w:pPr>
      <w:r>
        <w:separator/>
      </w:r>
    </w:p>
  </w:footnote>
  <w:footnote w:type="continuationSeparator" w:id="0">
    <w:p w14:paraId="64441DEE" w14:textId="77777777" w:rsidR="00132E55" w:rsidRDefault="00132E55" w:rsidP="00F150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E177D"/>
    <w:multiLevelType w:val="multilevel"/>
    <w:tmpl w:val="B49421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9310F0"/>
    <w:multiLevelType w:val="multilevel"/>
    <w:tmpl w:val="D770854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6C5A12"/>
    <w:multiLevelType w:val="multilevel"/>
    <w:tmpl w:val="7E8C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8C54B8"/>
    <w:multiLevelType w:val="hybridMultilevel"/>
    <w:tmpl w:val="B856461C"/>
    <w:lvl w:ilvl="0" w:tplc="FEAC9FD8">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F3B472A"/>
    <w:multiLevelType w:val="multilevel"/>
    <w:tmpl w:val="B5F02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4A594B"/>
    <w:multiLevelType w:val="hybridMultilevel"/>
    <w:tmpl w:val="3C142B96"/>
    <w:lvl w:ilvl="0" w:tplc="6EA4F80A">
      <w:start w:val="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BF500D8"/>
    <w:multiLevelType w:val="hybridMultilevel"/>
    <w:tmpl w:val="7F509E2A"/>
    <w:lvl w:ilvl="0" w:tplc="E87EEABA">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37E78CF"/>
    <w:multiLevelType w:val="hybridMultilevel"/>
    <w:tmpl w:val="E176F6DC"/>
    <w:lvl w:ilvl="0" w:tplc="A7EA6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8360777"/>
    <w:multiLevelType w:val="hybridMultilevel"/>
    <w:tmpl w:val="30B0178C"/>
    <w:lvl w:ilvl="0" w:tplc="3B30EA4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55B132CC"/>
    <w:multiLevelType w:val="multilevel"/>
    <w:tmpl w:val="DC38CC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D84A84"/>
    <w:multiLevelType w:val="hybridMultilevel"/>
    <w:tmpl w:val="5080B192"/>
    <w:lvl w:ilvl="0" w:tplc="C134A368">
      <w:start w:val="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658C044D"/>
    <w:multiLevelType w:val="multilevel"/>
    <w:tmpl w:val="50540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C86D37"/>
    <w:multiLevelType w:val="hybridMultilevel"/>
    <w:tmpl w:val="77BE10BA"/>
    <w:lvl w:ilvl="0" w:tplc="6928C5D8">
      <w:start w:val="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2DC29EB"/>
    <w:multiLevelType w:val="hybridMultilevel"/>
    <w:tmpl w:val="E176F6DC"/>
    <w:lvl w:ilvl="0" w:tplc="A7EA6F64">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74D60B61"/>
    <w:multiLevelType w:val="hybridMultilevel"/>
    <w:tmpl w:val="7C7C0372"/>
    <w:lvl w:ilvl="0" w:tplc="41FCC2CA">
      <w:start w:val="7"/>
      <w:numFmt w:val="bullet"/>
      <w:lvlText w:val=""/>
      <w:lvlJc w:val="left"/>
      <w:pPr>
        <w:ind w:left="1800" w:hanging="360"/>
      </w:pPr>
      <w:rPr>
        <w:rFonts w:ascii="Symbol" w:eastAsia="Arial" w:hAnsi="Symbo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7A78208C"/>
    <w:multiLevelType w:val="hybridMultilevel"/>
    <w:tmpl w:val="E3388AF0"/>
    <w:lvl w:ilvl="0" w:tplc="D01A0B18">
      <w:start w:val="7"/>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7EBB2A3B"/>
    <w:multiLevelType w:val="hybridMultilevel"/>
    <w:tmpl w:val="8A1CCD1E"/>
    <w:lvl w:ilvl="0" w:tplc="12A46C26">
      <w:start w:val="10"/>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3"/>
  </w:num>
  <w:num w:numId="3">
    <w:abstractNumId w:val="9"/>
  </w:num>
  <w:num w:numId="4">
    <w:abstractNumId w:val="1"/>
  </w:num>
  <w:num w:numId="5">
    <w:abstractNumId w:val="2"/>
  </w:num>
  <w:num w:numId="6">
    <w:abstractNumId w:val="8"/>
  </w:num>
  <w:num w:numId="7">
    <w:abstractNumId w:val="16"/>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1"/>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0"/>
  </w:num>
  <w:num w:numId="11">
    <w:abstractNumId w:val="12"/>
  </w:num>
  <w:num w:numId="12">
    <w:abstractNumId w:val="3"/>
  </w:num>
  <w:num w:numId="13">
    <w:abstractNumId w:val="5"/>
  </w:num>
  <w:num w:numId="14">
    <w:abstractNumId w:val="6"/>
  </w:num>
  <w:num w:numId="15">
    <w:abstractNumId w:val="14"/>
  </w:num>
  <w:num w:numId="16">
    <w:abstractNumId w:val="15"/>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361"/>
    <w:rsid w:val="0000023F"/>
    <w:rsid w:val="000448D5"/>
    <w:rsid w:val="00046EE0"/>
    <w:rsid w:val="000478EA"/>
    <w:rsid w:val="00053BC9"/>
    <w:rsid w:val="00061CB8"/>
    <w:rsid w:val="00073314"/>
    <w:rsid w:val="00087A62"/>
    <w:rsid w:val="000965AA"/>
    <w:rsid w:val="000C4633"/>
    <w:rsid w:val="000F46F2"/>
    <w:rsid w:val="00111912"/>
    <w:rsid w:val="0012187F"/>
    <w:rsid w:val="00132E55"/>
    <w:rsid w:val="00162E85"/>
    <w:rsid w:val="00186002"/>
    <w:rsid w:val="00197F01"/>
    <w:rsid w:val="001A34B1"/>
    <w:rsid w:val="001C3987"/>
    <w:rsid w:val="001E4C1E"/>
    <w:rsid w:val="001F6CD4"/>
    <w:rsid w:val="002070FD"/>
    <w:rsid w:val="002514E9"/>
    <w:rsid w:val="002A5D92"/>
    <w:rsid w:val="002B36ED"/>
    <w:rsid w:val="002C1760"/>
    <w:rsid w:val="002E015F"/>
    <w:rsid w:val="002F2842"/>
    <w:rsid w:val="00350A8A"/>
    <w:rsid w:val="00384406"/>
    <w:rsid w:val="00387C2E"/>
    <w:rsid w:val="003A50D2"/>
    <w:rsid w:val="003E2361"/>
    <w:rsid w:val="00404F65"/>
    <w:rsid w:val="00440F85"/>
    <w:rsid w:val="0046479F"/>
    <w:rsid w:val="0046581D"/>
    <w:rsid w:val="004A5461"/>
    <w:rsid w:val="005164A0"/>
    <w:rsid w:val="005206A8"/>
    <w:rsid w:val="00541592"/>
    <w:rsid w:val="005451A8"/>
    <w:rsid w:val="005A653E"/>
    <w:rsid w:val="005B48DF"/>
    <w:rsid w:val="00613195"/>
    <w:rsid w:val="00625804"/>
    <w:rsid w:val="006631E3"/>
    <w:rsid w:val="00676B13"/>
    <w:rsid w:val="006C1E7C"/>
    <w:rsid w:val="006E336A"/>
    <w:rsid w:val="00720A85"/>
    <w:rsid w:val="00724599"/>
    <w:rsid w:val="007535A4"/>
    <w:rsid w:val="00773F3B"/>
    <w:rsid w:val="007E1D18"/>
    <w:rsid w:val="007E5CEA"/>
    <w:rsid w:val="007E641B"/>
    <w:rsid w:val="00802797"/>
    <w:rsid w:val="00820AE1"/>
    <w:rsid w:val="0089086B"/>
    <w:rsid w:val="008B20B5"/>
    <w:rsid w:val="008B31C6"/>
    <w:rsid w:val="008C18E9"/>
    <w:rsid w:val="008E2992"/>
    <w:rsid w:val="00900A7E"/>
    <w:rsid w:val="00904609"/>
    <w:rsid w:val="00905212"/>
    <w:rsid w:val="00934CC6"/>
    <w:rsid w:val="00962038"/>
    <w:rsid w:val="009A4620"/>
    <w:rsid w:val="009B000E"/>
    <w:rsid w:val="009C5233"/>
    <w:rsid w:val="009D4DB5"/>
    <w:rsid w:val="009F0319"/>
    <w:rsid w:val="00A056DB"/>
    <w:rsid w:val="00A23CBF"/>
    <w:rsid w:val="00A371E6"/>
    <w:rsid w:val="00A43EA8"/>
    <w:rsid w:val="00A55098"/>
    <w:rsid w:val="00A62D2E"/>
    <w:rsid w:val="00A64A4F"/>
    <w:rsid w:val="00A955E0"/>
    <w:rsid w:val="00AD6A43"/>
    <w:rsid w:val="00AE4435"/>
    <w:rsid w:val="00B05C6D"/>
    <w:rsid w:val="00B171E8"/>
    <w:rsid w:val="00B905BC"/>
    <w:rsid w:val="00B93C35"/>
    <w:rsid w:val="00BC3CAA"/>
    <w:rsid w:val="00BD6D7B"/>
    <w:rsid w:val="00BD7EB6"/>
    <w:rsid w:val="00BE3065"/>
    <w:rsid w:val="00BF37C3"/>
    <w:rsid w:val="00BF7683"/>
    <w:rsid w:val="00C053BA"/>
    <w:rsid w:val="00C26AB1"/>
    <w:rsid w:val="00C32CAA"/>
    <w:rsid w:val="00C402BE"/>
    <w:rsid w:val="00C93FA6"/>
    <w:rsid w:val="00CD63BD"/>
    <w:rsid w:val="00CE4684"/>
    <w:rsid w:val="00D066BE"/>
    <w:rsid w:val="00D106D1"/>
    <w:rsid w:val="00D614FA"/>
    <w:rsid w:val="00D6794A"/>
    <w:rsid w:val="00DA2979"/>
    <w:rsid w:val="00DE0569"/>
    <w:rsid w:val="00E06930"/>
    <w:rsid w:val="00E13ED8"/>
    <w:rsid w:val="00E14A29"/>
    <w:rsid w:val="00E16B4C"/>
    <w:rsid w:val="00E436C9"/>
    <w:rsid w:val="00E46BB9"/>
    <w:rsid w:val="00E51B20"/>
    <w:rsid w:val="00E7011F"/>
    <w:rsid w:val="00E75FC8"/>
    <w:rsid w:val="00EA2CCC"/>
    <w:rsid w:val="00EB45EE"/>
    <w:rsid w:val="00EE5A90"/>
    <w:rsid w:val="00EE7839"/>
    <w:rsid w:val="00F067FF"/>
    <w:rsid w:val="00F1505A"/>
    <w:rsid w:val="00F52781"/>
    <w:rsid w:val="00F528DF"/>
    <w:rsid w:val="00F61C46"/>
    <w:rsid w:val="00FC487A"/>
    <w:rsid w:val="00FD1355"/>
    <w:rsid w:val="00FD59E9"/>
    <w:rsid w:val="00FE05C3"/>
    <w:rsid w:val="00FE3292"/>
    <w:rsid w:val="00FE646D"/>
    <w:rsid w:val="00FF648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6A2AC"/>
  <w15:chartTrackingRefBased/>
  <w15:docId w15:val="{63F35CF3-995B-42C3-B108-01BA158724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71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0965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B000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2361"/>
    <w:pPr>
      <w:spacing w:after="0" w:line="276" w:lineRule="auto"/>
      <w:ind w:left="720"/>
      <w:contextualSpacing/>
    </w:pPr>
    <w:rPr>
      <w:rFonts w:ascii="Arial" w:eastAsia="Arial" w:hAnsi="Arial" w:cs="Arial"/>
      <w:lang w:val="en"/>
    </w:rPr>
  </w:style>
  <w:style w:type="character" w:styleId="Hyperlink">
    <w:name w:val="Hyperlink"/>
    <w:basedOn w:val="DefaultParagraphFont"/>
    <w:uiPriority w:val="99"/>
    <w:unhideWhenUsed/>
    <w:rsid w:val="00FD1355"/>
    <w:rPr>
      <w:color w:val="0000FF"/>
      <w:u w:val="single"/>
    </w:rPr>
  </w:style>
  <w:style w:type="paragraph" w:styleId="Header">
    <w:name w:val="header"/>
    <w:basedOn w:val="Normal"/>
    <w:link w:val="HeaderChar"/>
    <w:uiPriority w:val="99"/>
    <w:unhideWhenUsed/>
    <w:rsid w:val="00F150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505A"/>
  </w:style>
  <w:style w:type="paragraph" w:styleId="Footer">
    <w:name w:val="footer"/>
    <w:basedOn w:val="Normal"/>
    <w:link w:val="FooterChar"/>
    <w:uiPriority w:val="99"/>
    <w:unhideWhenUsed/>
    <w:rsid w:val="00F150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505A"/>
  </w:style>
  <w:style w:type="character" w:styleId="FollowedHyperlink">
    <w:name w:val="FollowedHyperlink"/>
    <w:basedOn w:val="DefaultParagraphFont"/>
    <w:uiPriority w:val="99"/>
    <w:semiHidden/>
    <w:unhideWhenUsed/>
    <w:rsid w:val="00613195"/>
    <w:rPr>
      <w:color w:val="954F72" w:themeColor="followedHyperlink"/>
      <w:u w:val="single"/>
    </w:rPr>
  </w:style>
  <w:style w:type="character" w:styleId="UnresolvedMention">
    <w:name w:val="Unresolved Mention"/>
    <w:basedOn w:val="DefaultParagraphFont"/>
    <w:uiPriority w:val="99"/>
    <w:semiHidden/>
    <w:unhideWhenUsed/>
    <w:rsid w:val="000965AA"/>
    <w:rPr>
      <w:color w:val="605E5C"/>
      <w:shd w:val="clear" w:color="auto" w:fill="E1DFDD"/>
    </w:rPr>
  </w:style>
  <w:style w:type="paragraph" w:styleId="NormalWeb">
    <w:name w:val="Normal (Web)"/>
    <w:basedOn w:val="Normal"/>
    <w:uiPriority w:val="99"/>
    <w:semiHidden/>
    <w:unhideWhenUsed/>
    <w:rsid w:val="000965A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0965AA"/>
    <w:rPr>
      <w:rFonts w:ascii="Times New Roman" w:eastAsia="Times New Roman" w:hAnsi="Times New Roman" w:cs="Times New Roman"/>
      <w:b/>
      <w:bCs/>
      <w:sz w:val="27"/>
      <w:szCs w:val="27"/>
    </w:rPr>
  </w:style>
  <w:style w:type="character" w:customStyle="1" w:styleId="Heading1Char">
    <w:name w:val="Heading 1 Char"/>
    <w:basedOn w:val="DefaultParagraphFont"/>
    <w:link w:val="Heading1"/>
    <w:uiPriority w:val="9"/>
    <w:rsid w:val="00B171E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9B000E"/>
    <w:rPr>
      <w:rFonts w:asciiTheme="majorHAnsi" w:eastAsiaTheme="majorEastAsia" w:hAnsiTheme="majorHAnsi" w:cstheme="majorBidi"/>
      <w:i/>
      <w:iCs/>
      <w:color w:val="2F5496" w:themeColor="accent1" w:themeShade="BF"/>
    </w:rPr>
  </w:style>
  <w:style w:type="paragraph" w:customStyle="1" w:styleId="authors">
    <w:name w:val="authors"/>
    <w:basedOn w:val="Normal"/>
    <w:rsid w:val="00046E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33462">
      <w:bodyDiv w:val="1"/>
      <w:marLeft w:val="0"/>
      <w:marRight w:val="0"/>
      <w:marTop w:val="0"/>
      <w:marBottom w:val="0"/>
      <w:divBdr>
        <w:top w:val="none" w:sz="0" w:space="0" w:color="auto"/>
        <w:left w:val="none" w:sz="0" w:space="0" w:color="auto"/>
        <w:bottom w:val="none" w:sz="0" w:space="0" w:color="auto"/>
        <w:right w:val="none" w:sz="0" w:space="0" w:color="auto"/>
      </w:divBdr>
    </w:div>
    <w:div w:id="108668832">
      <w:bodyDiv w:val="1"/>
      <w:marLeft w:val="0"/>
      <w:marRight w:val="0"/>
      <w:marTop w:val="0"/>
      <w:marBottom w:val="0"/>
      <w:divBdr>
        <w:top w:val="none" w:sz="0" w:space="0" w:color="auto"/>
        <w:left w:val="none" w:sz="0" w:space="0" w:color="auto"/>
        <w:bottom w:val="none" w:sz="0" w:space="0" w:color="auto"/>
        <w:right w:val="none" w:sz="0" w:space="0" w:color="auto"/>
      </w:divBdr>
    </w:div>
    <w:div w:id="177038908">
      <w:bodyDiv w:val="1"/>
      <w:marLeft w:val="0"/>
      <w:marRight w:val="0"/>
      <w:marTop w:val="0"/>
      <w:marBottom w:val="0"/>
      <w:divBdr>
        <w:top w:val="none" w:sz="0" w:space="0" w:color="auto"/>
        <w:left w:val="none" w:sz="0" w:space="0" w:color="auto"/>
        <w:bottom w:val="none" w:sz="0" w:space="0" w:color="auto"/>
        <w:right w:val="none" w:sz="0" w:space="0" w:color="auto"/>
      </w:divBdr>
    </w:div>
    <w:div w:id="219631898">
      <w:bodyDiv w:val="1"/>
      <w:marLeft w:val="0"/>
      <w:marRight w:val="0"/>
      <w:marTop w:val="0"/>
      <w:marBottom w:val="0"/>
      <w:divBdr>
        <w:top w:val="none" w:sz="0" w:space="0" w:color="auto"/>
        <w:left w:val="none" w:sz="0" w:space="0" w:color="auto"/>
        <w:bottom w:val="none" w:sz="0" w:space="0" w:color="auto"/>
        <w:right w:val="none" w:sz="0" w:space="0" w:color="auto"/>
      </w:divBdr>
      <w:divsChild>
        <w:div w:id="150562303">
          <w:marLeft w:val="0"/>
          <w:marRight w:val="0"/>
          <w:marTop w:val="0"/>
          <w:marBottom w:val="0"/>
          <w:divBdr>
            <w:top w:val="none" w:sz="0" w:space="0" w:color="auto"/>
            <w:left w:val="none" w:sz="0" w:space="0" w:color="auto"/>
            <w:bottom w:val="none" w:sz="0" w:space="0" w:color="auto"/>
            <w:right w:val="none" w:sz="0" w:space="0" w:color="auto"/>
          </w:divBdr>
        </w:div>
        <w:div w:id="464464986">
          <w:marLeft w:val="0"/>
          <w:marRight w:val="0"/>
          <w:marTop w:val="0"/>
          <w:marBottom w:val="0"/>
          <w:divBdr>
            <w:top w:val="none" w:sz="0" w:space="0" w:color="auto"/>
            <w:left w:val="none" w:sz="0" w:space="0" w:color="auto"/>
            <w:bottom w:val="none" w:sz="0" w:space="0" w:color="auto"/>
            <w:right w:val="none" w:sz="0" w:space="0" w:color="auto"/>
          </w:divBdr>
        </w:div>
        <w:div w:id="821848060">
          <w:marLeft w:val="0"/>
          <w:marRight w:val="0"/>
          <w:marTop w:val="0"/>
          <w:marBottom w:val="0"/>
          <w:divBdr>
            <w:top w:val="none" w:sz="0" w:space="0" w:color="auto"/>
            <w:left w:val="none" w:sz="0" w:space="0" w:color="auto"/>
            <w:bottom w:val="none" w:sz="0" w:space="0" w:color="auto"/>
            <w:right w:val="none" w:sz="0" w:space="0" w:color="auto"/>
          </w:divBdr>
        </w:div>
        <w:div w:id="1133333872">
          <w:marLeft w:val="0"/>
          <w:marRight w:val="0"/>
          <w:marTop w:val="0"/>
          <w:marBottom w:val="0"/>
          <w:divBdr>
            <w:top w:val="none" w:sz="0" w:space="0" w:color="auto"/>
            <w:left w:val="none" w:sz="0" w:space="0" w:color="auto"/>
            <w:bottom w:val="none" w:sz="0" w:space="0" w:color="auto"/>
            <w:right w:val="none" w:sz="0" w:space="0" w:color="auto"/>
          </w:divBdr>
        </w:div>
        <w:div w:id="1450783387">
          <w:marLeft w:val="0"/>
          <w:marRight w:val="0"/>
          <w:marTop w:val="0"/>
          <w:marBottom w:val="0"/>
          <w:divBdr>
            <w:top w:val="none" w:sz="0" w:space="0" w:color="auto"/>
            <w:left w:val="none" w:sz="0" w:space="0" w:color="auto"/>
            <w:bottom w:val="none" w:sz="0" w:space="0" w:color="auto"/>
            <w:right w:val="none" w:sz="0" w:space="0" w:color="auto"/>
          </w:divBdr>
        </w:div>
      </w:divsChild>
    </w:div>
    <w:div w:id="278682908">
      <w:bodyDiv w:val="1"/>
      <w:marLeft w:val="0"/>
      <w:marRight w:val="0"/>
      <w:marTop w:val="0"/>
      <w:marBottom w:val="0"/>
      <w:divBdr>
        <w:top w:val="none" w:sz="0" w:space="0" w:color="auto"/>
        <w:left w:val="none" w:sz="0" w:space="0" w:color="auto"/>
        <w:bottom w:val="none" w:sz="0" w:space="0" w:color="auto"/>
        <w:right w:val="none" w:sz="0" w:space="0" w:color="auto"/>
      </w:divBdr>
    </w:div>
    <w:div w:id="435178123">
      <w:bodyDiv w:val="1"/>
      <w:marLeft w:val="0"/>
      <w:marRight w:val="0"/>
      <w:marTop w:val="0"/>
      <w:marBottom w:val="0"/>
      <w:divBdr>
        <w:top w:val="none" w:sz="0" w:space="0" w:color="auto"/>
        <w:left w:val="none" w:sz="0" w:space="0" w:color="auto"/>
        <w:bottom w:val="none" w:sz="0" w:space="0" w:color="auto"/>
        <w:right w:val="none" w:sz="0" w:space="0" w:color="auto"/>
      </w:divBdr>
    </w:div>
    <w:div w:id="524365059">
      <w:bodyDiv w:val="1"/>
      <w:marLeft w:val="0"/>
      <w:marRight w:val="0"/>
      <w:marTop w:val="0"/>
      <w:marBottom w:val="0"/>
      <w:divBdr>
        <w:top w:val="none" w:sz="0" w:space="0" w:color="auto"/>
        <w:left w:val="none" w:sz="0" w:space="0" w:color="auto"/>
        <w:bottom w:val="none" w:sz="0" w:space="0" w:color="auto"/>
        <w:right w:val="none" w:sz="0" w:space="0" w:color="auto"/>
      </w:divBdr>
    </w:div>
    <w:div w:id="788546319">
      <w:bodyDiv w:val="1"/>
      <w:marLeft w:val="0"/>
      <w:marRight w:val="0"/>
      <w:marTop w:val="0"/>
      <w:marBottom w:val="0"/>
      <w:divBdr>
        <w:top w:val="none" w:sz="0" w:space="0" w:color="auto"/>
        <w:left w:val="none" w:sz="0" w:space="0" w:color="auto"/>
        <w:bottom w:val="none" w:sz="0" w:space="0" w:color="auto"/>
        <w:right w:val="none" w:sz="0" w:space="0" w:color="auto"/>
      </w:divBdr>
    </w:div>
    <w:div w:id="917904009">
      <w:bodyDiv w:val="1"/>
      <w:marLeft w:val="0"/>
      <w:marRight w:val="0"/>
      <w:marTop w:val="0"/>
      <w:marBottom w:val="0"/>
      <w:divBdr>
        <w:top w:val="none" w:sz="0" w:space="0" w:color="auto"/>
        <w:left w:val="none" w:sz="0" w:space="0" w:color="auto"/>
        <w:bottom w:val="none" w:sz="0" w:space="0" w:color="auto"/>
        <w:right w:val="none" w:sz="0" w:space="0" w:color="auto"/>
      </w:divBdr>
    </w:div>
    <w:div w:id="1111129498">
      <w:bodyDiv w:val="1"/>
      <w:marLeft w:val="0"/>
      <w:marRight w:val="0"/>
      <w:marTop w:val="0"/>
      <w:marBottom w:val="0"/>
      <w:divBdr>
        <w:top w:val="none" w:sz="0" w:space="0" w:color="auto"/>
        <w:left w:val="none" w:sz="0" w:space="0" w:color="auto"/>
        <w:bottom w:val="none" w:sz="0" w:space="0" w:color="auto"/>
        <w:right w:val="none" w:sz="0" w:space="0" w:color="auto"/>
      </w:divBdr>
    </w:div>
    <w:div w:id="1519737215">
      <w:bodyDiv w:val="1"/>
      <w:marLeft w:val="0"/>
      <w:marRight w:val="0"/>
      <w:marTop w:val="0"/>
      <w:marBottom w:val="0"/>
      <w:divBdr>
        <w:top w:val="none" w:sz="0" w:space="0" w:color="auto"/>
        <w:left w:val="none" w:sz="0" w:space="0" w:color="auto"/>
        <w:bottom w:val="none" w:sz="0" w:space="0" w:color="auto"/>
        <w:right w:val="none" w:sz="0" w:space="0" w:color="auto"/>
      </w:divBdr>
    </w:div>
    <w:div w:id="1637220660">
      <w:bodyDiv w:val="1"/>
      <w:marLeft w:val="0"/>
      <w:marRight w:val="0"/>
      <w:marTop w:val="0"/>
      <w:marBottom w:val="0"/>
      <w:divBdr>
        <w:top w:val="none" w:sz="0" w:space="0" w:color="auto"/>
        <w:left w:val="none" w:sz="0" w:space="0" w:color="auto"/>
        <w:bottom w:val="none" w:sz="0" w:space="0" w:color="auto"/>
        <w:right w:val="none" w:sz="0" w:space="0" w:color="auto"/>
      </w:divBdr>
      <w:divsChild>
        <w:div w:id="1200826527">
          <w:marLeft w:val="0"/>
          <w:marRight w:val="0"/>
          <w:marTop w:val="0"/>
          <w:marBottom w:val="0"/>
          <w:divBdr>
            <w:top w:val="none" w:sz="0" w:space="0" w:color="auto"/>
            <w:left w:val="none" w:sz="0" w:space="0" w:color="auto"/>
            <w:bottom w:val="none" w:sz="0" w:space="0" w:color="auto"/>
            <w:right w:val="none" w:sz="0" w:space="0" w:color="auto"/>
          </w:divBdr>
          <w:divsChild>
            <w:div w:id="25957102">
              <w:marLeft w:val="0"/>
              <w:marRight w:val="0"/>
              <w:marTop w:val="0"/>
              <w:marBottom w:val="0"/>
              <w:divBdr>
                <w:top w:val="none" w:sz="0" w:space="0" w:color="auto"/>
                <w:left w:val="none" w:sz="0" w:space="0" w:color="auto"/>
                <w:bottom w:val="none" w:sz="0" w:space="0" w:color="auto"/>
                <w:right w:val="none" w:sz="0" w:space="0" w:color="auto"/>
              </w:divBdr>
              <w:divsChild>
                <w:div w:id="1353187415">
                  <w:marLeft w:val="0"/>
                  <w:marRight w:val="0"/>
                  <w:marTop w:val="0"/>
                  <w:marBottom w:val="0"/>
                  <w:divBdr>
                    <w:top w:val="none" w:sz="0" w:space="0" w:color="auto"/>
                    <w:left w:val="none" w:sz="0" w:space="0" w:color="auto"/>
                    <w:bottom w:val="none" w:sz="0" w:space="0" w:color="auto"/>
                    <w:right w:val="none" w:sz="0" w:space="0" w:color="auto"/>
                  </w:divBdr>
                  <w:divsChild>
                    <w:div w:id="434133377">
                      <w:marLeft w:val="0"/>
                      <w:marRight w:val="0"/>
                      <w:marTop w:val="0"/>
                      <w:marBottom w:val="0"/>
                      <w:divBdr>
                        <w:top w:val="none" w:sz="0" w:space="0" w:color="auto"/>
                        <w:left w:val="none" w:sz="0" w:space="0" w:color="auto"/>
                        <w:bottom w:val="none" w:sz="0" w:space="0" w:color="auto"/>
                        <w:right w:val="none" w:sz="0" w:space="0" w:color="auto"/>
                      </w:divBdr>
                      <w:divsChild>
                        <w:div w:id="1212377860">
                          <w:marLeft w:val="0"/>
                          <w:marRight w:val="0"/>
                          <w:marTop w:val="0"/>
                          <w:marBottom w:val="0"/>
                          <w:divBdr>
                            <w:top w:val="none" w:sz="0" w:space="0" w:color="auto"/>
                            <w:left w:val="none" w:sz="0" w:space="0" w:color="auto"/>
                            <w:bottom w:val="none" w:sz="0" w:space="0" w:color="auto"/>
                            <w:right w:val="none" w:sz="0" w:space="0" w:color="auto"/>
                          </w:divBdr>
                          <w:divsChild>
                            <w:div w:id="424957983">
                              <w:marLeft w:val="0"/>
                              <w:marRight w:val="0"/>
                              <w:marTop w:val="0"/>
                              <w:marBottom w:val="0"/>
                              <w:divBdr>
                                <w:top w:val="none" w:sz="0" w:space="0" w:color="auto"/>
                                <w:left w:val="none" w:sz="0" w:space="0" w:color="auto"/>
                                <w:bottom w:val="none" w:sz="0" w:space="0" w:color="auto"/>
                                <w:right w:val="none" w:sz="0" w:space="0" w:color="auto"/>
                              </w:divBdr>
                              <w:divsChild>
                                <w:div w:id="1899053852">
                                  <w:marLeft w:val="0"/>
                                  <w:marRight w:val="0"/>
                                  <w:marTop w:val="0"/>
                                  <w:marBottom w:val="240"/>
                                  <w:divBdr>
                                    <w:top w:val="none" w:sz="0" w:space="0" w:color="auto"/>
                                    <w:left w:val="none" w:sz="0" w:space="0" w:color="auto"/>
                                    <w:bottom w:val="none" w:sz="0" w:space="0" w:color="auto"/>
                                    <w:right w:val="none" w:sz="0" w:space="0" w:color="auto"/>
                                  </w:divBdr>
                                </w:div>
                                <w:div w:id="745345121">
                                  <w:marLeft w:val="0"/>
                                  <w:marRight w:val="0"/>
                                  <w:marTop w:val="0"/>
                                  <w:marBottom w:val="240"/>
                                  <w:divBdr>
                                    <w:top w:val="none" w:sz="0" w:space="0" w:color="auto"/>
                                    <w:left w:val="none" w:sz="0" w:space="0" w:color="auto"/>
                                    <w:bottom w:val="none" w:sz="0" w:space="0" w:color="auto"/>
                                    <w:right w:val="none" w:sz="0" w:space="0" w:color="auto"/>
                                  </w:divBdr>
                                </w:div>
                                <w:div w:id="1574587238">
                                  <w:marLeft w:val="0"/>
                                  <w:marRight w:val="0"/>
                                  <w:marTop w:val="0"/>
                                  <w:marBottom w:val="240"/>
                                  <w:divBdr>
                                    <w:top w:val="none" w:sz="0" w:space="0" w:color="auto"/>
                                    <w:left w:val="none" w:sz="0" w:space="0" w:color="auto"/>
                                    <w:bottom w:val="none" w:sz="0" w:space="0" w:color="auto"/>
                                    <w:right w:val="none" w:sz="0" w:space="0" w:color="auto"/>
                                  </w:divBdr>
                                </w:div>
                                <w:div w:id="1436173321">
                                  <w:marLeft w:val="0"/>
                                  <w:marRight w:val="0"/>
                                  <w:marTop w:val="0"/>
                                  <w:marBottom w:val="240"/>
                                  <w:divBdr>
                                    <w:top w:val="none" w:sz="0" w:space="0" w:color="auto"/>
                                    <w:left w:val="none" w:sz="0" w:space="0" w:color="auto"/>
                                    <w:bottom w:val="none" w:sz="0" w:space="0" w:color="auto"/>
                                    <w:right w:val="none" w:sz="0" w:space="0" w:color="auto"/>
                                  </w:divBdr>
                                </w:div>
                                <w:div w:id="720128655">
                                  <w:marLeft w:val="0"/>
                                  <w:marRight w:val="0"/>
                                  <w:marTop w:val="0"/>
                                  <w:marBottom w:val="240"/>
                                  <w:divBdr>
                                    <w:top w:val="none" w:sz="0" w:space="0" w:color="auto"/>
                                    <w:left w:val="none" w:sz="0" w:space="0" w:color="auto"/>
                                    <w:bottom w:val="none" w:sz="0" w:space="0" w:color="auto"/>
                                    <w:right w:val="none" w:sz="0" w:space="0" w:color="auto"/>
                                  </w:divBdr>
                                </w:div>
                                <w:div w:id="1885405550">
                                  <w:marLeft w:val="0"/>
                                  <w:marRight w:val="0"/>
                                  <w:marTop w:val="0"/>
                                  <w:marBottom w:val="240"/>
                                  <w:divBdr>
                                    <w:top w:val="none" w:sz="0" w:space="0" w:color="auto"/>
                                    <w:left w:val="none" w:sz="0" w:space="0" w:color="auto"/>
                                    <w:bottom w:val="none" w:sz="0" w:space="0" w:color="auto"/>
                                    <w:right w:val="none" w:sz="0" w:space="0" w:color="auto"/>
                                  </w:divBdr>
                                </w:div>
                                <w:div w:id="1551455966">
                                  <w:marLeft w:val="0"/>
                                  <w:marRight w:val="0"/>
                                  <w:marTop w:val="0"/>
                                  <w:marBottom w:val="240"/>
                                  <w:divBdr>
                                    <w:top w:val="none" w:sz="0" w:space="0" w:color="auto"/>
                                    <w:left w:val="none" w:sz="0" w:space="0" w:color="auto"/>
                                    <w:bottom w:val="none" w:sz="0" w:space="0" w:color="auto"/>
                                    <w:right w:val="none" w:sz="0" w:space="0" w:color="auto"/>
                                  </w:divBdr>
                                </w:div>
                                <w:div w:id="754009191">
                                  <w:marLeft w:val="0"/>
                                  <w:marRight w:val="0"/>
                                  <w:marTop w:val="0"/>
                                  <w:marBottom w:val="240"/>
                                  <w:divBdr>
                                    <w:top w:val="none" w:sz="0" w:space="0" w:color="auto"/>
                                    <w:left w:val="none" w:sz="0" w:space="0" w:color="auto"/>
                                    <w:bottom w:val="none" w:sz="0" w:space="0" w:color="auto"/>
                                    <w:right w:val="none" w:sz="0" w:space="0" w:color="auto"/>
                                  </w:divBdr>
                                </w:div>
                                <w:div w:id="850610097">
                                  <w:marLeft w:val="0"/>
                                  <w:marRight w:val="0"/>
                                  <w:marTop w:val="0"/>
                                  <w:marBottom w:val="240"/>
                                  <w:divBdr>
                                    <w:top w:val="none" w:sz="0" w:space="0" w:color="auto"/>
                                    <w:left w:val="none" w:sz="0" w:space="0" w:color="auto"/>
                                    <w:bottom w:val="none" w:sz="0" w:space="0" w:color="auto"/>
                                    <w:right w:val="none" w:sz="0" w:space="0" w:color="auto"/>
                                  </w:divBdr>
                                </w:div>
                                <w:div w:id="1991250478">
                                  <w:marLeft w:val="0"/>
                                  <w:marRight w:val="0"/>
                                  <w:marTop w:val="0"/>
                                  <w:marBottom w:val="240"/>
                                  <w:divBdr>
                                    <w:top w:val="none" w:sz="0" w:space="0" w:color="auto"/>
                                    <w:left w:val="none" w:sz="0" w:space="0" w:color="auto"/>
                                    <w:bottom w:val="none" w:sz="0" w:space="0" w:color="auto"/>
                                    <w:right w:val="none" w:sz="0" w:space="0" w:color="auto"/>
                                  </w:divBdr>
                                </w:div>
                                <w:div w:id="1784299339">
                                  <w:marLeft w:val="0"/>
                                  <w:marRight w:val="0"/>
                                  <w:marTop w:val="0"/>
                                  <w:marBottom w:val="0"/>
                                  <w:divBdr>
                                    <w:top w:val="none" w:sz="0" w:space="0" w:color="auto"/>
                                    <w:left w:val="none" w:sz="0" w:space="0" w:color="auto"/>
                                    <w:bottom w:val="none" w:sz="0" w:space="0" w:color="auto"/>
                                    <w:right w:val="none" w:sz="0" w:space="0" w:color="auto"/>
                                  </w:divBdr>
                                </w:div>
                                <w:div w:id="1253468819">
                                  <w:marLeft w:val="0"/>
                                  <w:marRight w:val="0"/>
                                  <w:marTop w:val="0"/>
                                  <w:marBottom w:val="240"/>
                                  <w:divBdr>
                                    <w:top w:val="none" w:sz="0" w:space="0" w:color="auto"/>
                                    <w:left w:val="none" w:sz="0" w:space="0" w:color="auto"/>
                                    <w:bottom w:val="none" w:sz="0" w:space="0" w:color="auto"/>
                                    <w:right w:val="none" w:sz="0" w:space="0" w:color="auto"/>
                                  </w:divBdr>
                                </w:div>
                                <w:div w:id="973485766">
                                  <w:marLeft w:val="0"/>
                                  <w:marRight w:val="0"/>
                                  <w:marTop w:val="0"/>
                                  <w:marBottom w:val="240"/>
                                  <w:divBdr>
                                    <w:top w:val="none" w:sz="0" w:space="0" w:color="auto"/>
                                    <w:left w:val="none" w:sz="0" w:space="0" w:color="auto"/>
                                    <w:bottom w:val="none" w:sz="0" w:space="0" w:color="auto"/>
                                    <w:right w:val="none" w:sz="0" w:space="0" w:color="auto"/>
                                  </w:divBdr>
                                </w:div>
                                <w:div w:id="1898542967">
                                  <w:marLeft w:val="0"/>
                                  <w:marRight w:val="0"/>
                                  <w:marTop w:val="0"/>
                                  <w:marBottom w:val="240"/>
                                  <w:divBdr>
                                    <w:top w:val="none" w:sz="0" w:space="0" w:color="auto"/>
                                    <w:left w:val="none" w:sz="0" w:space="0" w:color="auto"/>
                                    <w:bottom w:val="none" w:sz="0" w:space="0" w:color="auto"/>
                                    <w:right w:val="none" w:sz="0" w:space="0" w:color="auto"/>
                                  </w:divBdr>
                                </w:div>
                                <w:div w:id="75605316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9130008">
      <w:bodyDiv w:val="1"/>
      <w:marLeft w:val="0"/>
      <w:marRight w:val="0"/>
      <w:marTop w:val="0"/>
      <w:marBottom w:val="0"/>
      <w:divBdr>
        <w:top w:val="none" w:sz="0" w:space="0" w:color="auto"/>
        <w:left w:val="none" w:sz="0" w:space="0" w:color="auto"/>
        <w:bottom w:val="none" w:sz="0" w:space="0" w:color="auto"/>
        <w:right w:val="none" w:sz="0" w:space="0" w:color="auto"/>
      </w:divBdr>
    </w:div>
    <w:div w:id="18544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co/rR8fc1hH67?amp=1" TargetMode="External"/><Relationship Id="rId18" Type="http://schemas.openxmlformats.org/officeDocument/2006/relationships/hyperlink" Target="https://press.uchicago.edu/ucp/books/book/chicago/M/bo22438821.html" TargetMode="External"/><Relationship Id="rId26" Type="http://schemas.openxmlformats.org/officeDocument/2006/relationships/hyperlink" Target="https://media.pearsoncmg.com/ph/bp/bp_mishkin_econmbfm_11/companion_website_11/index.html" TargetMode="External"/><Relationship Id="rId39" Type="http://schemas.openxmlformats.org/officeDocument/2006/relationships/hyperlink" Target="https://media.pearsoncmg.com/ph/bp/bp_mishkin_econmbfm_11/appendices/Mishkin11_Ch09_APP2.pdf" TargetMode="External"/><Relationship Id="rId21" Type="http://schemas.openxmlformats.org/officeDocument/2006/relationships/hyperlink" Target="https://www.jbs.cam.ac.uk/faculty-research/centres/alternative-finance/publications/2nd-global-cryptoasset-benchmark-study/" TargetMode="External"/><Relationship Id="rId34" Type="http://schemas.openxmlformats.org/officeDocument/2006/relationships/hyperlink" Target="https://media.pearsoncmg.com/ph/bp/bp_mishkin_econmbfm_11/appendices/Mishkin11_Ch05_APP_1.pdf" TargetMode="External"/><Relationship Id="rId42" Type="http://schemas.openxmlformats.org/officeDocument/2006/relationships/hyperlink" Target="https://media.pearsoncmg.com/ph/bp/bp_mishkin_econmbfm_11/appendices/Mishkin11_Ch14_APP1.pdf" TargetMode="External"/><Relationship Id="rId47" Type="http://schemas.openxmlformats.org/officeDocument/2006/relationships/hyperlink" Target="https://media.pearsoncmg.com/ph/bp/bp_mishkin_econmbfm_11/appendices/Mishkin11_Ch16_APP2.pdf" TargetMode="External"/><Relationship Id="rId50" Type="http://schemas.openxmlformats.org/officeDocument/2006/relationships/hyperlink" Target="https://media.pearsoncmg.com/ph/bp/bp_mishkin_econmbfm_11/appendices/Mishkin11_Ch22_APP1.pdf" TargetMode="External"/><Relationship Id="rId55"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media.pearsoncmg.com/ph/bp/bp_mishkin_econmbfm_11/webchapters/Mishkin11_Ch03_Web.pdf" TargetMode="External"/><Relationship Id="rId29" Type="http://schemas.openxmlformats.org/officeDocument/2006/relationships/hyperlink" Target="https://media.pearsoncmg.com/ph/bp/bp_mishkin_econmbfm_11/webchapters/Mishkin11_Ch02_Web.pdf" TargetMode="External"/><Relationship Id="rId11" Type="http://schemas.openxmlformats.org/officeDocument/2006/relationships/hyperlink" Target="http://www.bloomberg.com" TargetMode="External"/><Relationship Id="rId24" Type="http://schemas.openxmlformats.org/officeDocument/2006/relationships/hyperlink" Target="https://www.chicagofed.org/publications/lasalle-street-podcast/clearinghouse-risk" TargetMode="External"/><Relationship Id="rId32" Type="http://schemas.openxmlformats.org/officeDocument/2006/relationships/hyperlink" Target="https://media.pearsoncmg.com/ph/bp/bp_mishkin_econmbfm_11/webchapters/Mishkin11_Ch05_Web.pdf" TargetMode="External"/><Relationship Id="rId37" Type="http://schemas.openxmlformats.org/officeDocument/2006/relationships/hyperlink" Target="https://media.pearsoncmg.com/ph/bp/bp_mishkin_econmbfm_11/appendices/Mishkin11_Ch07_APP.pdf" TargetMode="External"/><Relationship Id="rId40" Type="http://schemas.openxmlformats.org/officeDocument/2006/relationships/hyperlink" Target="https://media.pearsoncmg.com/ph/bp/bp_mishkin_econmbfm_11/appendices/Mishkin11_Ch10_APP1.pdf" TargetMode="External"/><Relationship Id="rId45" Type="http://schemas.openxmlformats.org/officeDocument/2006/relationships/hyperlink" Target="https://media.pearsoncmg.com/ph/bp/bp_mishkin_econmbfm_11/appendices/Mishkin11_Ch14_APP4.pdf" TargetMode="External"/><Relationship Id="rId53" Type="http://schemas.openxmlformats.org/officeDocument/2006/relationships/hyperlink" Target="https://media.pearsoncmg.com/ph/bp/bp_mishkin_econmbfm_11/appendices/Mishkin11_Ch22_APP4.pdf" TargetMode="External"/><Relationship Id="rId5" Type="http://schemas.openxmlformats.org/officeDocument/2006/relationships/webSettings" Target="webSettings.xml"/><Relationship Id="rId19" Type="http://schemas.openxmlformats.org/officeDocument/2006/relationships/hyperlink" Target="https://www.newyorkfed.org/research/economists/ashcraft/index.html" TargetMode="External"/><Relationship Id="rId4" Type="http://schemas.openxmlformats.org/officeDocument/2006/relationships/settings" Target="settings.xml"/><Relationship Id="rId9" Type="http://schemas.openxmlformats.org/officeDocument/2006/relationships/hyperlink" Target="https://www.pearson.com/store/p/the-economics-of-money-banking-and-financial-markets/P100003054016" TargetMode="External"/><Relationship Id="rId14" Type="http://schemas.openxmlformats.org/officeDocument/2006/relationships/hyperlink" Target="https://www.cmegroup.com/education/courses/understanding-stir-futures/introduction-to-cme-fed-watch.html" TargetMode="External"/><Relationship Id="rId22" Type="http://schemas.openxmlformats.org/officeDocument/2006/relationships/hyperlink" Target="https://t.co/D0eiabBRKM" TargetMode="External"/><Relationship Id="rId27" Type="http://schemas.openxmlformats.org/officeDocument/2006/relationships/hyperlink" Target="https://media.pearsoncmg.com/ph/bp/bp_mishkin_econmbfm_11/companion_website_11/index.html" TargetMode="External"/><Relationship Id="rId30" Type="http://schemas.openxmlformats.org/officeDocument/2006/relationships/hyperlink" Target="https://media.pearsoncmg.com/ph/bp/bp_mishkin_econmbfm_11/webchapters/Mishkin11_Ch03_Web.pdf" TargetMode="External"/><Relationship Id="rId35" Type="http://schemas.openxmlformats.org/officeDocument/2006/relationships/hyperlink" Target="https://media.pearsoncmg.com/ph/bp/bp_mishkin_econmbfm_11/appendices/Mishkin11_Ch05_APP_2.pdf" TargetMode="External"/><Relationship Id="rId43" Type="http://schemas.openxmlformats.org/officeDocument/2006/relationships/hyperlink" Target="https://media.pearsoncmg.com/ph/bp/bp_mishkin_econmbfm_11/appendices/Mishkin11_Ch14_APP2.pdf" TargetMode="External"/><Relationship Id="rId48" Type="http://schemas.openxmlformats.org/officeDocument/2006/relationships/hyperlink" Target="https://media.pearsoncmg.com/ph/bp/bp_mishkin_econmbfm_11/appendices/Mishkin11_Ch19_APP1.pdf" TargetMode="External"/><Relationship Id="rId56" Type="http://schemas.openxmlformats.org/officeDocument/2006/relationships/fontTable" Target="fontTable.xml"/><Relationship Id="rId8" Type="http://schemas.openxmlformats.org/officeDocument/2006/relationships/hyperlink" Target="mailto:nhammond@depaul.ed" TargetMode="External"/><Relationship Id="rId51" Type="http://schemas.openxmlformats.org/officeDocument/2006/relationships/hyperlink" Target="https://media.pearsoncmg.com/ph/bp/bp_mishkin_econmbfm_11/appendices/Mishkin11_Ch22_APP2.pdf" TargetMode="External"/><Relationship Id="rId3" Type="http://schemas.openxmlformats.org/officeDocument/2006/relationships/styles" Target="styles.xml"/><Relationship Id="rId12" Type="http://schemas.openxmlformats.org/officeDocument/2006/relationships/hyperlink" Target="https://media.pearsoncmg.com/ph/bp/bp_mishkin_econmbfm_11/webchapters/Mishkin11_Ch04_Web.pdf" TargetMode="External"/><Relationship Id="rId17" Type="http://schemas.openxmlformats.org/officeDocument/2006/relationships/hyperlink" Target="https://www.nber.org/system/files/working_papers/w15223/w15223.pdf" TargetMode="External"/><Relationship Id="rId25" Type="http://schemas.openxmlformats.org/officeDocument/2006/relationships/hyperlink" Target="https://www.pearson.com/us/higher-education/product/Mishkin-Economics-of-Money-Banking-and-Financial-Markets-The-11th-Edition/9780133836790.html" TargetMode="External"/><Relationship Id="rId33" Type="http://schemas.openxmlformats.org/officeDocument/2006/relationships/hyperlink" Target="https://media.pearsoncmg.com/ph/bp/bp_mishkin_econmbfm_11/appendices/Mishkin11_Ch04_APP_1.pdf" TargetMode="External"/><Relationship Id="rId38" Type="http://schemas.openxmlformats.org/officeDocument/2006/relationships/hyperlink" Target="https://media.pearsoncmg.com/ph/bp/bp_mishkin_econmbfm_11/appendices/Mishkin11_Ch09_APP1.pdf" TargetMode="External"/><Relationship Id="rId46" Type="http://schemas.openxmlformats.org/officeDocument/2006/relationships/hyperlink" Target="https://media.pearsoncmg.com/ph/bp/bp_mishkin_econmbfm_11/appendices/Mishkin11_Ch16_APP1.pdf" TargetMode="External"/><Relationship Id="rId20" Type="http://schemas.openxmlformats.org/officeDocument/2006/relationships/hyperlink" Target="https://www.newyorkfed.org/research/epr/2013/0713adri.html" TargetMode="External"/><Relationship Id="rId41" Type="http://schemas.openxmlformats.org/officeDocument/2006/relationships/hyperlink" Target="https://media.pearsoncmg.com/ph/bp/bp_mishkin_econmbfm_11/appendices/Mishkin11_Ch10_APP2.pdf" TargetMode="External"/><Relationship Id="rId54" Type="http://schemas.openxmlformats.org/officeDocument/2006/relationships/hyperlink" Target="https://media.pearsoncmg.com/ph/bp/bp_mishkin_econmbfm_11/appendices/Mishkin11_Ch25_APP.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chicagofed.org/publications/lasalle-street-podcast/treasury-market-structure" TargetMode="External"/><Relationship Id="rId23" Type="http://schemas.openxmlformats.org/officeDocument/2006/relationships/hyperlink" Target="https://twitter.com/PrincetonEcon/status/1405875443463385098?s=03" TargetMode="External"/><Relationship Id="rId28" Type="http://schemas.openxmlformats.org/officeDocument/2006/relationships/hyperlink" Target="https://media.pearsoncmg.com/ph/bp/bp_mishkin_econmbfm_11/webchapters/Mishkin11_Ch01_Web.pdf" TargetMode="External"/><Relationship Id="rId36" Type="http://schemas.openxmlformats.org/officeDocument/2006/relationships/hyperlink" Target="https://media.pearsoncmg.com/ph/bp/bp_mishkin_econmbfm_11/appendices/Mishkin11_Ch05_APP_3.pdf" TargetMode="External"/><Relationship Id="rId49" Type="http://schemas.openxmlformats.org/officeDocument/2006/relationships/hyperlink" Target="https://media.pearsoncmg.com/ph/bp/bp_mishkin_econmbfm_11/appendices/Mishkin11_Ch19_APP2.pdf" TargetMode="External"/><Relationship Id="rId57" Type="http://schemas.openxmlformats.org/officeDocument/2006/relationships/theme" Target="theme/theme1.xml"/><Relationship Id="rId10" Type="http://schemas.openxmlformats.org/officeDocument/2006/relationships/hyperlink" Target="https://faculty.wcas.northwestern.edu/~mdo738/book.htm" TargetMode="External"/><Relationship Id="rId31" Type="http://schemas.openxmlformats.org/officeDocument/2006/relationships/hyperlink" Target="https://media.pearsoncmg.com/ph/bp/bp_mishkin_econmbfm_11/webchapters/Mishkin11_Ch04_Web.pdf" TargetMode="External"/><Relationship Id="rId44" Type="http://schemas.openxmlformats.org/officeDocument/2006/relationships/hyperlink" Target="https://media.pearsoncmg.com/ph/bp/bp_mishkin_econmbfm_11/appendices/Mishkin11_Ch14_APP3.pdf" TargetMode="External"/><Relationship Id="rId52" Type="http://schemas.openxmlformats.org/officeDocument/2006/relationships/hyperlink" Target="https://media.pearsoncmg.com/ph/bp/bp_mishkin_econmbfm_11/appendices/Mishkin11_Ch22_APP3.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BE8F9E-1FF1-4C77-AFC1-0832E48720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1</Pages>
  <Words>3184</Words>
  <Characters>18150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Hammond, Nancy</dc:creator>
  <cp:keywords/>
  <dc:description/>
  <cp:lastModifiedBy>Hammond, Nancy</cp:lastModifiedBy>
  <cp:revision>11</cp:revision>
  <dcterms:created xsi:type="dcterms:W3CDTF">2021-06-28T18:30:00Z</dcterms:created>
  <dcterms:modified xsi:type="dcterms:W3CDTF">2021-08-16T05:03:00Z</dcterms:modified>
</cp:coreProperties>
</file>