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7FD" w:rsidRPr="00B027FD" w:rsidRDefault="00B027FD" w:rsidP="00B027FD">
      <w:pPr>
        <w:spacing w:after="225" w:line="360" w:lineRule="atLeast"/>
        <w:outlineLvl w:val="2"/>
        <w:rPr>
          <w:rFonts w:ascii="Helvetica" w:eastAsia="Times New Roman" w:hAnsi="Helvetica" w:cs="Helvetica"/>
          <w:b/>
          <w:bCs/>
          <w:color w:val="222222"/>
          <w:sz w:val="24"/>
          <w:szCs w:val="24"/>
          <w:lang w:eastAsia="vi-VN"/>
        </w:rPr>
      </w:pPr>
      <w:r w:rsidRPr="00B027FD">
        <w:rPr>
          <w:rFonts w:ascii="Helvetica" w:eastAsia="Times New Roman" w:hAnsi="Helvetica" w:cs="Helvetica"/>
          <w:b/>
          <w:bCs/>
          <w:color w:val="222222"/>
          <w:sz w:val="24"/>
          <w:szCs w:val="24"/>
          <w:lang w:eastAsia="vi-VN"/>
        </w:rPr>
        <w:t>Công thức FDI bổ sung HMO và FOS đem đến "Đề kháng khỏe - Tiêu hóa tốt"</w:t>
      </w:r>
    </w:p>
    <w:p w:rsidR="00B027FD" w:rsidRPr="00B027FD" w:rsidRDefault="00B027FD" w:rsidP="00B027FD">
      <w:pPr>
        <w:spacing w:after="150" w:line="240" w:lineRule="auto"/>
        <w:rPr>
          <w:rFonts w:ascii="Times New Roman" w:eastAsia="Times New Roman" w:hAnsi="Times New Roman" w:cs="Times New Roman"/>
          <w:color w:val="222222"/>
          <w:sz w:val="24"/>
          <w:szCs w:val="24"/>
          <w:lang w:eastAsia="vi-VN"/>
        </w:rPr>
      </w:pPr>
      <w:r w:rsidRPr="00B027FD">
        <w:rPr>
          <w:rFonts w:ascii="Times New Roman" w:eastAsia="Times New Roman" w:hAnsi="Times New Roman" w:cs="Times New Roman"/>
          <w:color w:val="222222"/>
          <w:sz w:val="24"/>
          <w:szCs w:val="24"/>
          <w:lang w:eastAsia="vi-VN"/>
        </w:rPr>
        <w:t>Hệ prebiotics kép 2-FL HMO và FOS/ Inulin tạo nên công thức FDI, đây là thành tựu nghiên cứu của đội ngũ chuyên gia dinh dưỡng tại NutiFood kết hợp cùng cơ sở R&amp;D NutiFood Thuỵ Điển và các chuyên gia quốc tế.</w:t>
      </w:r>
    </w:p>
    <w:p w:rsidR="00B027FD" w:rsidRPr="00B027FD" w:rsidRDefault="00B027FD" w:rsidP="00B027FD">
      <w:pPr>
        <w:spacing w:after="150" w:line="240" w:lineRule="auto"/>
        <w:rPr>
          <w:rFonts w:ascii="Times New Roman" w:eastAsia="Times New Roman" w:hAnsi="Times New Roman" w:cs="Times New Roman"/>
          <w:color w:val="222222"/>
          <w:sz w:val="24"/>
          <w:szCs w:val="24"/>
          <w:lang w:eastAsia="vi-VN"/>
        </w:rPr>
      </w:pPr>
      <w:r w:rsidRPr="00B027FD">
        <w:rPr>
          <w:rFonts w:ascii="Times New Roman" w:eastAsia="Times New Roman" w:hAnsi="Times New Roman" w:cs="Times New Roman"/>
          <w:color w:val="222222"/>
          <w:sz w:val="24"/>
          <w:szCs w:val="24"/>
          <w:lang w:eastAsia="vi-VN"/>
        </w:rPr>
        <w:t>Công thức FDI ra đời với nhằm hoàn thiện hệ miễn dịch và bảo vệ hệ tiêu hóa của trẻ trong những năm tháng đầu đời, giúp bé hấp thu tối đa các dưỡng chất và ngăn ngừa các bệnh tiêu hóa thường gặp như khó tiêu, táo bón.</w:t>
      </w:r>
    </w:p>
    <w:p w:rsidR="00F73695" w:rsidRDefault="00B027FD">
      <w:pPr>
        <w:rPr>
          <w:lang w:val="en-US"/>
        </w:rPr>
      </w:pPr>
      <w:bookmarkStart w:id="0" w:name="_GoBack"/>
      <w:r>
        <w:rPr>
          <w:lang w:val="en-US"/>
        </w:rPr>
        <w:t>/////////////////////////////</w:t>
      </w:r>
    </w:p>
    <w:bookmarkEnd w:id="0"/>
    <w:p w:rsidR="00B027FD" w:rsidRDefault="00B027FD" w:rsidP="00B027FD">
      <w:pPr>
        <w:pStyle w:val="Heading3"/>
        <w:spacing w:before="0" w:beforeAutospacing="0" w:after="225" w:afterAutospacing="0" w:line="360" w:lineRule="atLeast"/>
        <w:rPr>
          <w:rFonts w:ascii="Helvetica" w:hAnsi="Helvetica" w:cs="Helvetica"/>
          <w:color w:val="222222"/>
          <w:sz w:val="24"/>
          <w:szCs w:val="24"/>
        </w:rPr>
      </w:pPr>
      <w:r>
        <w:rPr>
          <w:rFonts w:ascii="Helvetica" w:hAnsi="Helvetica" w:cs="Helvetica"/>
          <w:color w:val="222222"/>
          <w:sz w:val="24"/>
          <w:szCs w:val="24"/>
        </w:rPr>
        <w:t>Nguồn sữa ngon nhập khẩu trực tiếp từ Mỹ, cùng selen, kẽm và các loại vitamin giúp bé tăng cường đề kháng</w:t>
      </w:r>
    </w:p>
    <w:p w:rsidR="00B027FD" w:rsidRDefault="00B027FD" w:rsidP="00B027FD">
      <w:pPr>
        <w:pStyle w:val="NormalWeb"/>
        <w:spacing w:before="0" w:beforeAutospacing="0" w:after="0" w:afterAutospacing="0"/>
        <w:rPr>
          <w:color w:val="222222"/>
        </w:rPr>
      </w:pPr>
      <w:hyperlink r:id="rId4" w:tgtFrame="_blank" w:tooltip="Xem thêm Sữa Dielac Alpha Gold pha sẵn đang kinh doanh tại AVAKids" w:history="1">
        <w:r>
          <w:rPr>
            <w:rStyle w:val="Hyperlink"/>
            <w:color w:val="2F80ED"/>
          </w:rPr>
          <w:t>Sữa Dielac Alpha Gold pha sẵn</w:t>
        </w:r>
      </w:hyperlink>
      <w:r>
        <w:rPr>
          <w:color w:val="222222"/>
        </w:rPr>
        <w:t> với hệ dưỡng chất theo công thức COMPLET-IQ hỗ trợ phát triển toàn diện. Sản phẩm bổ sung sữa non 24h nhập khẩu từ Mỹ, selen, kẽm và các loại vitamin A, C, D giúp tăng cường sức đề kháng, bảo vệ cơ thể bé khỏi các vi khuẩn gây hại.</w:t>
      </w:r>
    </w:p>
    <w:p w:rsidR="00B027FD" w:rsidRDefault="00B027FD">
      <w:pPr>
        <w:rPr>
          <w:lang w:val="en-US"/>
        </w:rPr>
      </w:pPr>
    </w:p>
    <w:p w:rsidR="00B027FD" w:rsidRDefault="00B027FD">
      <w:pPr>
        <w:rPr>
          <w:lang w:val="en-US"/>
        </w:rPr>
      </w:pPr>
      <w:r>
        <w:rPr>
          <w:lang w:val="en-US"/>
        </w:rPr>
        <w:t>////////////////////////////////</w:t>
      </w:r>
    </w:p>
    <w:p w:rsidR="00B027FD" w:rsidRDefault="00B027FD" w:rsidP="00B027FD">
      <w:pPr>
        <w:pStyle w:val="Heading3"/>
        <w:spacing w:before="0" w:beforeAutospacing="0" w:after="0" w:afterAutospacing="0" w:line="360" w:lineRule="atLeast"/>
        <w:rPr>
          <w:rFonts w:ascii="Helvetica" w:hAnsi="Helvetica" w:cs="Helvetica"/>
          <w:color w:val="222222"/>
          <w:sz w:val="24"/>
          <w:szCs w:val="24"/>
        </w:rPr>
      </w:pPr>
      <w:hyperlink r:id="rId5" w:tgtFrame="_blank" w:tooltip="Xem thêm sữa Abbott pha sẵn đang kinh doanh tại AVAKids" w:history="1">
        <w:r>
          <w:rPr>
            <w:rStyle w:val="Hyperlink"/>
            <w:rFonts w:ascii="Helvetica" w:hAnsi="Helvetica" w:cs="Helvetica"/>
            <w:color w:val="2F80ED"/>
            <w:sz w:val="24"/>
            <w:szCs w:val="24"/>
            <w:u w:val="none"/>
          </w:rPr>
          <w:t>Sữa Abbott pha sẵn</w:t>
        </w:r>
      </w:hyperlink>
      <w:r>
        <w:rPr>
          <w:rFonts w:ascii="Helvetica" w:hAnsi="Helvetica" w:cs="Helvetica"/>
          <w:color w:val="222222"/>
          <w:sz w:val="24"/>
          <w:szCs w:val="24"/>
        </w:rPr>
        <w:t> với công thức G-Power+ tiên tiến giúp bé cao lớn, thông minh.</w:t>
      </w:r>
    </w:p>
    <w:p w:rsidR="00B027FD" w:rsidRDefault="00B027FD" w:rsidP="00B027FD">
      <w:pPr>
        <w:pStyle w:val="NormalWeb"/>
        <w:spacing w:before="0" w:beforeAutospacing="0" w:after="150" w:afterAutospacing="0"/>
        <w:rPr>
          <w:color w:val="222222"/>
        </w:rPr>
      </w:pPr>
      <w:r>
        <w:rPr>
          <w:color w:val="222222"/>
        </w:rPr>
        <w:t>Hệ dưỡng chất G-Power+ với công thức dinh dưỡng toàn diện, cung cấp nhiều dưỡng chất và 9 acid amin thiết yếu, cùng thành phần protein chất lượng cao cho trẻ thêm cao lớn, thông minh mỗi ngày.</w:t>
      </w:r>
    </w:p>
    <w:p w:rsidR="00B027FD" w:rsidRDefault="00B027FD">
      <w:pPr>
        <w:rPr>
          <w:lang w:val="en-US"/>
        </w:rPr>
      </w:pPr>
      <w:r>
        <w:rPr>
          <w:lang w:val="en-US"/>
        </w:rPr>
        <w:t>//////////////////////////////////</w:t>
      </w:r>
    </w:p>
    <w:p w:rsidR="00B027FD" w:rsidRDefault="00B027FD" w:rsidP="00B027FD">
      <w:pPr>
        <w:pStyle w:val="Heading3"/>
        <w:spacing w:before="0" w:beforeAutospacing="0" w:after="0" w:afterAutospacing="0" w:line="360" w:lineRule="atLeast"/>
        <w:rPr>
          <w:rFonts w:ascii="Helvetica" w:hAnsi="Helvetica" w:cs="Helvetica"/>
          <w:color w:val="222222"/>
          <w:sz w:val="24"/>
          <w:szCs w:val="24"/>
        </w:rPr>
      </w:pPr>
      <w:r>
        <w:rPr>
          <w:rFonts w:ascii="Helvetica" w:hAnsi="Helvetica" w:cs="Helvetica"/>
          <w:color w:val="222222"/>
          <w:sz w:val="24"/>
          <w:szCs w:val="24"/>
        </w:rPr>
        <w:t>Tăng cường sức khỏe hệ miễn dịch nhờ thành phần </w:t>
      </w:r>
      <w:hyperlink r:id="rId6" w:tgtFrame="_blank" w:tooltip="Sữa non là gì? Lợi ích của sữa non dành cho trẻ" w:history="1">
        <w:r>
          <w:rPr>
            <w:rStyle w:val="Hyperlink"/>
            <w:rFonts w:ascii="Helvetica" w:hAnsi="Helvetica" w:cs="Helvetica"/>
            <w:color w:val="2F80ED"/>
            <w:sz w:val="24"/>
            <w:szCs w:val="24"/>
            <w:u w:val="none"/>
          </w:rPr>
          <w:t>sữa non</w:t>
        </w:r>
      </w:hyperlink>
      <w:r>
        <w:rPr>
          <w:rFonts w:ascii="Helvetica" w:hAnsi="Helvetica" w:cs="Helvetica"/>
          <w:color w:val="222222"/>
          <w:sz w:val="24"/>
          <w:szCs w:val="24"/>
        </w:rPr>
        <w:t> colostrum giàu kháng thể</w:t>
      </w:r>
    </w:p>
    <w:p w:rsidR="00B027FD" w:rsidRDefault="00B027FD" w:rsidP="00B027FD">
      <w:pPr>
        <w:pStyle w:val="NormalWeb"/>
        <w:spacing w:before="0" w:beforeAutospacing="0" w:after="150" w:afterAutospacing="0"/>
        <w:rPr>
          <w:color w:val="222222"/>
        </w:rPr>
      </w:pPr>
      <w:r>
        <w:rPr>
          <w:color w:val="222222"/>
        </w:rPr>
        <w:t>Sữa non colostrum là loại sữa được vắt từ bò mẹ trong 24 giờ đầu sau khi sinh, rất giàu kháng thể miễn dịch tự nhiên, giúp bé tăng cường sức khỏe hệ miễn dịch, tạo hàng rào đề kháng vững chắc chống lại các mầm bệnh bên ngoài.</w:t>
      </w:r>
    </w:p>
    <w:p w:rsidR="00B027FD" w:rsidRDefault="00B027FD">
      <w:pPr>
        <w:rPr>
          <w:lang w:val="en-US"/>
        </w:rPr>
      </w:pPr>
      <w:r>
        <w:rPr>
          <w:lang w:val="en-US"/>
        </w:rPr>
        <w:t>/////////////////////////////////////</w:t>
      </w:r>
    </w:p>
    <w:p w:rsidR="00B027FD" w:rsidRDefault="00B027FD" w:rsidP="00B027FD">
      <w:pPr>
        <w:pStyle w:val="Heading3"/>
        <w:spacing w:before="0" w:beforeAutospacing="0" w:after="0" w:afterAutospacing="0" w:line="360" w:lineRule="atLeast"/>
        <w:rPr>
          <w:rFonts w:ascii="Helvetica" w:hAnsi="Helvetica" w:cs="Helvetica"/>
          <w:color w:val="222222"/>
          <w:sz w:val="24"/>
          <w:szCs w:val="24"/>
        </w:rPr>
      </w:pPr>
      <w:hyperlink r:id="rId7" w:tgtFrame="_blank" w:tooltip="Xem thêm sữa Abbott pha sẵn đang kinh doanh tại AVAKids" w:history="1">
        <w:r>
          <w:rPr>
            <w:rStyle w:val="Hyperlink"/>
            <w:rFonts w:ascii="Helvetica" w:hAnsi="Helvetica" w:cs="Helvetica"/>
            <w:color w:val="2F80ED"/>
            <w:sz w:val="24"/>
            <w:szCs w:val="24"/>
            <w:u w:val="none"/>
          </w:rPr>
          <w:t>Sữa Abbott pha sẵn</w:t>
        </w:r>
      </w:hyperlink>
      <w:r>
        <w:rPr>
          <w:rFonts w:ascii="Helvetica" w:hAnsi="Helvetica" w:cs="Helvetica"/>
          <w:color w:val="222222"/>
          <w:sz w:val="24"/>
          <w:szCs w:val="24"/>
        </w:rPr>
        <w:t> với công thức G-Power+ tiên tiến giúp bé cao lớn, thông minh.</w:t>
      </w:r>
    </w:p>
    <w:p w:rsidR="00B027FD" w:rsidRDefault="00B027FD" w:rsidP="00B027FD">
      <w:pPr>
        <w:pStyle w:val="NormalWeb"/>
        <w:spacing w:before="0" w:beforeAutospacing="0" w:after="150" w:afterAutospacing="0"/>
        <w:rPr>
          <w:color w:val="222222"/>
        </w:rPr>
      </w:pPr>
      <w:r>
        <w:rPr>
          <w:color w:val="222222"/>
        </w:rPr>
        <w:t>Hệ dưỡng chất G-Power+ với công thức dinh dưỡng toàn diện, cung cấp nhiều dưỡng chất và 9 acid amin thiết yếu, cùng thành phần protein chất lượng cao cho trẻ thêm cao lớn, thông minh mỗi ngày.</w:t>
      </w:r>
    </w:p>
    <w:p w:rsidR="00B027FD" w:rsidRPr="00B027FD" w:rsidRDefault="00B027FD">
      <w:pPr>
        <w:rPr>
          <w:lang w:val="en-US"/>
        </w:rPr>
      </w:pPr>
    </w:p>
    <w:sectPr w:rsidR="00B027FD" w:rsidRPr="00B02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FD"/>
    <w:rsid w:val="00B027FD"/>
    <w:rsid w:val="00F736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F2A8"/>
  <w15:chartTrackingRefBased/>
  <w15:docId w15:val="{4FC51D69-0BB9-425E-B735-2E2D7AFE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27FD"/>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7FD"/>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B027F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B02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548266">
      <w:bodyDiv w:val="1"/>
      <w:marLeft w:val="0"/>
      <w:marRight w:val="0"/>
      <w:marTop w:val="0"/>
      <w:marBottom w:val="0"/>
      <w:divBdr>
        <w:top w:val="none" w:sz="0" w:space="0" w:color="auto"/>
        <w:left w:val="none" w:sz="0" w:space="0" w:color="auto"/>
        <w:bottom w:val="none" w:sz="0" w:space="0" w:color="auto"/>
        <w:right w:val="none" w:sz="0" w:space="0" w:color="auto"/>
      </w:divBdr>
    </w:div>
    <w:div w:id="952637062">
      <w:bodyDiv w:val="1"/>
      <w:marLeft w:val="0"/>
      <w:marRight w:val="0"/>
      <w:marTop w:val="0"/>
      <w:marBottom w:val="0"/>
      <w:divBdr>
        <w:top w:val="none" w:sz="0" w:space="0" w:color="auto"/>
        <w:left w:val="none" w:sz="0" w:space="0" w:color="auto"/>
        <w:bottom w:val="none" w:sz="0" w:space="0" w:color="auto"/>
        <w:right w:val="none" w:sz="0" w:space="0" w:color="auto"/>
      </w:divBdr>
    </w:div>
    <w:div w:id="1054700045">
      <w:bodyDiv w:val="1"/>
      <w:marLeft w:val="0"/>
      <w:marRight w:val="0"/>
      <w:marTop w:val="0"/>
      <w:marBottom w:val="0"/>
      <w:divBdr>
        <w:top w:val="none" w:sz="0" w:space="0" w:color="auto"/>
        <w:left w:val="none" w:sz="0" w:space="0" w:color="auto"/>
        <w:bottom w:val="none" w:sz="0" w:space="0" w:color="auto"/>
        <w:right w:val="none" w:sz="0" w:space="0" w:color="auto"/>
      </w:divBdr>
    </w:div>
    <w:div w:id="1798330765">
      <w:bodyDiv w:val="1"/>
      <w:marLeft w:val="0"/>
      <w:marRight w:val="0"/>
      <w:marTop w:val="0"/>
      <w:marBottom w:val="0"/>
      <w:divBdr>
        <w:top w:val="none" w:sz="0" w:space="0" w:color="auto"/>
        <w:left w:val="none" w:sz="0" w:space="0" w:color="auto"/>
        <w:bottom w:val="none" w:sz="0" w:space="0" w:color="auto"/>
        <w:right w:val="none" w:sz="0" w:space="0" w:color="auto"/>
      </w:divBdr>
    </w:div>
    <w:div w:id="212534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vakids.com/sua-pha-san-cho-be-abbot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vakids.com/me-va-be/sua-non-la-gi-uong-sua-non-co-tac-dung-gi-1428263" TargetMode="External"/><Relationship Id="rId5" Type="http://schemas.openxmlformats.org/officeDocument/2006/relationships/hyperlink" Target="https://www.avakids.com/sua-pha-san-cho-be-abbott" TargetMode="External"/><Relationship Id="rId4" Type="http://schemas.openxmlformats.org/officeDocument/2006/relationships/hyperlink" Target="https://www.avakids.com/sua-pha-san-cho-be-diela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2023-10-15T13:28:00Z</dcterms:created>
  <dcterms:modified xsi:type="dcterms:W3CDTF">2023-10-15T13:34:00Z</dcterms:modified>
</cp:coreProperties>
</file>