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186">
      <w:pPr>
        <w:pStyle w:val="2"/>
        <w:jc w:val="left"/>
        <w:rPr>
          <w:rFonts w:hint="default" w:ascii="Times New Roman" w:hAnsi="Times New Roman" w:cs="Times New Roman"/>
          <w:sz w:val="26"/>
          <w:szCs w:val="26"/>
        </w:rPr>
      </w:pPr>
      <w:r>
        <w:rPr>
          <w:rFonts w:hint="default" w:ascii="Times New Roman" w:hAnsi="Times New Roman" w:cs="Times New Roman"/>
          <w:sz w:val="26"/>
          <w:szCs w:val="26"/>
          <w:rtl w:val="0"/>
        </w:rPr>
        <w:t>CHƯƠNG 3: PHƯƠNG PHÁP THỰC HIỆN</w:t>
      </w:r>
    </w:p>
    <w:p w14:paraId="00000187">
      <w:pPr>
        <w:pStyle w:val="3"/>
        <w:jc w:val="left"/>
        <w:rPr>
          <w:rFonts w:hint="default" w:ascii="Times New Roman" w:hAnsi="Times New Roman" w:cs="Times New Roman"/>
          <w:b/>
          <w:bCs/>
          <w:sz w:val="26"/>
          <w:szCs w:val="26"/>
        </w:rPr>
      </w:pPr>
      <w:bookmarkStart w:id="0" w:name="_pvdohp1n8juu" w:colFirst="0" w:colLast="0"/>
      <w:bookmarkEnd w:id="0"/>
      <w:r>
        <w:rPr>
          <w:rFonts w:hint="default" w:ascii="Times New Roman" w:hAnsi="Times New Roman" w:cs="Times New Roman"/>
          <w:b/>
          <w:bCs/>
          <w:sz w:val="26"/>
          <w:szCs w:val="26"/>
          <w:rtl w:val="0"/>
        </w:rPr>
        <w:t xml:space="preserve">3.1. Phương pháp dựa trên bằng chứng (Evidence-based) </w:t>
      </w:r>
    </w:p>
    <w:p w14:paraId="00000188">
      <w:pPr>
        <w:jc w:val="left"/>
        <w:rPr>
          <w:rFonts w:hint="default" w:ascii="Times New Roman" w:hAnsi="Times New Roman" w:cs="Times New Roman"/>
          <w:sz w:val="26"/>
          <w:szCs w:val="26"/>
        </w:rPr>
      </w:pPr>
      <w:r>
        <w:rPr>
          <w:rFonts w:hint="default" w:ascii="Times New Roman" w:hAnsi="Times New Roman" w:cs="Times New Roman"/>
          <w:sz w:val="26"/>
          <w:szCs w:val="26"/>
          <w:rtl w:val="0"/>
        </w:rPr>
        <w:t xml:space="preserve">Do một số tài liệu vận hành nội bộ (SOP, biểu mẫu, quy định </w:t>
      </w:r>
      <w:bookmarkStart w:id="8" w:name="_GoBack"/>
      <w:bookmarkEnd w:id="8"/>
      <w:r>
        <w:rPr>
          <w:rFonts w:hint="default" w:ascii="Times New Roman" w:hAnsi="Times New Roman" w:cs="Times New Roman"/>
          <w:sz w:val="26"/>
          <w:szCs w:val="26"/>
          <w:rtl w:val="0"/>
        </w:rPr>
        <w:t xml:space="preserve">chi tiết từng bộ phận) không được công bố công khai, nhóm nghiên cứu thu thập và đối chiếu các loại tài liệu, bằng chứng từ các báo cáo công bố chính thức của Vinamilk làm căn cứ chính. Các tài liệu tham chiếu trọng tâm bao gồm: </w:t>
      </w:r>
    </w:p>
    <w:p w14:paraId="00000189">
      <w:pPr>
        <w:numPr>
          <w:ilvl w:val="0"/>
          <w:numId w:val="1"/>
        </w:numPr>
        <w:spacing w:after="0" w:afterAutospacing="0" w:line="276"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Báo cáo thường niên 2024.</w:t>
      </w:r>
    </w:p>
    <w:p w14:paraId="0000018A">
      <w:pPr>
        <w:numPr>
          <w:ilvl w:val="0"/>
          <w:numId w:val="1"/>
        </w:numPr>
        <w:spacing w:before="0" w:beforeAutospacing="0" w:after="0" w:afterAutospacing="0" w:line="276"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Báo cáo tình hình quản trị công ty 2024.</w:t>
      </w:r>
    </w:p>
    <w:p w14:paraId="0000018B">
      <w:pPr>
        <w:numPr>
          <w:ilvl w:val="0"/>
          <w:numId w:val="1"/>
        </w:numPr>
        <w:spacing w:before="0" w:beforeAutospacing="0" w:after="0" w:afterAutospacing="0" w:line="276"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Hệ thống Quản trị - Sơ đồ tổ chức công ty.</w:t>
      </w:r>
    </w:p>
    <w:p w14:paraId="0000018C">
      <w:pPr>
        <w:numPr>
          <w:ilvl w:val="0"/>
          <w:numId w:val="1"/>
        </w:numPr>
        <w:spacing w:before="0" w:beforeAutospacing="0" w:after="0" w:afterAutospacing="0" w:line="276"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Báo cáo Phát triển bền vững 2024.</w:t>
      </w:r>
    </w:p>
    <w:p w14:paraId="0000018D">
      <w:pPr>
        <w:numPr>
          <w:ilvl w:val="0"/>
          <w:numId w:val="1"/>
        </w:numPr>
        <w:spacing w:before="0" w:beforeAutospacing="0" w:after="0" w:afterAutospacing="0" w:line="276"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Thông tin truyền thông: "Vinamilk tiên phong đi đầu trong chương trình Sữa học đường, vì một Việt Nam vươn cao".</w:t>
      </w:r>
    </w:p>
    <w:p w14:paraId="0000018E">
      <w:pPr>
        <w:numPr>
          <w:ilvl w:val="0"/>
          <w:numId w:val="1"/>
        </w:numPr>
        <w:spacing w:before="0" w:beforeAutospacing="0" w:after="0" w:afterAutospacing="0" w:line="276"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Dữ liệu báo chí: "Vinamilk thu mua sữa tươi nguyên liệu của nông dân tăng mạnh về sản lượng và giá trị".</w:t>
      </w:r>
    </w:p>
    <w:p w14:paraId="0000018F">
      <w:pPr>
        <w:numPr>
          <w:ilvl w:val="0"/>
          <w:numId w:val="1"/>
        </w:numPr>
        <w:spacing w:before="0" w:beforeAutospacing="0" w:line="276"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Định hướng phát triển: "Phát triển bền vững - Hệ thống trang trại và nguồn nguyên liệu".</w:t>
      </w:r>
    </w:p>
    <w:p w14:paraId="00000190">
      <w:pPr>
        <w:pStyle w:val="4"/>
        <w:jc w:val="left"/>
        <w:rPr>
          <w:rFonts w:hint="default" w:ascii="Times New Roman" w:hAnsi="Times New Roman" w:cs="Times New Roman"/>
          <w:sz w:val="26"/>
          <w:szCs w:val="26"/>
        </w:rPr>
      </w:pPr>
      <w:bookmarkStart w:id="1" w:name="_4al5ngvbwk6k" w:colFirst="0" w:colLast="0"/>
      <w:bookmarkEnd w:id="1"/>
      <w:r>
        <w:rPr>
          <w:rFonts w:hint="default" w:ascii="Times New Roman" w:hAnsi="Times New Roman" w:cs="Times New Roman"/>
          <w:sz w:val="26"/>
          <w:szCs w:val="26"/>
          <w:rtl w:val="0"/>
        </w:rPr>
        <w:t xml:space="preserve">3.1.1. Sơ đồ tổ chức và phân quyền chức năng </w:t>
      </w:r>
    </w:p>
    <w:p w14:paraId="00000191">
      <w:pPr>
        <w:spacing w:after="2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tl w:val="0"/>
        </w:rPr>
        <w:t>Căn cứ Sơ đồ cơ cấu tổ chức và bộ máy quản trị của Vinamilk theo Nghị quyết của Hội đồng Quản trị, các đơn vị và vai trò tham gia vào 6 quy trình trọng yếu được phân định như sau:</w:t>
      </w:r>
    </w:p>
    <w:p w14:paraId="00000192">
      <w:pPr>
        <w:numPr>
          <w:ilvl w:val="0"/>
          <w:numId w:val="2"/>
        </w:numPr>
        <w:spacing w:after="0" w:afterAutospacing="0" w:line="276"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Hội đồng Quản trị &amp; Ban Điều hành (Tổng Giám đốc &amp; các Giám đốc Điều hành): Cơ quan quản trị cao nhất, chịu trách nhiệm phê duyệt kế hoạch nhân sự tổng thể, phê duyệt các biện pháp xử lý sự cố an toàn lao động nghiêm trọng và phê duyệt ngân sách tài trợ lớn.</w:t>
      </w:r>
    </w:p>
    <w:p w14:paraId="00000193">
      <w:pPr>
        <w:numPr>
          <w:ilvl w:val="0"/>
          <w:numId w:val="2"/>
        </w:numPr>
        <w:spacing w:before="0" w:beforeAutospacing="0" w:after="0" w:afterAutospacing="0" w:line="276"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Ban An toàn - Sức khỏe - Môi trường (HSE): Đơn vị chuyên trách xây dựng tiêu chuẩn, lập kế hoạch thanh kiểm tra an toàn tại nhà máy/trang trại, điều tra sự cố và phối hợp tổ chức khám sức khỏe định kỳ.</w:t>
      </w:r>
    </w:p>
    <w:p w14:paraId="00000194">
      <w:pPr>
        <w:numPr>
          <w:ilvl w:val="0"/>
          <w:numId w:val="2"/>
        </w:numPr>
        <w:spacing w:before="0" w:beforeAutospacing="0" w:after="0" w:afterAutospacing="0" w:line="276"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Phòng Quản trị Nhân sự (HR): Chủ trì thu thập nhu cầu biên chế, đối soát kế hoạch tuyển dụng, lập danh mục thu hồi tài sản khi nhân viên nghỉ việc và điều phối chương trình khám sức khỏe.</w:t>
      </w:r>
    </w:p>
    <w:p w14:paraId="00000195">
      <w:pPr>
        <w:numPr>
          <w:ilvl w:val="0"/>
          <w:numId w:val="2"/>
        </w:numPr>
        <w:spacing w:before="0" w:beforeAutospacing="0" w:after="0" w:afterAutospacing="0" w:line="276"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Phòng Tài chính - Kế toán: Kiểm soát hạn mức quỹ lương, thẩm định ngân sách tuyển dụng, quản lý công nợ tài chính của nhân viên nghỉ việc và đối soát thanh toán tiền sữa cho hộ chăn nuôi.</w:t>
      </w:r>
    </w:p>
    <w:p w14:paraId="00000196">
      <w:pPr>
        <w:numPr>
          <w:ilvl w:val="0"/>
          <w:numId w:val="2"/>
        </w:numPr>
        <w:spacing w:before="0" w:beforeAutospacing="0" w:after="0" w:afterAutospacing="0" w:line="276"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Khối Phát triển Vùng nguyên liệu &amp; Trạm Thu mua: Quản lý mạng lưới trạm trung chuyển, thực hiện lấy mẫu xét nghiệm chất lượng sữa đầu vào, cân đo và bảo quản lạnh.</w:t>
      </w:r>
    </w:p>
    <w:p w14:paraId="00000197">
      <w:pPr>
        <w:numPr>
          <w:ilvl w:val="0"/>
          <w:numId w:val="2"/>
        </w:numPr>
        <w:spacing w:before="0" w:beforeAutospacing="0" w:after="0" w:afterAutospacing="0" w:line="276"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Ban Dự án Sữa Học Đường &amp; Khối Logistics: Làm việc với các cơ quan quản lý nhà nước (Sở GD&amp;ĐT, Sở Y tế), lập kế hoạch phân bổ, điều phối đội xe chuyên dụng vận chuyển sữa đến từng điểm trường.</w:t>
      </w:r>
    </w:p>
    <w:p w14:paraId="00000198">
      <w:pPr>
        <w:numPr>
          <w:ilvl w:val="0"/>
          <w:numId w:val="2"/>
        </w:numPr>
        <w:spacing w:before="0" w:beforeAutospacing="0" w:after="240" w:line="276"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Bộ phận Công nghệ Thông tin (IT) &amp; Hành chính - Quản trị Tài sản: Quản lý việc cấp phát, kiểm tra kỹ thuật phần cứng, thu hồi dữ liệu và khóa quyền truy cập hệ thống (SAP S/4HANA, Email, HRM).</w:t>
      </w:r>
    </w:p>
    <w:p w14:paraId="00000199">
      <w:pPr>
        <w:spacing w:after="2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tl w:val="0"/>
        </w:rPr>
        <w:t>Cơ cấu phân nhiệm này là cơ sở trực tiếp để phân chia chính xác các bể (Pools) và làn trách nhiệm (Swimlanes) trên sơ đồ BPMN.</w:t>
      </w:r>
    </w:p>
    <w:p w14:paraId="0000019A">
      <w:pPr>
        <w:pStyle w:val="4"/>
        <w:spacing w:after="240" w:line="276" w:lineRule="auto"/>
        <w:jc w:val="left"/>
        <w:rPr>
          <w:rFonts w:hint="default" w:ascii="Times New Roman" w:hAnsi="Times New Roman" w:cs="Times New Roman"/>
          <w:sz w:val="26"/>
          <w:szCs w:val="26"/>
        </w:rPr>
      </w:pPr>
      <w:bookmarkStart w:id="2" w:name="_8feahnfuki9m" w:colFirst="0" w:colLast="0"/>
      <w:bookmarkEnd w:id="2"/>
      <w:r>
        <w:rPr>
          <w:rFonts w:hint="default" w:ascii="Times New Roman" w:hAnsi="Times New Roman" w:cs="Times New Roman"/>
          <w:sz w:val="26"/>
          <w:szCs w:val="26"/>
          <w:rtl w:val="0"/>
        </w:rPr>
        <w:t>3.1.2. Mô tả tài liệu quy trình hiện có</w:t>
      </w:r>
    </w:p>
    <w:p w14:paraId="0000019B">
      <w:pPr>
        <w:spacing w:after="2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tl w:val="0"/>
        </w:rPr>
        <w:t>Hệ thống tài liệu và bằng chứng vận hành được thu thập và đối chiếu cho từng quy trình bao gồm:</w:t>
      </w:r>
    </w:p>
    <w:p w14:paraId="0000019C">
      <w:pPr>
        <w:numPr>
          <w:ilvl w:val="0"/>
          <w:numId w:val="3"/>
        </w:numPr>
        <w:spacing w:after="0" w:afterAutospacing="0" w:line="276"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Quy trình Quản lý và Giám sát An toàn Lao động: Quy chế nội bộ về an toàn lao động, sổ tay cấp phát trang bị bảo hộ cá nhân (PPE), đối chiếu với cam kết an toàn sức khỏe nghề nghiệp theo chuẩn ISO 45001 công bố trong Báo cáo Phát triển bền vững .</w:t>
      </w:r>
    </w:p>
    <w:p w14:paraId="0000019D">
      <w:pPr>
        <w:numPr>
          <w:ilvl w:val="0"/>
          <w:numId w:val="3"/>
        </w:numPr>
        <w:spacing w:before="0" w:beforeAutospacing="0" w:after="0" w:afterAutospacing="0" w:line="276"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Quy trình Phê duyệt Kế hoạch Tuyển dụng Nhân sự: Quy chế tuyển dụng và định biên nhân sự hằng năm của Phòng HR, đối chiếu với số liệu nhân sự, cơ cấu lao động nêu trong Báo cáo thường niên và Báo cáo quản trị công ty.</w:t>
      </w:r>
    </w:p>
    <w:p w14:paraId="0000019E">
      <w:pPr>
        <w:numPr>
          <w:ilvl w:val="0"/>
          <w:numId w:val="3"/>
        </w:numPr>
        <w:spacing w:before="0" w:beforeAutospacing="0" w:after="0" w:afterAutospacing="0" w:line="276"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Quy trình Thu mua Sữa tươi từ Hộ Nông Dân Liên kết: Hợp đồng thu mua sữa tươi nguyên liệu mẫu, bảng quy chuẩn kỹ thuật tiếp nhận sữa (TCVN), quy trình bảo quản lạnh dưới 4°C, đối chiếu với chính sách hỗ trợ nông dân công bố trên báo chí và website.</w:t>
      </w:r>
    </w:p>
    <w:p w14:paraId="0000019F">
      <w:pPr>
        <w:numPr>
          <w:ilvl w:val="0"/>
          <w:numId w:val="3"/>
        </w:numPr>
        <w:spacing w:before="0" w:beforeAutospacing="0" w:after="0" w:afterAutospacing="0" w:line="276"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Quy trình Tài trợ và Cấp phát Sữa cho Chương trình Sữa Học Đường: Thỏa thuận hợp tác giữa Vinamilk với Sở GD&amp;ĐT, Sở Y tế các địa phương; văn bản quy định của Bộ Y tế về định mức vi chất dinh dưỡng trong sữa học đường.</w:t>
      </w:r>
    </w:p>
    <w:p w14:paraId="000001A0">
      <w:pPr>
        <w:numPr>
          <w:ilvl w:val="0"/>
          <w:numId w:val="3"/>
        </w:numPr>
        <w:spacing w:before="0" w:beforeAutospacing="0" w:after="0" w:afterAutospacing="0" w:line="276"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Quy trình Thu hồi Tài sản khi Nhân viên Nghỉ việc: Quy chế quản trị tài sản nội bộ, thủ tục bàn giao công việc và thanh lý hợp đồng lao động theo Bộ luật Lao động, tham chiếu Báo cáo tình hình quản trị công ty.</w:t>
      </w:r>
    </w:p>
    <w:p w14:paraId="000001A1">
      <w:pPr>
        <w:numPr>
          <w:ilvl w:val="0"/>
          <w:numId w:val="3"/>
        </w:numPr>
        <w:spacing w:before="0" w:beforeAutospacing="0" w:after="240" w:line="276"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Quy trình Khám sức khỏe định kỳ hằng năm: Hợp đồng dịch vụ khám sức khỏe với bệnh viện/cơ sở y tế, danh mục khám lâm sàng và cận lâm sàng bắt buộc, đối chiếu chỉ số phúc lợi người lao động trong Báo cáo Phát triển bền vững.</w:t>
      </w:r>
    </w:p>
    <w:p w14:paraId="000001A2">
      <w:pPr>
        <w:pStyle w:val="4"/>
        <w:spacing w:after="240" w:line="276" w:lineRule="auto"/>
        <w:jc w:val="left"/>
        <w:rPr>
          <w:rFonts w:hint="default" w:ascii="Times New Roman" w:hAnsi="Times New Roman" w:cs="Times New Roman"/>
          <w:sz w:val="26"/>
          <w:szCs w:val="26"/>
        </w:rPr>
      </w:pPr>
      <w:bookmarkStart w:id="3" w:name="_5m1yc6o9tqv" w:colFirst="0" w:colLast="0"/>
      <w:bookmarkEnd w:id="3"/>
      <w:r>
        <w:rPr>
          <w:rFonts w:hint="default" w:ascii="Times New Roman" w:hAnsi="Times New Roman" w:cs="Times New Roman"/>
          <w:sz w:val="26"/>
          <w:szCs w:val="26"/>
          <w:rtl w:val="0"/>
        </w:rPr>
        <w:t xml:space="preserve">3.1.3. Kế hoạch làm việc của 6 quy trình trọng yếu </w:t>
      </w:r>
    </w:p>
    <w:p w14:paraId="000001A3">
      <w:pPr>
        <w:jc w:val="left"/>
        <w:rPr>
          <w:rFonts w:hint="default" w:ascii="Times New Roman" w:hAnsi="Times New Roman" w:cs="Times New Roman"/>
          <w:sz w:val="26"/>
          <w:szCs w:val="26"/>
        </w:rPr>
      </w:pPr>
      <w:r>
        <w:rPr>
          <w:rFonts w:hint="default" w:ascii="Times New Roman" w:hAnsi="Times New Roman" w:cs="Times New Roman"/>
          <w:sz w:val="26"/>
          <w:szCs w:val="26"/>
          <w:rtl w:val="0"/>
        </w:rPr>
        <w:t xml:space="preserve">Kế hoạch làm việc xác lập các mốc thời gian, đơn vị thực hiện và kết quả đầu ra cụ thể nhằm cung cấp thông số chu kỳ thời gian (Cycle Time - CT) cho bước phân tích định lượng. </w:t>
      </w:r>
    </w:p>
    <w:p w14:paraId="000001A4">
      <w:pPr>
        <w:jc w:val="left"/>
        <w:rPr>
          <w:rFonts w:hint="default" w:ascii="Times New Roman" w:hAnsi="Times New Roman" w:cs="Times New Roman"/>
          <w:i/>
          <w:iCs/>
          <w:sz w:val="26"/>
          <w:szCs w:val="26"/>
        </w:rPr>
      </w:pPr>
      <w:r>
        <w:rPr>
          <w:rFonts w:hint="default" w:ascii="Times New Roman" w:hAnsi="Times New Roman" w:cs="Times New Roman"/>
          <w:i/>
          <w:iCs/>
          <w:sz w:val="26"/>
          <w:szCs w:val="26"/>
          <w:rtl w:val="0"/>
        </w:rPr>
        <w:t>Bảng 3.1. Kế hoạch làm việc Quy trình Quản lý và Giám sát An toàn Lao động</w:t>
      </w:r>
      <w:r>
        <w:rPr>
          <w:rFonts w:hint="default" w:ascii="Times New Roman" w:hAnsi="Times New Roman" w:cs="Times New Roman"/>
          <w:i/>
          <w:iCs/>
          <w:sz w:val="26"/>
          <w:szCs w:val="26"/>
          <w:rtl w:val="0"/>
        </w:rPr>
        <w:t xml:space="preserve"> </w:t>
      </w:r>
    </w:p>
    <w:tbl>
      <w:tblPr>
        <w:tblStyle w:val="8"/>
        <w:tblW w:w="8730" w:type="dxa"/>
        <w:tblInd w:w="0" w:type="dxa"/>
        <w:tblLayout w:type="fixed"/>
        <w:tblCellMar>
          <w:top w:w="100" w:type="dxa"/>
          <w:left w:w="100" w:type="dxa"/>
          <w:bottom w:w="100" w:type="dxa"/>
          <w:right w:w="100" w:type="dxa"/>
        </w:tblCellMar>
      </w:tblPr>
      <w:tblGrid>
        <w:gridCol w:w="885"/>
        <w:gridCol w:w="2265"/>
        <w:gridCol w:w="1665"/>
        <w:gridCol w:w="1575"/>
        <w:gridCol w:w="2340"/>
      </w:tblGrid>
      <w:tr w14:paraId="6F11983C">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A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STT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A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Hoạt động vận hành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A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Mốc thời gian / Tần suất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A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Đơn vị thực hiện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A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Đầu ra (Deliverable)</w:t>
            </w:r>
          </w:p>
        </w:tc>
      </w:tr>
      <w:tr w14:paraId="7F1A8722">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A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A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Cập nhật kế hoạch, yêu cầu ATLĐ hằng năm</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A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Tháng 12 hằng năm</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A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HSE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A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Bộ tiêu chuẩn và kế hoạch ATLĐ</w:t>
            </w:r>
          </w:p>
        </w:tc>
      </w:tr>
      <w:tr w14:paraId="024C7B68">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A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2</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Phổ biến tiêu chuẩn, đào tạo hội nhập/định kỳ</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Hằng tháng / Khi có người mới</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HSE, Đơn vị vận hành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Biên bản đào tạo ATLĐ</w:t>
            </w:r>
          </w:p>
        </w:tc>
      </w:tr>
      <w:tr w14:paraId="4BFE58BB">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3</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Lập lịch kiểm tra hiện trường định kỳ hoặc đột xuất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Hằng tuần / Đột xuất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HSE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Thông báo kiểm tra hiện trường</w:t>
            </w:r>
          </w:p>
        </w:tc>
      </w:tr>
      <w:tr w14:paraId="005CA48C">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4</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Kiểm tra song song hồ sơ bảo hộ (PPE) và máy móc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 ngày làm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HSE, Quản đốc nhà máy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Biên bản ghi nhận kiểm tra</w:t>
            </w:r>
          </w:p>
        </w:tc>
      </w:tr>
      <w:tr w14:paraId="2A8A4D81">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5</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Đánh giá mức độ rủi ro (Nhẹ hoặc Nặng)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Trong vòng 1 ngày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HSE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Báo cáo đánh giá rủi ro</w:t>
            </w:r>
          </w:p>
        </w:tc>
      </w:tr>
      <w:tr w14:paraId="2EBED0FB">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6</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Xử lý nhánh Nhẹ: Yêu cầu và thực hiện khắc phục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1 - 3 ngày làm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Quản đốc, Giám sát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Báo cáo hoàn tất khắc phục</w:t>
            </w:r>
          </w:p>
        </w:tc>
      </w:tr>
      <w:tr w14:paraId="7D375B0C">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7</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Xử lý nhánh Nặng: Điều tra sự cố, trình Ban Điều hành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2 ngày làm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HSE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Hồ sơ điều tra sự cố nghiêm trọng</w:t>
            </w:r>
          </w:p>
        </w:tc>
      </w:tr>
      <w:tr w14:paraId="082762D0">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8</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Điều hành xem xét, ra quyết định xử lý</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2 ngày làm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D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Điều hành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D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Quyết định xử lý và cấp nguồn lực</w:t>
            </w:r>
          </w:p>
        </w:tc>
      </w:tr>
      <w:tr w14:paraId="7D29592A">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D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9</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D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Khắc phục theo chỉ đạo và theo dõi dứt điểm</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D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3 - 5 ngày làm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D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Đơn vị vận hành, Ban HSE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D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Biên bản nghiệm thu an toàn</w:t>
            </w:r>
          </w:p>
        </w:tc>
      </w:tr>
    </w:tbl>
    <w:p w14:paraId="000001D7">
      <w:pPr>
        <w:jc w:val="left"/>
        <w:rPr>
          <w:rFonts w:hint="default" w:ascii="Times New Roman" w:hAnsi="Times New Roman" w:cs="Times New Roman"/>
          <w:sz w:val="26"/>
          <w:szCs w:val="26"/>
        </w:rPr>
      </w:pPr>
    </w:p>
    <w:p w14:paraId="000001D8">
      <w:pPr>
        <w:jc w:val="left"/>
        <w:rPr>
          <w:rFonts w:hint="default" w:ascii="Times New Roman" w:hAnsi="Times New Roman" w:cs="Times New Roman"/>
          <w:sz w:val="26"/>
          <w:szCs w:val="26"/>
        </w:rPr>
      </w:pPr>
      <w:r>
        <w:rPr>
          <w:rFonts w:hint="default" w:ascii="Times New Roman" w:hAnsi="Times New Roman" w:cs="Times New Roman"/>
          <w:i/>
          <w:iCs/>
          <w:sz w:val="26"/>
          <w:szCs w:val="26"/>
          <w:rtl w:val="0"/>
        </w:rPr>
        <w:t xml:space="preserve">Bảng 3.2. Kế hoạch làm việc Quy trình Phê duyệt Kế hoạch Tuyển dụng Nhân sự </w:t>
      </w:r>
    </w:p>
    <w:tbl>
      <w:tblPr>
        <w:tblStyle w:val="10"/>
        <w:tblW w:w="8730" w:type="dxa"/>
        <w:tblInd w:w="0" w:type="dxa"/>
        <w:tblLayout w:type="fixed"/>
        <w:tblCellMar>
          <w:top w:w="100" w:type="dxa"/>
          <w:left w:w="100" w:type="dxa"/>
          <w:bottom w:w="100" w:type="dxa"/>
          <w:right w:w="100" w:type="dxa"/>
        </w:tblCellMar>
      </w:tblPr>
      <w:tblGrid>
        <w:gridCol w:w="915"/>
        <w:gridCol w:w="2145"/>
        <w:gridCol w:w="1530"/>
        <w:gridCol w:w="1665"/>
        <w:gridCol w:w="2475"/>
      </w:tblGrid>
      <w:tr w14:paraId="1D9438CD">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D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STT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D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Hoạt động vận hành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D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Mốc thời gian / Tần suất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D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Đơn vị thực hiện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D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Đầu ra (Deliverable)</w:t>
            </w:r>
          </w:p>
        </w:tc>
      </w:tr>
      <w:tr w14:paraId="04052CA0">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D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D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Gửi yêu cầu thu thập nhu cầu tuyển dụng năm tới</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Tháng 11 hằng năm</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Thông báo thu thập nhu cầu nhân sự</w:t>
            </w:r>
          </w:p>
        </w:tc>
      </w:tr>
      <w:tr w14:paraId="760550C0">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2</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Xác định nhu cầu, lập đề xuất vị trí cần tuyển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Tháng 11 - 12</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Trưởng phòng ban / Đơn vị</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Bản đề xuất nhu cầu nhân sự</w:t>
            </w:r>
          </w:p>
        </w:tc>
      </w:tr>
      <w:tr w14:paraId="6AAE8124">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3</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Tổng hợp nhu cầu, đối soát chiến lược và thực tế</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2 ngày làm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Dự thảo kế hoạch nhân sự tổng hợp</w:t>
            </w:r>
          </w:p>
        </w:tc>
      </w:tr>
      <w:tr w14:paraId="0B7B9D9B">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4</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Kiểm tra song song quỹ lương và chi phí tuyển dụng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2 ngày làm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Tài chính - Kế toán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Xác nhận ngân sách phù hợp / cảnh báo</w:t>
            </w:r>
          </w:p>
        </w:tc>
      </w:tr>
      <w:tr w14:paraId="36204E68">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5</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Lập kế hoạch nhân sự tổng thể toàn công ty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 ngày làm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Tờ trình Kế hoạch nhân sự năm</w:t>
            </w:r>
          </w:p>
        </w:tc>
      </w:tr>
      <w:tr w14:paraId="16956F5D">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6</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Trình Ban Điều hành xem xét, phê duyệt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3 ngày làm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Điều hành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Kế hoạch tuyển dụng được phê duyệt</w:t>
            </w:r>
          </w:p>
        </w:tc>
      </w:tr>
      <w:tr w14:paraId="4EC5EDCE">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7</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Xử lý ngoại lệ: Điều chỉnh ngân sách/vị trí (nếu có)</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5 ngày làm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HR, Tài chính, Đơn vị</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0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Dự thảo kế hoạch nhân sự điều chỉnh</w:t>
            </w:r>
          </w:p>
        </w:tc>
      </w:tr>
      <w:tr w14:paraId="0824FF09">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0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8</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0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hành thông báo triển khai tuyển dụng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0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Đầu tháng 1 năm mới</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0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0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Thông báo tuyển dụng chính thức</w:t>
            </w:r>
          </w:p>
        </w:tc>
      </w:tr>
    </w:tbl>
    <w:p w14:paraId="00000206">
      <w:pPr>
        <w:jc w:val="left"/>
        <w:rPr>
          <w:rFonts w:hint="default" w:ascii="Times New Roman" w:hAnsi="Times New Roman" w:cs="Times New Roman"/>
          <w:sz w:val="26"/>
          <w:szCs w:val="26"/>
        </w:rPr>
      </w:pPr>
    </w:p>
    <w:p w14:paraId="00000207">
      <w:pPr>
        <w:jc w:val="left"/>
        <w:rPr>
          <w:rFonts w:hint="default" w:ascii="Times New Roman" w:hAnsi="Times New Roman" w:cs="Times New Roman"/>
          <w:sz w:val="26"/>
          <w:szCs w:val="26"/>
        </w:rPr>
      </w:pPr>
      <w:r>
        <w:rPr>
          <w:rFonts w:hint="default" w:ascii="Times New Roman" w:hAnsi="Times New Roman" w:cs="Times New Roman"/>
          <w:i/>
          <w:iCs/>
          <w:sz w:val="26"/>
          <w:szCs w:val="26"/>
          <w:rtl w:val="0"/>
        </w:rPr>
        <w:t>Bảng 3.3. Kế hoạch làm việc Quy trình Thu mua Sữa tươi từ Hộ Nông Dân Liên kết</w:t>
      </w:r>
      <w:r>
        <w:rPr>
          <w:rFonts w:hint="default" w:ascii="Times New Roman" w:hAnsi="Times New Roman" w:cs="Times New Roman"/>
          <w:sz w:val="26"/>
          <w:szCs w:val="26"/>
          <w:rtl w:val="0"/>
        </w:rPr>
        <w:t xml:space="preserve"> </w:t>
      </w:r>
    </w:p>
    <w:tbl>
      <w:tblPr>
        <w:tblStyle w:val="11"/>
        <w:tblW w:w="8730" w:type="dxa"/>
        <w:tblInd w:w="0" w:type="dxa"/>
        <w:tblLayout w:type="fixed"/>
        <w:tblCellMar>
          <w:top w:w="100" w:type="dxa"/>
          <w:left w:w="100" w:type="dxa"/>
          <w:bottom w:w="100" w:type="dxa"/>
          <w:right w:w="100" w:type="dxa"/>
        </w:tblCellMar>
      </w:tblPr>
      <w:tblGrid>
        <w:gridCol w:w="930"/>
        <w:gridCol w:w="2100"/>
        <w:gridCol w:w="1710"/>
        <w:gridCol w:w="1590"/>
        <w:gridCol w:w="2400"/>
      </w:tblGrid>
      <w:tr w14:paraId="4C5DC710">
        <w:tblPrEx>
          <w:tblCellMar>
            <w:top w:w="100" w:type="dxa"/>
            <w:left w:w="100" w:type="dxa"/>
            <w:bottom w:w="100" w:type="dxa"/>
            <w:right w:w="100" w:type="dxa"/>
          </w:tblCellMar>
        </w:tblPrEx>
        <w:trPr>
          <w:trHeight w:val="1571"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0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STT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0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Hoạt động vận hành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0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Mốc thời gian / Tần suất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0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Đơn vị thực hiện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0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Đầu ra (Deliverable)</w:t>
            </w:r>
          </w:p>
        </w:tc>
      </w:tr>
      <w:tr w14:paraId="0751792A">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0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0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Vắt sữa và chuyển sữa đến trạm thu mua tập trung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0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2 lần/ngày (sáng, chiều)</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Hộ nông dân liên kết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Can sữa tươi nguyên liệu</w:t>
            </w:r>
          </w:p>
        </w:tc>
      </w:tr>
      <w:tr w14:paraId="1BA0C1D5">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2</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Lấy mẫu và kiểm tra song song lý - hóa và vi sinh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15 - 30 phút/lô</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Trạm thu mua / QA</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Phiếu kết quả thử nghiệm nhanh</w:t>
            </w:r>
          </w:p>
        </w:tc>
      </w:tr>
      <w:tr w14:paraId="5B681769">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3</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Cân khối lượng, bơm sữa vào bồn làm lạnh (&lt;4°C)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15 phút sau kiểm nghiệm</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Trạm thu mua / QA</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Dữ liệu khối lượng trên cân điện tử</w:t>
            </w:r>
          </w:p>
        </w:tc>
      </w:tr>
      <w:tr w14:paraId="13552518">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4</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Cập nhật dữ liệu thu mua lên hệ thống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Ngay sau khi nhập bồn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Trạm thu mua</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Dữ liệu thu mua số hóa</w:t>
            </w:r>
          </w:p>
        </w:tc>
      </w:tr>
      <w:tr w14:paraId="0AD777E4">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5</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Xử lý ngoại lệ: Lập biên bản tranh chấp khối lượng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Phát sinh khi có sai lệch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Trạm QA, Hộ nông dân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Biên bản đối chiếu khối lượng</w:t>
            </w:r>
          </w:p>
        </w:tc>
      </w:tr>
      <w:tr w14:paraId="125E58ED">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6</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Xe bồn tiếp nhận sữa, duy trì lạnh về nhà máy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Theo lịch trình hằng ngày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Đội xe bồn chuyên dụng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Lô sữa vận chuyển đến nhà máy</w:t>
            </w:r>
          </w:p>
        </w:tc>
      </w:tr>
      <w:tr w14:paraId="29F1CE4A">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7</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QA nhà máy kiểm tra lại mẫu trước khi nhập silo</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30 - 45 phút khi xe đến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QA Nhà máy chế biến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Phiếu kiểm nghiệm nhập kho nhà máy</w:t>
            </w:r>
          </w:p>
        </w:tc>
      </w:tr>
      <w:tr w14:paraId="416DEFE7">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3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8</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3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Xác nhận nhập kho bồn chứa nguyên liệu</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3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Sau khi QA duyệt đạt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3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Thủ kho, QA nhà máy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3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Phiếu xác nhận nhập kho</w:t>
            </w:r>
          </w:p>
        </w:tc>
      </w:tr>
      <w:tr w14:paraId="23C1AFB4">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3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9</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3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Tổng hợp, đối soát khối lượng - chất lượng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3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Ngày 15 và 30 hằng tháng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3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Kế toán - Tài chính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3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Bảng tổng hợp công nợ tiền sữa</w:t>
            </w:r>
          </w:p>
        </w:tc>
      </w:tr>
      <w:tr w14:paraId="3BC148CA">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3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10</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3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Chi trả thanh toán tiền sữa cho nông dân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3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Theo kỳ thanh toán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3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Kế toán - Tài chính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3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Lệnh thanh toán ngân hàng</w:t>
            </w:r>
          </w:p>
        </w:tc>
      </w:tr>
    </w:tbl>
    <w:p w14:paraId="0000023F">
      <w:pPr>
        <w:jc w:val="left"/>
        <w:rPr>
          <w:rFonts w:hint="default" w:ascii="Times New Roman" w:hAnsi="Times New Roman" w:cs="Times New Roman"/>
          <w:sz w:val="26"/>
          <w:szCs w:val="26"/>
        </w:rPr>
      </w:pPr>
    </w:p>
    <w:p w14:paraId="00000240">
      <w:pPr>
        <w:jc w:val="left"/>
        <w:rPr>
          <w:rFonts w:hint="default" w:ascii="Times New Roman" w:hAnsi="Times New Roman" w:cs="Times New Roman"/>
          <w:i/>
          <w:iCs/>
          <w:sz w:val="26"/>
          <w:szCs w:val="26"/>
        </w:rPr>
      </w:pPr>
      <w:r>
        <w:rPr>
          <w:rFonts w:hint="default" w:ascii="Times New Roman" w:hAnsi="Times New Roman" w:cs="Times New Roman"/>
          <w:i/>
          <w:iCs/>
          <w:sz w:val="26"/>
          <w:szCs w:val="26"/>
          <w:rtl w:val="0"/>
        </w:rPr>
        <w:t xml:space="preserve">Bảng 3.4. Kế hoạch làm việc Quy trình Tài trợ và Cấp phát Sữa Học Đường </w:t>
      </w:r>
    </w:p>
    <w:tbl>
      <w:tblPr>
        <w:tblStyle w:val="12"/>
        <w:tblW w:w="8760" w:type="dxa"/>
        <w:tblInd w:w="0" w:type="dxa"/>
        <w:tblLayout w:type="fixed"/>
        <w:tblCellMar>
          <w:top w:w="100" w:type="dxa"/>
          <w:left w:w="100" w:type="dxa"/>
          <w:bottom w:w="100" w:type="dxa"/>
          <w:right w:w="100" w:type="dxa"/>
        </w:tblCellMar>
      </w:tblPr>
      <w:tblGrid>
        <w:gridCol w:w="900"/>
        <w:gridCol w:w="2100"/>
        <w:gridCol w:w="1725"/>
        <w:gridCol w:w="1680"/>
        <w:gridCol w:w="2355"/>
      </w:tblGrid>
      <w:tr w14:paraId="7BDA107F">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4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STT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4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Hoạt động vận hành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4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Mốc thời gian / Tần suất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4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Đơn vị thực hiện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4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Đầu ra (Deliverable)</w:t>
            </w:r>
          </w:p>
        </w:tc>
      </w:tr>
      <w:tr w14:paraId="10F50D71">
        <w:tblPrEx>
          <w:tblCellMar>
            <w:top w:w="100" w:type="dxa"/>
            <w:left w:w="100" w:type="dxa"/>
            <w:bottom w:w="100" w:type="dxa"/>
            <w:right w:w="100" w:type="dxa"/>
          </w:tblCellMar>
        </w:tblPrEx>
        <w:trPr>
          <w:trHeight w:val="163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4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4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Thống nhất danh sách trường, định mức với Sở GD, Sở Y tế</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4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Đầu năm học / học kỳ</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4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Dự án SHĐ, Sở GD&amp;ĐT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4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Biên bản thống nhất chương trình</w:t>
            </w:r>
          </w:p>
        </w:tc>
      </w:tr>
      <w:tr w14:paraId="78B31269">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4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2</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4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Lập kế hoạch cung ứng và phân bổ Sữa Học Đường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4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Định kỳ tháng/học kỳ</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4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Dự án SHĐ</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4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Kế hoạch cung ứng SHĐ chi tiết</w:t>
            </w:r>
          </w:p>
        </w:tc>
      </w:tr>
      <w:tr w14:paraId="767AFA7E">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3</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Sản xuất lô riêng, bổ sung vi chất dinh dưỡng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Theo lệnh sản xuất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Khối Sản xuất nhà máy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Lô thành phẩm Sữa Học Đường</w:t>
            </w:r>
          </w:p>
        </w:tc>
      </w:tr>
      <w:tr w14:paraId="1E1840F5">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4</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Kiểm nghiệm song song vi chất và an toàn thực phẩm</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Trước khi xuất kho</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Khối QA nhà máy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Phiếu chứng nhận kiểm nghiệm chất lượng</w:t>
            </w:r>
          </w:p>
        </w:tc>
      </w:tr>
      <w:tr w14:paraId="0C7F0531">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5</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Chuyển hàng về kho trung chuyển khu vực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Theo tiến độ sản xuất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Bộ phận Logistics</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Phiếu nhập kho trung chuyển</w:t>
            </w:r>
          </w:p>
        </w:tc>
      </w:tr>
      <w:tr w14:paraId="0AF0C90F">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6</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Lập kế hoạch vận chuyển, chia tuyến giao nhận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Hằng tuần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Bộ phận Logistics</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Lịch trình và tuyến vận chuyển</w:t>
            </w:r>
          </w:p>
        </w:tc>
      </w:tr>
      <w:tr w14:paraId="6B611872">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7</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Vận chuyển đến các điểm trường (gần / xa)</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Theo lịch phân bổ</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Đội xe giao vận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Biên bản bàn giao hàng hóa tại trường</w:t>
            </w:r>
          </w:p>
        </w:tc>
      </w:tr>
      <w:tr w14:paraId="4FC259CA">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8</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Giám hiệu trường kiểm đếm, lưu kho bảo quản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Ngay khi xe đến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Giám hiệu, Giáo viên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Biên bản giao nhận đã ký</w:t>
            </w:r>
          </w:p>
        </w:tc>
      </w:tr>
      <w:tr w14:paraId="2E234360">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9</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Tổ chức cho học sinh uống sữa tại lớp theo định mức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7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Hằng ngày theo lịch học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7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Giáo viên chủ nhiệm</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7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Sổ theo dõi cấp phát sữa tại lớp</w:t>
            </w:r>
          </w:p>
        </w:tc>
      </w:tr>
      <w:tr w14:paraId="51142792">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7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10</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7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Ký biên bản nghiệm thu khối lượng thực tế</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7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Cuối mỗi tháng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7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Giám hiệu, Ban SHĐ</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7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Biên bản nghiệm thu khối lượng</w:t>
            </w:r>
          </w:p>
        </w:tc>
      </w:tr>
      <w:tr w14:paraId="6DA24B30">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7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11</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7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Tổng hợp hồ sơ, thực hiện thanh quyết toán tài trợ</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7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Cuối học kỳ / năm học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7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Dự án SHĐ, Kế toán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7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Hồ sơ thanh quyết toán chương trình</w:t>
            </w:r>
          </w:p>
        </w:tc>
      </w:tr>
    </w:tbl>
    <w:p w14:paraId="0000027D">
      <w:pPr>
        <w:jc w:val="left"/>
        <w:rPr>
          <w:rFonts w:hint="default" w:ascii="Times New Roman" w:hAnsi="Times New Roman" w:cs="Times New Roman"/>
          <w:i/>
          <w:iCs/>
          <w:sz w:val="26"/>
          <w:szCs w:val="26"/>
        </w:rPr>
      </w:pPr>
    </w:p>
    <w:p w14:paraId="0000027E">
      <w:pPr>
        <w:jc w:val="left"/>
        <w:rPr>
          <w:rFonts w:hint="default" w:ascii="Times New Roman" w:hAnsi="Times New Roman" w:cs="Times New Roman"/>
          <w:i/>
          <w:iCs/>
          <w:sz w:val="26"/>
          <w:szCs w:val="26"/>
        </w:rPr>
      </w:pPr>
      <w:r>
        <w:rPr>
          <w:rFonts w:hint="default" w:ascii="Times New Roman" w:hAnsi="Times New Roman" w:cs="Times New Roman"/>
          <w:i/>
          <w:iCs/>
          <w:sz w:val="26"/>
          <w:szCs w:val="26"/>
          <w:rtl w:val="0"/>
        </w:rPr>
        <w:t xml:space="preserve">Bảng 3.5. Kế hoạch làm việc Quy trình Thu hồi Tài sản khi Nhân viên Nghỉ việc </w:t>
      </w:r>
    </w:p>
    <w:tbl>
      <w:tblPr>
        <w:tblStyle w:val="13"/>
        <w:tblW w:w="8730" w:type="dxa"/>
        <w:tblInd w:w="0" w:type="dxa"/>
        <w:tblLayout w:type="fixed"/>
        <w:tblCellMar>
          <w:top w:w="100" w:type="dxa"/>
          <w:left w:w="100" w:type="dxa"/>
          <w:bottom w:w="100" w:type="dxa"/>
          <w:right w:w="100" w:type="dxa"/>
        </w:tblCellMar>
      </w:tblPr>
      <w:tblGrid>
        <w:gridCol w:w="915"/>
        <w:gridCol w:w="2205"/>
        <w:gridCol w:w="1560"/>
        <w:gridCol w:w="1635"/>
        <w:gridCol w:w="2415"/>
      </w:tblGrid>
      <w:tr w14:paraId="782FC746">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7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STT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Hoạt động vận hành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Mốc thời gian / Tần suất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Đơn vị thực hiện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Đầu ra (Deliverable)</w:t>
            </w:r>
          </w:p>
        </w:tc>
      </w:tr>
      <w:tr w14:paraId="1D206347">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Nộp đơn xin nghỉ việc theo quy định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Trước ngày nghỉ 30 - 45 ngày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Nhân viên nghỉ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Đơn xin nghỉ việc trên hệ thống</w:t>
            </w:r>
          </w:p>
        </w:tc>
      </w:tr>
      <w:tr w14:paraId="297CDF04">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2</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Phê duyệt đơn và chỉ định nhân sự tiếp nhận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Trong vòng 2 ngày làm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Trưởng bộ phận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Phê duyệt nghỉ việc và chỉ định bàn giao</w:t>
            </w:r>
          </w:p>
        </w:tc>
      </w:tr>
      <w:tr w14:paraId="66140AB7">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3</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Lập checklist danh mục thu hồi tài sản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Trong vòng 1 ngày làm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Checklist thu hồi tài sản tiêu chuẩn</w:t>
            </w:r>
          </w:p>
        </w:tc>
      </w:tr>
      <w:tr w14:paraId="7EAA3B2C">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4</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Bàn giao hồ sơ, tài liệu, công việc chuyên môn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Trước ngày nghỉ 2 - 3 ngày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Nhân viên, Người nhận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Biên bản bàn giao công việc</w:t>
            </w:r>
          </w:p>
        </w:tc>
      </w:tr>
      <w:tr w14:paraId="70C1076C">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5</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Bàn giao thiết bị phần cứng cho Quản trị Tài sản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Trước ngày nghỉ 1 ngày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Nhân viên, Hành chính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Phiếu thu hồi tài sản phần cứng</w:t>
            </w:r>
          </w:p>
        </w:tc>
      </w:tr>
      <w:tr w14:paraId="6BFB874B">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6</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Kiểm tra kỹ thuật, sao lưu dữ liệu, khóa tài khoản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Ngày làm việc cuối cùng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Bộ phận CNTT (IT)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Xác nhận hoàn tất thu hồi CNTT</w:t>
            </w:r>
          </w:p>
        </w:tc>
      </w:tr>
      <w:tr w14:paraId="4F3701AE">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7</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Đối soát song song công nợ tài sản và tài chính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Ngày làm việc cuối cùng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 Phòng Kế toán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Xác nhận không nợ tài sản, tài chính</w:t>
            </w:r>
          </w:p>
        </w:tc>
      </w:tr>
      <w:tr w14:paraId="72741B46">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8</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Chốt sổ BHXH, hoàn tất thanh lý hợp đồng lao động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Trong vòng 7 ngày làm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Quyết định chấm dứt HĐLĐ</w:t>
            </w:r>
          </w:p>
        </w:tc>
      </w:tr>
      <w:tr w14:paraId="4B2F19EC">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9</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Quyết toán chi trả lương và trợ cấp thôi việc (nếu có)</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Kỳ trả lương gần nhất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Kế toán - Tài chính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B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Phiếu thanh toán lương quyết toán</w:t>
            </w:r>
          </w:p>
        </w:tc>
      </w:tr>
    </w:tbl>
    <w:p w14:paraId="000002B1">
      <w:pPr>
        <w:jc w:val="left"/>
        <w:rPr>
          <w:rFonts w:hint="default" w:ascii="Times New Roman" w:hAnsi="Times New Roman" w:cs="Times New Roman"/>
          <w:sz w:val="26"/>
          <w:szCs w:val="26"/>
        </w:rPr>
      </w:pPr>
    </w:p>
    <w:p w14:paraId="000002B2">
      <w:pPr>
        <w:jc w:val="left"/>
        <w:rPr>
          <w:rFonts w:hint="default" w:ascii="Times New Roman" w:hAnsi="Times New Roman" w:cs="Times New Roman"/>
          <w:i/>
          <w:iCs/>
          <w:sz w:val="26"/>
          <w:szCs w:val="26"/>
        </w:rPr>
      </w:pPr>
      <w:r>
        <w:rPr>
          <w:rFonts w:hint="default" w:ascii="Times New Roman" w:hAnsi="Times New Roman" w:cs="Times New Roman"/>
          <w:i/>
          <w:iCs/>
          <w:sz w:val="26"/>
          <w:szCs w:val="26"/>
          <w:rtl w:val="0"/>
        </w:rPr>
        <w:t xml:space="preserve">Bảng 3.6. Kế hoạch làm việc Quy trình Khám sức khỏe định kỳ hằng năm </w:t>
      </w:r>
    </w:p>
    <w:tbl>
      <w:tblPr>
        <w:tblStyle w:val="14"/>
        <w:tblW w:w="8730" w:type="dxa"/>
        <w:tblInd w:w="0" w:type="dxa"/>
        <w:tblLayout w:type="fixed"/>
        <w:tblCellMar>
          <w:top w:w="100" w:type="dxa"/>
          <w:left w:w="100" w:type="dxa"/>
          <w:bottom w:w="100" w:type="dxa"/>
          <w:right w:w="100" w:type="dxa"/>
        </w:tblCellMar>
      </w:tblPr>
      <w:tblGrid>
        <w:gridCol w:w="900"/>
        <w:gridCol w:w="2235"/>
        <w:gridCol w:w="1605"/>
        <w:gridCol w:w="1680"/>
        <w:gridCol w:w="2310"/>
      </w:tblGrid>
      <w:tr w14:paraId="579E0F34">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B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STT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B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Hoạt động vận hành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B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Mốc thời gian / Tần suất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B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Đơn vị thực hiện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B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Đầu ra (Deliverable)</w:t>
            </w:r>
          </w:p>
        </w:tc>
      </w:tr>
      <w:tr w14:paraId="25610592">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B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B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Khảo sát nhu cầu, xây dựng dự toán kinh phí khám</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B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Tháng 1 hằng năm</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B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 Ban HSE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B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Bản dự toán kinh phí khám sức khỏe</w:t>
            </w:r>
          </w:p>
        </w:tc>
      </w:tr>
      <w:tr w14:paraId="7EDB0756">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B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2</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B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Lập danh mục khám định kỳ (theo Luật &amp; vị trí làm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B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Tháng 2 hằng năm</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HSE, Phòng HR</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Danh mục gói khám sức khỏe chuẩn</w:t>
            </w:r>
          </w:p>
        </w:tc>
      </w:tr>
      <w:tr w14:paraId="10AD983B">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3</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Mời thầu, đánh giá năng lực cơ sở y tế đối tác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Tháng 2 - 3 hằng năm</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 Ban HSE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Kết quả đánh giá nhà thầu y tế</w:t>
            </w:r>
          </w:p>
        </w:tc>
      </w:tr>
      <w:tr w14:paraId="3F6B9B55">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4</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Đàm phán và ký kết hợp đồng khám sức khỏe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Tháng 3 hằng năm</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 Cơ sở y tế</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Hợp đồng dịch vụ y tế</w:t>
            </w:r>
          </w:p>
        </w:tc>
      </w:tr>
      <w:tr w14:paraId="4BF3AF4D">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5</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Thống nhất lịch chi tiết và thông báo đến các đơn vị</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Trước ngày khám 2 tuần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 Đơn vị</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Lịch khám sức khỏe theo ca/ngày</w:t>
            </w:r>
          </w:p>
        </w:tc>
      </w:tr>
      <w:tr w14:paraId="5C1C7CCB">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6</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CBCNV đến cơ sở y tế thực hiện khám theo lịch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Theo lịch phân bổ</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CBCNV toàn công ty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Hồ sơ khám lâm sàng ban đầu</w:t>
            </w:r>
          </w:p>
        </w:tc>
      </w:tr>
      <w:tr w14:paraId="58A6C088">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7</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Khám song song lâm sàng và cận lâm sàng (X-quang, máu)</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Trong ngày khám</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Bác sĩ cơ sở y tế</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Phiếu kết quả xét nghiệm, chẩn đoán</w:t>
            </w:r>
          </w:p>
        </w:tc>
      </w:tr>
      <w:tr w14:paraId="29299535">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8</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Xử lý ngoại lệ: Chỉ định khám chuyên sâu bổ sung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Khi phát hiện bất thường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Cơ sở y tế đối tác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Kết luận khám chuyên sâu</w:t>
            </w:r>
          </w:p>
        </w:tc>
      </w:tr>
      <w:tr w14:paraId="2C283AB8">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E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9</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E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Tổng hợp kết quả, lập hồ sơ sức khỏe và báo cáo chung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E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7 - 10 ngày sau khám</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E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Cơ sở y tế đối tác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E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Sổ khám cá nhân &amp; Báo cáo tổng thể</w:t>
            </w:r>
          </w:p>
        </w:tc>
      </w:tr>
      <w:tr w14:paraId="54403FB3">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E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10</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E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Bàn giao sổ khám và lập phương án hỗ trợ điều trị</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E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Trong vòng 5 ngày sau nhận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E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 Y tế cơ quan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E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Sổ khám đã giao &amp; Đề xuất hỗ trợ</w:t>
            </w:r>
          </w:p>
        </w:tc>
      </w:tr>
      <w:tr w14:paraId="26578289">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E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11</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E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Tham mưu Ban Điều hành phê duyệt điều chuyển vị trí</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E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Theo khuyến nghị y khoa</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E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Điều hành, Trưởng phòng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E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Quyết định điều chuyển nhân sự</w:t>
            </w:r>
          </w:p>
        </w:tc>
      </w:tr>
    </w:tbl>
    <w:p w14:paraId="000002EF">
      <w:pPr>
        <w:jc w:val="left"/>
        <w:rPr>
          <w:rFonts w:hint="default" w:ascii="Times New Roman" w:hAnsi="Times New Roman" w:cs="Times New Roman"/>
          <w:sz w:val="26"/>
          <w:szCs w:val="26"/>
        </w:rPr>
      </w:pPr>
    </w:p>
    <w:p w14:paraId="000002F0">
      <w:pPr>
        <w:pStyle w:val="4"/>
        <w:keepNext w:val="0"/>
        <w:keepLines w:val="0"/>
        <w:jc w:val="left"/>
        <w:rPr>
          <w:rFonts w:hint="default" w:ascii="Times New Roman" w:hAnsi="Times New Roman" w:cs="Times New Roman"/>
          <w:sz w:val="26"/>
          <w:szCs w:val="26"/>
        </w:rPr>
      </w:pPr>
      <w:bookmarkStart w:id="4" w:name="_rcjuqcdz0n8s" w:colFirst="0" w:colLast="0"/>
      <w:bookmarkEnd w:id="4"/>
      <w:r>
        <w:rPr>
          <w:rFonts w:hint="default" w:ascii="Times New Roman" w:hAnsi="Times New Roman" w:cs="Times New Roman"/>
          <w:sz w:val="26"/>
          <w:szCs w:val="26"/>
          <w:rtl w:val="0"/>
        </w:rPr>
        <w:t>3.1.4. Thuật ngữ, sổ tay và biểu mẫu quản trị chuẩn hóa</w:t>
      </w:r>
    </w:p>
    <w:p w14:paraId="000002F1">
      <w:pPr>
        <w:spacing w:before="240" w:after="240"/>
        <w:jc w:val="left"/>
        <w:rPr>
          <w:rFonts w:hint="default" w:ascii="Times New Roman" w:hAnsi="Times New Roman" w:cs="Times New Roman"/>
          <w:sz w:val="26"/>
          <w:szCs w:val="26"/>
        </w:rPr>
      </w:pPr>
      <w:r>
        <w:rPr>
          <w:rFonts w:hint="default" w:ascii="Times New Roman" w:hAnsi="Times New Roman" w:cs="Times New Roman"/>
          <w:sz w:val="26"/>
          <w:szCs w:val="26"/>
          <w:rtl w:val="0"/>
        </w:rPr>
        <w:t>Để định nghĩa chính xác các biến số điều khiển cổng logic và các đối tượng dữ liệu (Data Objects) trên sơ đồ BPMN, hệ thống thuật ngữ và biểu mẫu được chuẩn hóa như sau:</w:t>
      </w:r>
    </w:p>
    <w:p w14:paraId="000002F2">
      <w:pPr>
        <w:spacing w:before="240" w:after="240"/>
        <w:jc w:val="left"/>
        <w:rPr>
          <w:rFonts w:hint="default" w:ascii="Times New Roman" w:hAnsi="Times New Roman" w:cs="Times New Roman"/>
          <w:sz w:val="26"/>
          <w:szCs w:val="26"/>
        </w:rPr>
      </w:pPr>
      <w:r>
        <w:rPr>
          <w:rFonts w:hint="default" w:ascii="Times New Roman" w:hAnsi="Times New Roman" w:cs="Times New Roman"/>
          <w:i/>
          <w:iCs/>
          <w:sz w:val="26"/>
          <w:szCs w:val="26"/>
          <w:rtl w:val="0"/>
        </w:rPr>
        <w:t>Bảng 3.7. Thuật ngữ và sổ tay nghiệp vụ</w:t>
      </w:r>
    </w:p>
    <w:tbl>
      <w:tblPr>
        <w:tblStyle w:val="15"/>
        <w:tblW w:w="8820" w:type="dxa"/>
        <w:tblInd w:w="0" w:type="dxa"/>
        <w:tblLayout w:type="fixed"/>
        <w:tblCellMar>
          <w:top w:w="100" w:type="dxa"/>
          <w:left w:w="100" w:type="dxa"/>
          <w:bottom w:w="100" w:type="dxa"/>
          <w:right w:w="100" w:type="dxa"/>
        </w:tblCellMar>
      </w:tblPr>
      <w:tblGrid>
        <w:gridCol w:w="2580"/>
        <w:gridCol w:w="6240"/>
      </w:tblGrid>
      <w:tr w14:paraId="47A4E156">
        <w:tblPrEx>
          <w:tblCellMar>
            <w:top w:w="100" w:type="dxa"/>
            <w:left w:w="100" w:type="dxa"/>
            <w:bottom w:w="100" w:type="dxa"/>
            <w:right w:w="100" w:type="dxa"/>
          </w:tblCellMar>
        </w:tblPrEx>
        <w:trPr>
          <w:trHeight w:val="810"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F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Thuật ngữ / Ký hiệu</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F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Định nghĩa và ý nghĩa trong quy trình nghiệp vụ</w:t>
            </w:r>
          </w:p>
        </w:tc>
      </w:tr>
      <w:tr w14:paraId="7DFBC5A5">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F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PPE (Personal Protective Equipment)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F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Trang thiết bị bảo hộ lao động cá nhân bắt buộc (mũ bảo hộ, găng tay, ủng cao su, kính bảo hộ) theo tiêu chuẩn ATLĐ.</w:t>
            </w:r>
          </w:p>
        </w:tc>
      </w:tr>
      <w:tr w14:paraId="542A3F6D">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F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Rapid Testing Kit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F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Bộ sinh phẩm thử nhanh tại chỗ để phát hiện chỉ tiêu kháng sinh tồn dư, tỷ trọng, độ tủa của sữa tươi nguyên liệu trước khi nhập bồn.</w:t>
            </w:r>
          </w:p>
        </w:tc>
      </w:tr>
      <w:tr w14:paraId="4FD04B6D">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F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Cold Chain (Chuỗi lạnh)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F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Quy trình duy trì nhiệt độ bảo quản lạnh liên tục từ trạm gom qua xe bồn về bồn chứa nhà máy đảm bảo dưới 4°C.</w:t>
            </w:r>
          </w:p>
        </w:tc>
      </w:tr>
      <w:tr w14:paraId="47BB33F0">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F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Bổ sung vi chất dinh dưỡng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F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Công đoạn bổ sung Vitamin A, D3, Canxi, Sắt theo quy định của Bộ Y tế dành riêng cho sản phẩm Sữa Học Đường.</w:t>
            </w:r>
          </w:p>
        </w:tc>
      </w:tr>
      <w:tr w14:paraId="3C80F071">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F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One-Stop Offboarding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F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Cơ chế bàn giao thủ tục một cửa tích hợp điện tử, cho phép nhân viên thôi việc hoàn tất nghĩa vụ tài sản và tài chính đồng thời.</w:t>
            </w:r>
          </w:p>
        </w:tc>
      </w:tr>
      <w:tr w14:paraId="501EEF3F">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F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Khám lâm sàng và cận lâm sàng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0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Hai nhánh khám đồng thời: Khám lâm sàng (nội, ngoại, mắt, tai mũi họng) và Cận lâm sàng (công thức máu, nước tiểu, chụp X-quang tim phổi).</w:t>
            </w:r>
          </w:p>
        </w:tc>
      </w:tr>
    </w:tbl>
    <w:p w14:paraId="00000301">
      <w:pPr>
        <w:jc w:val="left"/>
        <w:rPr>
          <w:rFonts w:hint="default" w:ascii="Times New Roman" w:hAnsi="Times New Roman" w:cs="Times New Roman"/>
          <w:sz w:val="26"/>
          <w:szCs w:val="26"/>
        </w:rPr>
      </w:pPr>
    </w:p>
    <w:p w14:paraId="00000302">
      <w:pPr>
        <w:spacing w:before="240" w:after="240"/>
        <w:jc w:val="left"/>
        <w:rPr>
          <w:rFonts w:hint="default" w:ascii="Times New Roman" w:hAnsi="Times New Roman" w:cs="Times New Roman"/>
          <w:sz w:val="26"/>
          <w:szCs w:val="26"/>
        </w:rPr>
      </w:pPr>
      <w:r>
        <w:rPr>
          <w:rFonts w:hint="default" w:ascii="Times New Roman" w:hAnsi="Times New Roman" w:cs="Times New Roman"/>
          <w:sz w:val="26"/>
          <w:szCs w:val="26"/>
          <w:rtl w:val="0"/>
        </w:rPr>
        <w:t>Danh mục biểu mẫu nghiệp vụ đại diện:</w:t>
      </w:r>
    </w:p>
    <w:p w14:paraId="00000303">
      <w:pPr>
        <w:numPr>
          <w:ilvl w:val="0"/>
          <w:numId w:val="4"/>
        </w:numPr>
        <w:spacing w:before="240" w:after="0" w:afterAutospacing="0"/>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Biểu mẫu HSE-01 (Biên bản kiểm tra an toàn hiện trường): Ghi nhận các vi phạm trang thiết bị bảo hộ, tình trạng che chắn máy móc và phân loại rủi ro (Nhẹ/Nặng).</w:t>
      </w:r>
    </w:p>
    <w:p w14:paraId="00000304">
      <w:pPr>
        <w:numPr>
          <w:ilvl w:val="0"/>
          <w:numId w:val="4"/>
        </w:numPr>
        <w:spacing w:before="0" w:beforeAutospacing="0" w:after="0" w:afterAutospacing="0"/>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Biểu mẫu HR-01 (Phiếu đề xuất tuyển dụng nhân sự): Ghi nhận số lượng, vị trí, chức danh, mô tả công việc và định mức ngân sách dự kiến của đơn vị đề xuất.</w:t>
      </w:r>
    </w:p>
    <w:p w14:paraId="00000305">
      <w:pPr>
        <w:numPr>
          <w:ilvl w:val="0"/>
          <w:numId w:val="4"/>
        </w:numPr>
        <w:spacing w:before="0" w:beforeAutospacing="0" w:after="0" w:afterAutospacing="0"/>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Biểu mẫu MILK-01 (Phiếu kiểm nghiệm chất lượng sữa đầu vào): Ghi nhận kết quả thử nghiệm lý - hóa (độ béo, độ khô), vi sinh, nhiệt độ và khối lượng thực tế của hộ nông dân.</w:t>
      </w:r>
    </w:p>
    <w:p w14:paraId="00000306">
      <w:pPr>
        <w:numPr>
          <w:ilvl w:val="0"/>
          <w:numId w:val="4"/>
        </w:numPr>
        <w:spacing w:before="0" w:beforeAutospacing="0" w:after="0" w:afterAutospacing="0"/>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Biểu mẫu SHD-01 (Biên bản giao nhận và nghiệm thu Sữa Học Đường): Biên bản xác nhận số lượng thùng sữa, tình trạng niêm phong, hạn sử dụng ký giữa đại diện Vinamilk và Ban Giám hiệu nhà trường.</w:t>
      </w:r>
    </w:p>
    <w:p w14:paraId="00000307">
      <w:pPr>
        <w:numPr>
          <w:ilvl w:val="0"/>
          <w:numId w:val="4"/>
        </w:numPr>
        <w:spacing w:before="0" w:beforeAutospacing="0" w:after="0" w:afterAutospacing="0"/>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Biểu mẫu OFF-01 (Checklist bàn giao tài sản và thanh lý HĐLĐ): Bản tổng hợp xác nhận thu hồi máy tính, thẻ ra vào, đóng tài khoản hệ thống IT, đối chiếu nợ tạm ứng tài chính và chốt sổ BHXH.</w:t>
      </w:r>
    </w:p>
    <w:p w14:paraId="00000308">
      <w:pPr>
        <w:numPr>
          <w:ilvl w:val="0"/>
          <w:numId w:val="4"/>
        </w:numPr>
        <w:spacing w:before="0" w:beforeAutospacing="0" w:after="240"/>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Biểu mẫu MED-01 (Phiếu kết quả khám sức khỏe định kỳ): Tổng hợp kết quả khám chuyên khoa, phân loại sức khỏe từ Loại I đến Loại V và đề xuất phương án can thiệp y tế.</w:t>
      </w:r>
    </w:p>
    <w:p w14:paraId="00000309">
      <w:pPr>
        <w:pStyle w:val="3"/>
        <w:jc w:val="left"/>
        <w:rPr>
          <w:rFonts w:hint="default" w:ascii="Times New Roman" w:hAnsi="Times New Roman" w:cs="Times New Roman"/>
          <w:b/>
          <w:bCs/>
          <w:sz w:val="26"/>
          <w:szCs w:val="26"/>
        </w:rPr>
      </w:pPr>
      <w:bookmarkStart w:id="5" w:name="_qqyfnhf267t" w:colFirst="0" w:colLast="0"/>
      <w:bookmarkEnd w:id="5"/>
      <w:r>
        <w:rPr>
          <w:rFonts w:hint="default" w:ascii="Times New Roman" w:hAnsi="Times New Roman" w:cs="Times New Roman"/>
          <w:b/>
          <w:bCs/>
          <w:sz w:val="26"/>
          <w:szCs w:val="26"/>
          <w:rtl w:val="0"/>
        </w:rPr>
        <w:t xml:space="preserve">3.2. Phương pháp phỏng vấn </w:t>
      </w:r>
    </w:p>
    <w:p w14:paraId="0000030A">
      <w:pPr>
        <w:jc w:val="left"/>
        <w:rPr>
          <w:rFonts w:hint="default" w:ascii="Times New Roman" w:hAnsi="Times New Roman" w:cs="Times New Roman"/>
          <w:sz w:val="26"/>
          <w:szCs w:val="26"/>
        </w:rPr>
      </w:pPr>
      <w:r>
        <w:rPr>
          <w:rFonts w:hint="default" w:ascii="Times New Roman" w:hAnsi="Times New Roman" w:cs="Times New Roman"/>
          <w:sz w:val="26"/>
          <w:szCs w:val="26"/>
          <w:rtl w:val="0"/>
        </w:rPr>
        <w:t xml:space="preserve">Phương pháp phỏng vấn được triển khai nhằm làm rõ các quy tắc nghiệp vụ thực tế, đo lường các độ trễ thời gian chờ đợi (Hold waste), chi phí xử lý và tần suất xảy ra các vòng lặp làm lại (Rework). Nhóm xây dựng cấu trúc bộ câu hỏi khảo sát gồm 40 câu hỏi (20 câu định tính và 20 câu định lượng), chia đều thành hai dạng thức có cấu trúc và không có cấu trúc. </w:t>
      </w:r>
    </w:p>
    <w:p w14:paraId="0000030B">
      <w:pPr>
        <w:pStyle w:val="4"/>
        <w:keepNext w:val="0"/>
        <w:keepLines w:val="0"/>
        <w:jc w:val="left"/>
        <w:rPr>
          <w:rFonts w:hint="default" w:ascii="Times New Roman" w:hAnsi="Times New Roman" w:cs="Times New Roman"/>
          <w:sz w:val="26"/>
          <w:szCs w:val="26"/>
        </w:rPr>
      </w:pPr>
      <w:bookmarkStart w:id="6" w:name="_fpunqabglpeo" w:colFirst="0" w:colLast="0"/>
      <w:bookmarkEnd w:id="6"/>
      <w:r>
        <w:rPr>
          <w:rFonts w:hint="default" w:ascii="Times New Roman" w:hAnsi="Times New Roman" w:cs="Times New Roman"/>
          <w:sz w:val="26"/>
          <w:szCs w:val="26"/>
          <w:rtl w:val="0"/>
        </w:rPr>
        <w:t>3.2.1. Danh mục đối tượng phỏng vấn</w:t>
      </w:r>
    </w:p>
    <w:p w14:paraId="0000030C">
      <w:pPr>
        <w:spacing w:before="240" w:after="240"/>
        <w:jc w:val="left"/>
        <w:rPr>
          <w:rFonts w:hint="default" w:ascii="Times New Roman" w:hAnsi="Times New Roman" w:cs="Times New Roman"/>
          <w:sz w:val="26"/>
          <w:szCs w:val="26"/>
        </w:rPr>
      </w:pPr>
      <w:r>
        <w:rPr>
          <w:rFonts w:hint="default" w:ascii="Times New Roman" w:hAnsi="Times New Roman" w:cs="Times New Roman"/>
          <w:sz w:val="26"/>
          <w:szCs w:val="26"/>
          <w:rtl w:val="0"/>
        </w:rPr>
        <w:t>Do điều kiện bảo mật thông tin nội bộ của doanh nghiệp, danh mục phỏng vấn được nhóm xây dựng theo hình thức đối tượng giả định có cơ sở, gắn liền với vai trò thực tế của từng tác nhân trong 6 quy trình:</w:t>
      </w:r>
    </w:p>
    <w:p w14:paraId="0000030D">
      <w:pPr>
        <w:numPr>
          <w:ilvl w:val="0"/>
          <w:numId w:val="5"/>
        </w:numPr>
        <w:spacing w:before="240" w:after="0" w:afterAutospacing="0"/>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Đại diện Ban HSE / Quản đốc nhà máy chế biến sữa.</w:t>
      </w:r>
    </w:p>
    <w:p w14:paraId="0000030E">
      <w:pPr>
        <w:numPr>
          <w:ilvl w:val="0"/>
          <w:numId w:val="5"/>
        </w:numPr>
        <w:spacing w:before="0" w:beforeAutospacing="0" w:after="0" w:afterAutospacing="0"/>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Chuyên viên Quản trị Tuyển dụng (Phòng HR) / Kế toán viên Quỹ lương (Phòng Tài chính).</w:t>
      </w:r>
    </w:p>
    <w:p w14:paraId="0000030F">
      <w:pPr>
        <w:numPr>
          <w:ilvl w:val="0"/>
          <w:numId w:val="5"/>
        </w:numPr>
        <w:spacing w:before="0" w:beforeAutospacing="0" w:after="0" w:afterAutospacing="0"/>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Kỹ thuật viên Kiểm soát Chất lượng (QA) Trạm thu mua / Đại diện Hộ nông dân liên kết.</w:t>
      </w:r>
    </w:p>
    <w:p w14:paraId="00000310">
      <w:pPr>
        <w:numPr>
          <w:ilvl w:val="0"/>
          <w:numId w:val="5"/>
        </w:numPr>
        <w:spacing w:before="0" w:beforeAutospacing="0" w:after="0" w:afterAutospacing="0"/>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Điều phối viên Dự án Sữa Học Đường / Đại diện Ban Giám hiệu trường học thụ hưởng.</w:t>
      </w:r>
    </w:p>
    <w:p w14:paraId="00000311">
      <w:pPr>
        <w:numPr>
          <w:ilvl w:val="0"/>
          <w:numId w:val="5"/>
        </w:numPr>
        <w:spacing w:before="0" w:beforeAutospacing="0" w:after="0" w:afterAutospacing="0"/>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Chuyên viên Quản trị Tài sản (Phòng Hành chính) / Kỹ sư Hỗ trợ Hệ thống (Phòng IT).</w:t>
      </w:r>
    </w:p>
    <w:p w14:paraId="00000312">
      <w:pPr>
        <w:numPr>
          <w:ilvl w:val="0"/>
          <w:numId w:val="5"/>
        </w:numPr>
        <w:spacing w:before="0" w:beforeAutospacing="0" w:after="240"/>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Bác sĩ trưởng đoàn khám (Cơ sở y tế hợp tác) / Cán bộ Y tế cơ quan Vinamilk.</w:t>
      </w:r>
    </w:p>
    <w:p w14:paraId="00000313">
      <w:pPr>
        <w:jc w:val="left"/>
        <w:rPr>
          <w:rFonts w:hint="default" w:ascii="Times New Roman" w:hAnsi="Times New Roman" w:cs="Times New Roman"/>
          <w:i/>
          <w:iCs/>
          <w:sz w:val="26"/>
          <w:szCs w:val="26"/>
        </w:rPr>
      </w:pPr>
      <w:r>
        <w:rPr>
          <w:rFonts w:hint="default" w:ascii="Times New Roman" w:hAnsi="Times New Roman" w:cs="Times New Roman"/>
          <w:i/>
          <w:iCs/>
          <w:sz w:val="26"/>
          <w:szCs w:val="26"/>
          <w:rtl w:val="0"/>
        </w:rPr>
        <w:t xml:space="preserve">Bảng 3.8. Câu hỏi định tính có cấu trúc (10 câu) </w:t>
      </w:r>
    </w:p>
    <w:p w14:paraId="00000314">
      <w:pPr>
        <w:jc w:val="left"/>
        <w:rPr>
          <w:rFonts w:hint="default" w:ascii="Times New Roman" w:hAnsi="Times New Roman" w:cs="Times New Roman"/>
          <w:sz w:val="26"/>
          <w:szCs w:val="26"/>
        </w:rPr>
      </w:pPr>
    </w:p>
    <w:tbl>
      <w:tblPr>
        <w:tblStyle w:val="16"/>
        <w:tblW w:w="8730" w:type="dxa"/>
        <w:tblInd w:w="0" w:type="dxa"/>
        <w:tblLayout w:type="fixed"/>
        <w:tblCellMar>
          <w:top w:w="100" w:type="dxa"/>
          <w:left w:w="100" w:type="dxa"/>
          <w:bottom w:w="100" w:type="dxa"/>
          <w:right w:w="100" w:type="dxa"/>
        </w:tblCellMar>
      </w:tblPr>
      <w:tblGrid>
        <w:gridCol w:w="930"/>
        <w:gridCol w:w="1365"/>
        <w:gridCol w:w="1395"/>
        <w:gridCol w:w="3465"/>
        <w:gridCol w:w="1575"/>
      </w:tblGrid>
      <w:tr w14:paraId="2831E838">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1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STT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1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Đối tượng phỏng vấn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1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Quy trình liên quan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1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Nội dung câu hỏi phỏng vấn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1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Hình thức lựa chọn</w:t>
            </w:r>
          </w:p>
        </w:tc>
      </w:tr>
      <w:tr w14:paraId="3BD7A428">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1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1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HSE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1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An toàn lao động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1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Quy trình giám sát an toàn lao động tại các đơn vị hiện đã được văn bản hóa thành SOP chuẩn chưa?</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1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Có / Chưa</w:t>
            </w:r>
          </w:p>
        </w:tc>
      </w:tr>
      <w:tr w14:paraId="6C0010FA">
        <w:tblPrEx>
          <w:tblCellMar>
            <w:top w:w="100" w:type="dxa"/>
            <w:left w:w="100" w:type="dxa"/>
            <w:bottom w:w="100" w:type="dxa"/>
            <w:right w:w="100" w:type="dxa"/>
          </w:tblCellMar>
        </w:tblPrEx>
        <w:trPr>
          <w:trHeight w:val="163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1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2</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Quản đốc nhà máy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An toàn lao động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Khi phát hiện sự cố ATLĐ mức nặng, việc lập đoàn điều tra có bắt buộc phải có mặt đại diện Ban Điều hành không?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Bắt buộc / Tùy quy mô</w:t>
            </w:r>
          </w:p>
        </w:tc>
      </w:tr>
      <w:tr w14:paraId="56018168">
        <w:tblPrEx>
          <w:tblCellMar>
            <w:top w:w="100" w:type="dxa"/>
            <w:left w:w="100" w:type="dxa"/>
            <w:bottom w:w="100" w:type="dxa"/>
            <w:right w:w="100" w:type="dxa"/>
          </w:tblCellMar>
        </w:tblPrEx>
        <w:trPr>
          <w:trHeight w:val="163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3</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Tuyển dụng nhân sự</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Việc đối soát nhu cầu nhân sự với quỹ lương được thực hiện tự động trên hệ thống ERP hay đối chiếu thủ công?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ERP tự động / Thủ công</w:t>
            </w:r>
          </w:p>
        </w:tc>
      </w:tr>
      <w:tr w14:paraId="48DA6A9B">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4</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Tài chính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Tuyển dụng nhân sự</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Bản kế hoạch nhân sự nếu vượt trần ngân sách tuyển dụng thì có được trình ngoại lệ lên Ban Điều hành không?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Có / Không</w:t>
            </w:r>
          </w:p>
        </w:tc>
      </w:tr>
      <w:tr w14:paraId="2AEE99B9">
        <w:tblPrEx>
          <w:tblCellMar>
            <w:top w:w="100" w:type="dxa"/>
            <w:left w:w="100" w:type="dxa"/>
            <w:bottom w:w="100" w:type="dxa"/>
            <w:right w:w="100" w:type="dxa"/>
          </w:tblCellMar>
        </w:tblPrEx>
        <w:trPr>
          <w:trHeight w:val="163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5</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Trạm thu mua / QA</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Thu mua sữa tươi</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Các chỉ tiêu thử nghiệm nhanh (lý - hóa, vi sinh) được tiến hành trước hay sau khi sữa được đổ vào bồn cân?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Trước khi bơm / Song song</w:t>
            </w:r>
          </w:p>
        </w:tc>
      </w:tr>
      <w:tr w14:paraId="61A75CFE">
        <w:tblPrEx>
          <w:tblCellMar>
            <w:top w:w="100" w:type="dxa"/>
            <w:left w:w="100" w:type="dxa"/>
            <w:bottom w:w="100" w:type="dxa"/>
            <w:right w:w="100" w:type="dxa"/>
          </w:tblCellMar>
        </w:tblPrEx>
        <w:trPr>
          <w:trHeight w:val="163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6</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Đội vận chuyển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Thu mua sữa tươi</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Xe bồn chở sữa tươi nguyên liệu có trang bị thiết bị giám sát hành trình kết hợp cảm biến nhiệt độ tự động không?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Có / Không</w:t>
            </w:r>
          </w:p>
        </w:tc>
      </w:tr>
      <w:tr w14:paraId="6362204B">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7</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Dự án SHĐ</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Sữa Học Đường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Danh sách học sinh và điểm trường thụ hưởng chương trình có được cố định trong suốt cả năm học không?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Cố định / Cập nhật theo kỳ</w:t>
            </w:r>
          </w:p>
        </w:tc>
      </w:tr>
      <w:tr w14:paraId="2D275D5A">
        <w:tblPrEx>
          <w:tblCellMar>
            <w:top w:w="100" w:type="dxa"/>
            <w:left w:w="100" w:type="dxa"/>
            <w:bottom w:w="100" w:type="dxa"/>
            <w:right w:w="100" w:type="dxa"/>
          </w:tblCellMar>
        </w:tblPrEx>
        <w:trPr>
          <w:trHeight w:val="163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8</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Giám hiệu</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Sữa Học Đường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4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Khi phát sinh sữa bị móp méo vỏ hộp do vận chuyển, thủ tục đổi trả có được giải quyết ngay trong ngày không?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4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Trong ngày / Đợt sau</w:t>
            </w:r>
          </w:p>
        </w:tc>
      </w:tr>
      <w:tr w14:paraId="0535838F">
        <w:tblPrEx>
          <w:tblCellMar>
            <w:top w:w="100" w:type="dxa"/>
            <w:left w:w="100" w:type="dxa"/>
            <w:bottom w:w="100" w:type="dxa"/>
            <w:right w:w="100" w:type="dxa"/>
          </w:tblCellMar>
        </w:tblPrEx>
        <w:trPr>
          <w:trHeight w:val="163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4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9</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4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Bộ phận IT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4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Thu hồi tài sản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4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Việc khóa tài khoản truy cập hệ thống (ERP, Mail) được thực hiện vào ngày làm việc cuối cùng hay sau khi bàn giao máy tính?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4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Ngay ngày cuối / Sau khi trả máy</w:t>
            </w:r>
          </w:p>
        </w:tc>
      </w:tr>
      <w:tr w14:paraId="2CF9B09A">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4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10</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4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Cơ sở y tế hợp tác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4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Khám sức khỏe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4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Kết quả khám sức khỏe có được cập nhật đồng bộ lên phần mềm quản lý hồ sơ y tế điện tử không?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4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Có / Hồ sơ giấy</w:t>
            </w:r>
          </w:p>
        </w:tc>
      </w:tr>
    </w:tbl>
    <w:p w14:paraId="0000034C">
      <w:pPr>
        <w:jc w:val="left"/>
        <w:rPr>
          <w:rFonts w:hint="default" w:ascii="Times New Roman" w:hAnsi="Times New Roman" w:cs="Times New Roman"/>
          <w:sz w:val="26"/>
          <w:szCs w:val="26"/>
        </w:rPr>
      </w:pPr>
    </w:p>
    <w:p w14:paraId="0000034D">
      <w:pPr>
        <w:jc w:val="left"/>
        <w:rPr>
          <w:rFonts w:hint="default" w:ascii="Times New Roman" w:hAnsi="Times New Roman" w:cs="Times New Roman"/>
          <w:sz w:val="26"/>
          <w:szCs w:val="26"/>
        </w:rPr>
      </w:pPr>
      <w:r>
        <w:rPr>
          <w:rFonts w:hint="default" w:ascii="Times New Roman" w:hAnsi="Times New Roman" w:cs="Times New Roman"/>
          <w:i/>
          <w:iCs/>
          <w:sz w:val="26"/>
          <w:szCs w:val="26"/>
          <w:rtl w:val="0"/>
        </w:rPr>
        <w:t xml:space="preserve">Bảng 3.9. Câu hỏi định tính không có cấu trúc (10 câu) </w:t>
      </w:r>
    </w:p>
    <w:tbl>
      <w:tblPr>
        <w:tblStyle w:val="17"/>
        <w:tblW w:w="8775" w:type="dxa"/>
        <w:tblInd w:w="0" w:type="dxa"/>
        <w:tblLayout w:type="fixed"/>
        <w:tblCellMar>
          <w:top w:w="100" w:type="dxa"/>
          <w:left w:w="100" w:type="dxa"/>
          <w:bottom w:w="100" w:type="dxa"/>
          <w:right w:w="100" w:type="dxa"/>
        </w:tblCellMar>
      </w:tblPr>
      <w:tblGrid>
        <w:gridCol w:w="900"/>
        <w:gridCol w:w="1560"/>
        <w:gridCol w:w="1515"/>
        <w:gridCol w:w="4800"/>
      </w:tblGrid>
      <w:tr w14:paraId="7E62F6B0">
        <w:tblPrEx>
          <w:tblCellMar>
            <w:top w:w="100" w:type="dxa"/>
            <w:left w:w="100" w:type="dxa"/>
            <w:bottom w:w="100" w:type="dxa"/>
            <w:right w:w="100" w:type="dxa"/>
          </w:tblCellMar>
        </w:tblPrEx>
        <w:trPr>
          <w:trHeight w:val="810"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4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STT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4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Đối tượng phỏng vấn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Quy trình liên quan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Nội dung câu hỏi gợi mở</w:t>
            </w:r>
          </w:p>
        </w:tc>
      </w:tr>
      <w:tr w14:paraId="1F3C9FD2">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Quản đốc nhà máy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An toàn lao động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Anh/chị gặp khó khăn gì lớn nhất trong việc đôn đốc người lao động tuân thủ trang bị bảo hộ cá nhân (PPE) tại hiện trường?</w:t>
            </w:r>
          </w:p>
        </w:tc>
      </w:tr>
      <w:tr w14:paraId="561AA6B5">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2</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HSE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An toàn lao động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Theo anh/chị, khâu nào trong quy trình điều tra và xử lý sự cố ATLĐ mức nặng làm kéo dài thời gian xử lý nhất, vì sao?</w:t>
            </w:r>
          </w:p>
        </w:tc>
      </w:tr>
      <w:tr w14:paraId="690F8BC1">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3</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Trưởng phòng ban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Tuyển dụng nhân sự</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Nguyên nhân gốc rễ dẫn đến sự thiếu chính xác khi lập dự báo nhu cầu nhân sự hằng năm của các đơn vị là gì?</w:t>
            </w:r>
          </w:p>
        </w:tc>
      </w:tr>
      <w:tr w14:paraId="028E6B17">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4</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Tuyển dụng nhân sự</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Sự phối hợp giữa HR, Tài chính và Ban Điều hành trong việc cân đối ngân sách quỹ lương thường nảy sinh điểm nghẽn ở bước nào?</w:t>
            </w:r>
          </w:p>
        </w:tc>
      </w:tr>
      <w:tr w14:paraId="2CF4ED86">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5</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Hộ nông dân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Thu mua sữa tươi</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Theo bác/chú, nguyên nhân nào thường dẫn đến các tranh chấp, khiếu nại về sai lệch số đo khối lượng sữa tại trạm cân?</w:t>
            </w:r>
          </w:p>
        </w:tc>
      </w:tr>
      <w:tr w14:paraId="277C56E5">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6</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Đội vận chuyển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Thu mua sữa tươi</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Những tình huống bất khả kháng nào trên đường vận chuyển (thời tiết, giao thông) làm tăng nguy cơ sữa bị tăng nhiệt độ?</w:t>
            </w:r>
          </w:p>
        </w:tc>
      </w:tr>
      <w:tr w14:paraId="1F034519">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7</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Giám hiệu</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Sữa Học Đường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Nhà trường gặp trở ngại gì trong công tác bảo quản thùng sữa học đường đạt chuẩn trong điều kiện thời tiết nồm ẩm/mưa bão?</w:t>
            </w:r>
          </w:p>
        </w:tc>
      </w:tr>
      <w:tr w14:paraId="369472CB">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8</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Dự án SHĐ</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7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Sữa Học Đường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7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Đâu là rào cản lớn nhất khi tổ chức phân tuyến và giao nhận sữa đến các điểm trường lẻ ở vùng sâu, vùng xa?</w:t>
            </w:r>
          </w:p>
        </w:tc>
      </w:tr>
      <w:tr w14:paraId="56DB5F10">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7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9</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7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Nhân viên thôi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7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Thu hồi tài sản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7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Trải nghiệm của anh/chị khi đi hoàn tất chữ ký bàn giao giữa các phòng ban (HR, Hành chính, IT, Kế toán) có bị rườm rà không?</w:t>
            </w:r>
          </w:p>
        </w:tc>
      </w:tr>
      <w:tr w14:paraId="41FD355E">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7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10</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7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Y tế cơ quan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7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Khám sức khỏe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7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Khâu tổng hợp hồ sơ sức khỏe và phân loại thể lực người lao động thường bị chậm trễ do những yếu tố nào?</w:t>
            </w:r>
          </w:p>
        </w:tc>
      </w:tr>
    </w:tbl>
    <w:p w14:paraId="0000037A">
      <w:pPr>
        <w:jc w:val="left"/>
        <w:rPr>
          <w:rFonts w:hint="default" w:ascii="Times New Roman" w:hAnsi="Times New Roman" w:cs="Times New Roman"/>
          <w:sz w:val="26"/>
          <w:szCs w:val="26"/>
        </w:rPr>
      </w:pPr>
    </w:p>
    <w:p w14:paraId="0000037B">
      <w:pPr>
        <w:pStyle w:val="4"/>
        <w:keepNext w:val="0"/>
        <w:keepLines w:val="0"/>
        <w:jc w:val="left"/>
        <w:rPr>
          <w:rFonts w:hint="default" w:ascii="Times New Roman" w:hAnsi="Times New Roman" w:cs="Times New Roman"/>
          <w:sz w:val="26"/>
          <w:szCs w:val="26"/>
        </w:rPr>
      </w:pPr>
      <w:bookmarkStart w:id="7" w:name="_bc0es3rqj1c6" w:colFirst="0" w:colLast="0"/>
      <w:bookmarkEnd w:id="7"/>
      <w:r>
        <w:rPr>
          <w:rFonts w:hint="default" w:ascii="Times New Roman" w:hAnsi="Times New Roman" w:cs="Times New Roman"/>
          <w:sz w:val="26"/>
          <w:szCs w:val="26"/>
          <w:rtl w:val="0"/>
        </w:rPr>
        <w:t>3.2.2. Bộ câu hỏi định lượng (20 câu)</w:t>
      </w:r>
    </w:p>
    <w:p w14:paraId="0000037C">
      <w:pPr>
        <w:spacing w:before="240" w:after="240"/>
        <w:jc w:val="left"/>
        <w:rPr>
          <w:rFonts w:hint="default" w:ascii="Times New Roman" w:hAnsi="Times New Roman" w:cs="Times New Roman"/>
          <w:i/>
          <w:iCs/>
          <w:sz w:val="26"/>
          <w:szCs w:val="26"/>
        </w:rPr>
      </w:pPr>
      <w:r>
        <w:rPr>
          <w:rFonts w:hint="default" w:ascii="Times New Roman" w:hAnsi="Times New Roman" w:cs="Times New Roman"/>
          <w:i/>
          <w:iCs/>
          <w:sz w:val="26"/>
          <w:szCs w:val="26"/>
          <w:rtl w:val="0"/>
        </w:rPr>
        <w:t>Bảng 3.10. Câu hỏi định lượng có cấu trúc (10 câu)</w:t>
      </w:r>
    </w:p>
    <w:tbl>
      <w:tblPr>
        <w:tblStyle w:val="18"/>
        <w:tblW w:w="8745" w:type="dxa"/>
        <w:tblInd w:w="0" w:type="dxa"/>
        <w:tblLayout w:type="fixed"/>
        <w:tblCellMar>
          <w:top w:w="100" w:type="dxa"/>
          <w:left w:w="100" w:type="dxa"/>
          <w:bottom w:w="100" w:type="dxa"/>
          <w:right w:w="100" w:type="dxa"/>
        </w:tblCellMar>
      </w:tblPr>
      <w:tblGrid>
        <w:gridCol w:w="900"/>
        <w:gridCol w:w="1530"/>
        <w:gridCol w:w="1440"/>
        <w:gridCol w:w="3525"/>
        <w:gridCol w:w="1350"/>
      </w:tblGrid>
      <w:tr w14:paraId="5A500CD6">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7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STT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7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Đối tượng phỏng vấn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7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Quy trình liên quan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Thông số khảo sát định lượng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Đơn vị tính</w:t>
            </w:r>
          </w:p>
        </w:tc>
      </w:tr>
      <w:tr w14:paraId="18D7AC1A">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HSE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An toàn lao động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Thời gian trung bình để đơn vị vận hành khắc phục xong một nguy cơ an toàn mức nhẹ là bao lâu?</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Ngày làm việc</w:t>
            </w:r>
          </w:p>
        </w:tc>
      </w:tr>
      <w:tr w14:paraId="1B75A57D">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2</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HSE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An toàn lao động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Tỷ lệ phần trăm các sự cố an toàn bị xếp vào mức độ Nặng cần báo cáo Ban Điều hành chiếm bao nhiêu?</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 tổng vụ việc</w:t>
            </w:r>
          </w:p>
        </w:tc>
      </w:tr>
      <w:tr w14:paraId="5D9CFDE4">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3</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Tuyển dụng nhân sự</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Tỷ lệ hồ sơ kế hoạch tuyển dụng bị trả về do vượt trần ngân sách quỹ lương chiếm bao nhiêu %?</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 đợt kế hoạch</w:t>
            </w:r>
          </w:p>
        </w:tc>
      </w:tr>
      <w:tr w14:paraId="726BC13E">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4</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Tuyển dụng nhân sự</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Thời gian chu kỳ để hoàn tất phê duyệt kế hoạch tuyển dụng trong kịch bản đủ ngân sách là bao nhiêu ngày?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Ngày làm việc</w:t>
            </w:r>
          </w:p>
        </w:tc>
      </w:tr>
      <w:tr w14:paraId="3ED0E8DD">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5</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Trạm thu mua / QA</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Thu mua sữa tươi</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Thời gian trung bình để lấy mẫu và trả kết quả kiểm nghiệm nhanh cho một hộ nông dân là bao nhiêu phút?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Phút / lượt</w:t>
            </w:r>
          </w:p>
        </w:tc>
      </w:tr>
      <w:tr w14:paraId="0E75C0C6">
        <w:tblPrEx>
          <w:tblCellMar>
            <w:top w:w="100" w:type="dxa"/>
            <w:left w:w="100" w:type="dxa"/>
            <w:bottom w:w="100" w:type="dxa"/>
            <w:right w:w="100" w:type="dxa"/>
          </w:tblCellMar>
        </w:tblPrEx>
        <w:trPr>
          <w:trHeight w:val="163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6</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Trạm thu mua / QA</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Thu mua sữa tươi</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Tỷ lệ các lượt giao sữa phát sinh tranh chấp khối lượng giữa hộ dân và nhân viên cân trạm chiếm bao nhiêu %?</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 lượt giao</w:t>
            </w:r>
          </w:p>
        </w:tc>
      </w:tr>
      <w:tr w14:paraId="40F82267">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7</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Đội vận chuyển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Sữa Học Đường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Thời gian vận chuyển bình quân một chuyến giao hàng đến các điểm trường tuyến gần là bao nhiêu phút?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Phút / chuyến</w:t>
            </w:r>
          </w:p>
        </w:tc>
      </w:tr>
      <w:tr w14:paraId="1FC4330D">
        <w:tblPrEx>
          <w:tblCellMar>
            <w:top w:w="100" w:type="dxa"/>
            <w:left w:w="100" w:type="dxa"/>
            <w:bottom w:w="100" w:type="dxa"/>
            <w:right w:w="100" w:type="dxa"/>
          </w:tblCellMar>
        </w:tblPrEx>
        <w:trPr>
          <w:trHeight w:val="163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8</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Đội vận chuyển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Sữa Học Đường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Tỷ lệ các chuyến xe giao hàng đến các trường vùng sâu, vùng xa bị trễ do điều kiện giao thông là bao nhiêu %?</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 chuyến xa</w:t>
            </w:r>
          </w:p>
        </w:tc>
      </w:tr>
      <w:tr w14:paraId="223429B3">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9</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Bộ phận Hành chính/IT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Thu hồi tài sản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Tỷ lệ hồ sơ thôi việc phát sinh thiếu hụt tài sản phần cứng hoặc nợ công nợ tài chính chiếm bao nhiêu %?</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 hồ sơ</w:t>
            </w:r>
          </w:p>
        </w:tc>
      </w:tr>
      <w:tr w14:paraId="2D2AA365">
        <w:tblPrEx>
          <w:tblCellMar>
            <w:top w:w="100" w:type="dxa"/>
            <w:left w:w="100" w:type="dxa"/>
            <w:bottom w:w="100" w:type="dxa"/>
            <w:right w:w="100" w:type="dxa"/>
          </w:tblCellMar>
        </w:tblPrEx>
        <w:trPr>
          <w:trHeight w:val="163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10</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B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Bệnh viện đối tác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B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Khám sức khỏe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B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Tỷ lệ người lao động có kết quả sàng lọc ban đầu nghi vấn phải chỉ định khám chuyên sâu bổ sung là bao nhiêu?</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B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 người khám</w:t>
            </w:r>
          </w:p>
        </w:tc>
      </w:tr>
    </w:tbl>
    <w:p w14:paraId="000003B4">
      <w:pPr>
        <w:spacing w:before="240" w:after="240"/>
        <w:jc w:val="left"/>
        <w:rPr>
          <w:rFonts w:hint="default" w:ascii="Times New Roman" w:hAnsi="Times New Roman" w:cs="Times New Roman"/>
          <w:i/>
          <w:iCs/>
          <w:sz w:val="26"/>
          <w:szCs w:val="26"/>
        </w:rPr>
      </w:pPr>
    </w:p>
    <w:p w14:paraId="000003B5">
      <w:pPr>
        <w:spacing w:before="240" w:after="240"/>
        <w:jc w:val="left"/>
        <w:rPr>
          <w:rFonts w:hint="default" w:ascii="Times New Roman" w:hAnsi="Times New Roman" w:cs="Times New Roman"/>
          <w:i/>
          <w:iCs/>
          <w:sz w:val="26"/>
          <w:szCs w:val="26"/>
        </w:rPr>
      </w:pPr>
      <w:r>
        <w:rPr>
          <w:rFonts w:hint="default" w:ascii="Times New Roman" w:hAnsi="Times New Roman" w:cs="Times New Roman"/>
          <w:i/>
          <w:iCs/>
          <w:sz w:val="26"/>
          <w:szCs w:val="26"/>
          <w:rtl w:val="0"/>
        </w:rPr>
        <w:t xml:space="preserve">Bảng 3.11. Câu hỏi định lượng không có cấu trúc (10 câu) </w:t>
      </w:r>
    </w:p>
    <w:tbl>
      <w:tblPr>
        <w:tblStyle w:val="19"/>
        <w:tblW w:w="8760" w:type="dxa"/>
        <w:tblInd w:w="0" w:type="dxa"/>
        <w:tblLayout w:type="fixed"/>
        <w:tblCellMar>
          <w:top w:w="100" w:type="dxa"/>
          <w:left w:w="100" w:type="dxa"/>
          <w:bottom w:w="100" w:type="dxa"/>
          <w:right w:w="100" w:type="dxa"/>
        </w:tblCellMar>
      </w:tblPr>
      <w:tblGrid>
        <w:gridCol w:w="945"/>
        <w:gridCol w:w="1485"/>
        <w:gridCol w:w="1545"/>
        <w:gridCol w:w="4785"/>
      </w:tblGrid>
      <w:tr w14:paraId="13E35672">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B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STT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B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Đối tượng phỏng vấn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B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Quy trình liên quan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B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Nội dung câu hỏi ước lượng định lượng</w:t>
            </w:r>
          </w:p>
        </w:tc>
      </w:tr>
      <w:tr w14:paraId="22D5FF56">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B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B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Quản đốc nhà máy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B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An toàn lao động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B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Anh/chị ước tính thiệt hại về mặt chi phí và thời gian dừng chuyền của một sự cố an toàn mức nặng là bao nhiêu?</w:t>
            </w:r>
          </w:p>
        </w:tc>
      </w:tr>
      <w:tr w14:paraId="71AD8F08">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B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2</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B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HSE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An toàn lao động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Nếu phân cấp cho Trưởng Ban HSE duyệt sự cố trung bình, anh/chị ước tính thời gian xử lý toàn trình giảm được mấy ngày?</w:t>
            </w:r>
          </w:p>
        </w:tc>
      </w:tr>
      <w:tr w14:paraId="426F014A">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3</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Tuyển dụng nhân sự</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Khi kế hoạch nhân sự bị yêu cầu điều chỉnh ngân sách, các bộ phận thường mất thêm trung bình bao nhiêu ngày để làm lại?</w:t>
            </w:r>
          </w:p>
        </w:tc>
      </w:tr>
      <w:tr w14:paraId="5A73A6B8">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4</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Tài chính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Tuyển dụng nhân sự</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Ước tính chi phí nhân công hành chính phát sinh thêm cho một đợt rà soát lại quỹ lương bị sai lệch là bao nhiêu tiền?</w:t>
            </w:r>
          </w:p>
        </w:tc>
      </w:tr>
      <w:tr w14:paraId="28327FD8">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5</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Hộ nông dân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Thu mua sữa tươi</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Mức độ sai lệch khối lượng cân trung bình giữa can sữa tại nhà và cân điện tử tại trạm thường chênh lệch khoảng bao nhiêu kg?</w:t>
            </w:r>
          </w:p>
        </w:tc>
      </w:tr>
      <w:tr w14:paraId="6944AB2B">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6</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QA Nhà máy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Thu mua sữa tươi</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Anh/chị ước lượng tổn thất tài chính nếu một lô sữa xe bồn bị hỏng lạnh không thể nhập kho chế biến là bao nhiêu?</w:t>
            </w:r>
          </w:p>
        </w:tc>
      </w:tr>
      <w:tr w14:paraId="5423667A">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2">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7</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3">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Dự án SHĐ</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4">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Sữa Học Đường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5">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Chi phí vận tải bình quân cho một chuyến giao hàng đến trường vùng sâu, vùng xa cao hơn tuyến gần khoảng bao nhiêu lần?</w:t>
            </w:r>
          </w:p>
        </w:tc>
      </w:tr>
      <w:tr w14:paraId="1488F744">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6">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8</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7">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Giám hiệu</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8">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Sữa Học Đường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9">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Tỷ lệ bao bì sữa bị móp méo cần lập biên bản đổi trả khẩn cấp chiếm khoảng bao nhiêu phần trăm trên một đợt nhận hàng?</w:t>
            </w:r>
          </w:p>
        </w:tc>
      </w:tr>
      <w:tr w14:paraId="3F2DD917">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A">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9</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B">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Kỹ thuật viên IT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C">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Thu hồi tài sản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D">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Thời gian trung bình để kiểm tra tình trạng máy tính, thu hồi tài khoản và xóa dữ liệu cá nhân là bao nhiêu giờ?</w:t>
            </w:r>
          </w:p>
        </w:tc>
      </w:tr>
      <w:tr w14:paraId="7FB46B07">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E">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10</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F">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Bệnh viện đối tác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E0">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Khám sức khỏe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E1">
            <w:pPr>
              <w:spacing w:after="480" w:line="276" w:lineRule="auto"/>
              <w:jc w:val="left"/>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Một trường hợp khám chuyên sâu bổ sung làm tăng thêm thời gian trung bình bao nhiêu phút so với gói khám tiêu chuẩn?</w:t>
            </w:r>
          </w:p>
        </w:tc>
      </w:tr>
    </w:tbl>
    <w:p w14:paraId="000003E2">
      <w:pPr>
        <w:spacing w:before="240" w:after="240"/>
        <w:jc w:val="left"/>
        <w:rPr>
          <w:rFonts w:hint="default" w:ascii="Times New Roman" w:hAnsi="Times New Roman" w:cs="Times New Roman"/>
          <w:i/>
          <w:iCs/>
          <w:sz w:val="26"/>
          <w:szCs w:val="26"/>
        </w:rPr>
      </w:pPr>
    </w:p>
    <w:p w14:paraId="000003E3">
      <w:pPr>
        <w:spacing w:before="240" w:after="240"/>
        <w:jc w:val="left"/>
        <w:rPr>
          <w:rFonts w:hint="default" w:ascii="Times New Roman" w:hAnsi="Times New Roman" w:cs="Times New Roman"/>
          <w:sz w:val="26"/>
          <w:szCs w:val="26"/>
        </w:rPr>
      </w:pPr>
      <w:r>
        <w:rPr>
          <w:rFonts w:hint="default" w:ascii="Times New Roman" w:hAnsi="Times New Roman" w:cs="Times New Roman"/>
          <w:sz w:val="26"/>
          <w:szCs w:val="26"/>
          <w:rtl w:val="0"/>
        </w:rPr>
        <w:t xml:space="preserve">Hệ thống tài liệu bằng chứng thu thập từ mục 3.1 cùng các thông số xác suất, chu kỳ thời gian và chi phí bóc tách từ bộ 40 câu hỏi phỏng vấn tại mục 3.2 tạo thành bộ cơ sở dữ liệu đầu vào chuẩn hóa. Đây là căn cứ phương pháp luận vững chắc để nhóm tiến hành mô hình hóa BPMN 2.0 và thực thi các phép tính toán dòng chảy (Time Flow, Cost Flow, Yield/Quality Analysis) cho từng kịch bản nhánh rẽ của 6 quy trình tại Chương 4. </w:t>
      </w:r>
    </w:p>
    <w:p w14:paraId="000003E4">
      <w:pPr>
        <w:jc w:val="left"/>
        <w:rPr>
          <w:rFonts w:hint="default" w:ascii="Times New Roman" w:hAnsi="Times New Roman" w:cs="Times New Roman"/>
          <w:sz w:val="26"/>
          <w:szCs w:val="26"/>
        </w:rPr>
      </w:pPr>
      <w:r>
        <w:rPr>
          <w:rFonts w:hint="default" w:ascii="Times New Roman" w:hAnsi="Times New Roman" w:cs="Times New Roman"/>
          <w:sz w:val="26"/>
          <w:szCs w:val="26"/>
        </w:rPr>
        <w:br w:type="page"/>
      </w:r>
    </w:p>
    <w:p w14:paraId="000003E5">
      <w:pPr>
        <w:jc w:val="left"/>
        <w:rPr>
          <w:rFonts w:hint="default" w:ascii="Times New Roman" w:hAnsi="Times New Roman" w:cs="Times New Roman"/>
          <w:sz w:val="26"/>
          <w:szCs w:val="26"/>
        </w:rPr>
      </w:pPr>
    </w:p>
    <w:p w14:paraId="0B18B4E6">
      <w:pPr>
        <w:jc w:val="left"/>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0A91DD"/>
    <w:multiLevelType w:val="multilevel"/>
    <w:tmpl w:val="9D0A91D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FCADFCF2"/>
    <w:multiLevelType w:val="multilevel"/>
    <w:tmpl w:val="FCADFCF2"/>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1618E878"/>
    <w:multiLevelType w:val="multilevel"/>
    <w:tmpl w:val="1618E878"/>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
    <w:nsid w:val="51EA8F26"/>
    <w:multiLevelType w:val="multilevel"/>
    <w:tmpl w:val="51EA8F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57C0EFE0"/>
    <w:multiLevelType w:val="multilevel"/>
    <w:tmpl w:val="57C0EFE0"/>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B4E51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40" w:after="240" w:line="276" w:lineRule="auto"/>
      <w:jc w:val="both"/>
    </w:pPr>
    <w:rPr>
      <w:rFonts w:asciiTheme="minorHAnsi" w:hAnsiTheme="minorHAnsi" w:eastAsiaTheme="minorEastAsia" w:cstheme="minorBidi"/>
      <w:sz w:val="26"/>
      <w:szCs w:val="26"/>
      <w:lang w:val="vi"/>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table" w:customStyle="1" w:styleId="8">
    <w:name w:val="_Style 10"/>
    <w:basedOn w:val="9"/>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9">
    <w:name w:val="TableNormal"/>
    <w:qFormat/>
    <w:uiPriority w:val="0"/>
    <w:tblPr>
      <w:tblCellMar>
        <w:top w:w="100" w:type="dxa"/>
        <w:left w:w="100" w:type="dxa"/>
        <w:bottom w:w="100" w:type="dxa"/>
        <w:right w:w="100" w:type="dxa"/>
      </w:tblCellMar>
    </w:tblPr>
  </w:style>
  <w:style w:type="table" w:customStyle="1" w:styleId="10">
    <w:name w:val="_Style 11"/>
    <w:basedOn w:val="9"/>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1">
    <w:name w:val="_Style 12"/>
    <w:basedOn w:val="9"/>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2">
    <w:name w:val="_Style 13"/>
    <w:basedOn w:val="9"/>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3">
    <w:name w:val="_Style 14"/>
    <w:basedOn w:val="9"/>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4">
    <w:name w:val="_Style 15"/>
    <w:basedOn w:val="9"/>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5">
    <w:name w:val="_Style 16"/>
    <w:basedOn w:val="9"/>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6">
    <w:name w:val="_Style 17"/>
    <w:basedOn w:val="9"/>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7">
    <w:name w:val="_Style 18"/>
    <w:basedOn w:val="9"/>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8">
    <w:name w:val="_Style 19"/>
    <w:basedOn w:val="9"/>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9">
    <w:name w:val="_Style 20"/>
    <w:basedOn w:val="9"/>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2026-09-09T14:43:51Z</dcterms:created>
  <dc:creator>nhann</dc:creator>
  <cp:lastModifiedBy>Nam N</cp:lastModifiedBy>
  <dcterms:modified xsi:type="dcterms:W3CDTF">2026-09-09T14:51:06Z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eyJoZGlkIjoiNjIwN2JhZjdlZTNiOGRiYzI2Y2EwNDdkYmU5ZTRhYTEiLCJ1c2VySWQiOiIxMzkyMTkwMTE1OTcyIn0=</vt:lpwstr>
  </property>
  <property fmtid="{D5CDD505-2E9C-101B-9397-08002B2CF9AE}" pid="4" name="ICV">
    <vt:lpwstr>626BED679D00436898CAFD65A5DF0FFB_12</vt:lpwstr>
  </property>
</Properties>
</file>