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KẾ HOẠCH KIỂM THỬ (TEST PLAN)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Hệ thống được kiểm thử: </w:t>
      </w:r>
      <w:r>
        <w:rPr>
          <w:rFonts w:ascii="Times New Roman" w:cs="Times New Roman" w:eastAsia="Times New Roman" w:hAnsi="Times New Roman"/>
          <w:i/>
          <w:iCs/>
          <w:color w:val="C0504D"/>
          <w:sz w:val="24"/>
          <w:szCs w:val="24"/>
        </w:rPr>
        <w:t xml:space="preserve">[Tên hệ thống]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·  Phiên bản tài liệu: </w:t>
      </w:r>
      <w:r>
        <w:rPr>
          <w:rFonts w:ascii="Times New Roman" w:cs="Times New Roman" w:eastAsia="Times New Roman" w:hAnsi="Times New Roman"/>
          <w:i/>
          <w:iCs/>
          <w:color w:val="C0504D"/>
          <w:sz w:val="24"/>
          <w:szCs w:val="24"/>
        </w:rPr>
        <w:t xml:space="preserve">[1.0]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6350"/>
      </w:tblGrid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Tester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hệ thống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Link sản phẩm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[https://...]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Ngày lập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[dd/mm/yyyy]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1. Giới thiệu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1.1. Mục đích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[Mô tả ngắn mục đích đợt kiểm thử, ví dụ: xác nhận các chức năng và yêu cầu phi chức năng của hệ thống ... đáp ứng SRS v1.1 trước khi nghiệm thu.]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1.2. Tài liệu tham chiếu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1814"/>
        <w:gridCol w:w="3629"/>
      </w:tblGrid>
      <w:tr>
        <w:trPr>
          <w:tblHeader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Tài liệu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Phiên bản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URD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[1.0]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SRS (bản chốt sau review)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[1.1]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liệu API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[1.0]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Phiếu review SRS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[1.0]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2. Phạm vi kiểm thử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2.1. Trong phạm vi</w:t>
      </w:r>
    </w:p>
    <w:p>
      <w:pPr>
        <w:pBdr>
          <w:left w:val="single" w:color="F26B3A" w:sz="12" w:space="6"/>
        </w:pBdr>
        <w:spacing w:after="120"/>
        <w:ind w:left="120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Hướng dẫn: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Liệt kê toàn bộ chức năng, luồng và NFR trong SRS. Ghi loại kiểm thử sẽ áp dụng cho từng dòng.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3447"/>
        <w:gridCol w:w="1270"/>
        <w:gridCol w:w="3085"/>
      </w:tblGrid>
      <w:tr>
        <w:trPr>
          <w:tblHeader/>
        </w:trPr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Mã</w:t>
            </w: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Chức năng / Luồng / NFR</w:t>
            </w: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Mức ưu tiên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Loại kiểm thử áp dụng</w:t>
            </w:r>
          </w:p>
        </w:tc>
      </w:tr>
      <w:tr>
        <w:trPr>
          <w:cantSplit w:val="false"/>
        </w:trPr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FR-06</w:t>
            </w: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Đặt phòng</w:t>
            </w: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Cao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Thủ công (EP, BVA, bảng quyết định), API, Puppeteer</w:t>
            </w:r>
          </w:p>
        </w:tc>
      </w:tr>
      <w:tr>
        <w:trPr>
          <w:cantSplit w:val="false"/>
        </w:trPr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FLOW-01</w:t>
            </w: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Tìm phòng → đặt phòng → thanh toán</w:t>
            </w: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Cao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E2E thủ công, Puppeteer, JMeter</w:t>
            </w:r>
          </w:p>
        </w:tc>
      </w:tr>
      <w:tr>
        <w:trPr>
          <w:cantSplit w:val="false"/>
        </w:trPr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NFR-01</w:t>
            </w: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Thời gian phản hồi FLOW-01</w:t>
            </w: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Cao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JMeter</w:t>
            </w:r>
          </w:p>
        </w:tc>
      </w:tr>
      <w:tr>
        <w:trPr>
          <w:cantSplit w:val="false"/>
        </w:trPr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2.2. Ngoài phạm vi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tblHeader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Mã / Hạng mục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Lý do không kiểm thử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Cổng thanh toán thật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Hệ thống chỉ thanh toán giả lập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3. Chiến lược kiểm thử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3.1. Các loại kiểm thử</w:t>
      </w:r>
    </w:p>
    <w:p>
      <w:pPr>
        <w:pBdr>
          <w:left w:val="single" w:color="F26B3A" w:sz="12" w:space="6"/>
        </w:pBdr>
        <w:spacing w:after="120"/>
        <w:ind w:left="120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Hướng dẫn: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Giữ, sửa hoặc bổ sung cho phù hợp với hệ thống. Cột "Đối tượng" ghi mã chức năng / NFR.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9"/>
        <w:gridCol w:w="4536"/>
        <w:gridCol w:w="2177"/>
      </w:tblGrid>
      <w:tr>
        <w:trPr>
          <w:tblHeader/>
        </w:trPr>
        <w:tc>
          <w:tcPr>
            <w:tcW w:type="dxa" w:w="23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Loại kiểm thử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Kỹ thuật / công cụ</w:t>
            </w:r>
          </w:p>
        </w:tc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Đối tượng</w:t>
            </w:r>
          </w:p>
        </w:tc>
      </w:tr>
      <w:tr>
        <w:trPr>
          <w:cantSplit w:val="false"/>
        </w:trPr>
        <w:tc>
          <w:tcPr>
            <w:tcW w:type="dxa" w:w="23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Chức năng (thủ công)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Phân hoạch tương đương, giá trị biên, bảng quyết định, chuyển trạng thái</w:t>
            </w:r>
          </w:p>
        </w:tc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[FR-01 … FR-12]</w:t>
            </w:r>
          </w:p>
        </w:tc>
      </w:tr>
      <w:tr>
        <w:trPr>
          <w:cantSplit w:val="false"/>
        </w:trPr>
        <w:tc>
          <w:tcPr>
            <w:tcW w:type="dxa" w:w="23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Luồng nghiệp vụ E2E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 case: luồng chính, luồng thay thế, luồng ngoại lệ</w:t>
            </w:r>
          </w:p>
        </w:tc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[FLOW-01 … FLOW-03]</w:t>
            </w:r>
          </w:p>
        </w:tc>
      </w:tr>
      <w:tr>
        <w:trPr>
          <w:cantSplit w:val="false"/>
        </w:trPr>
        <w:tc>
          <w:tcPr>
            <w:tcW w:type="dxa" w:w="23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Phân quyền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 trận phân quyền; kiểm tra qua giao diện và gọi API trực tiếp</w:t>
            </w:r>
          </w:p>
        </w:tc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[Toàn bộ ô "không được phép"]</w:t>
            </w:r>
          </w:p>
        </w:tc>
      </w:tr>
      <w:tr>
        <w:trPr>
          <w:cantSplit w:val="false"/>
        </w:trPr>
        <w:tc>
          <w:tcPr>
            <w:tcW w:type="dxa" w:w="23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Giao diện và nội dung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Checklist; nhiều trình duyệt; responsive 375 / 768 / 1366 px</w:t>
            </w:r>
          </w:p>
        </w:tc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[Các màn hình chính]</w:t>
            </w:r>
          </w:p>
        </w:tc>
      </w:tr>
      <w:tr>
        <w:trPr>
          <w:cantSplit w:val="false"/>
        </w:trPr>
        <w:tc>
          <w:tcPr>
            <w:tcW w:type="dxa" w:w="23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Khám phá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Exploratory testing theo session charter</w:t>
            </w:r>
          </w:p>
        </w:tc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[...]</w:t>
            </w:r>
          </w:p>
        </w:tc>
      </w:tr>
      <w:tr>
        <w:trPr>
          <w:cantSplit w:val="false"/>
        </w:trPr>
        <w:tc>
          <w:tcPr>
            <w:tcW w:type="dxa" w:w="23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 tự động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Postman + Newman, data-driven</w:t>
            </w:r>
          </w:p>
        </w:tc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[≥ 6 chức năng]</w:t>
            </w:r>
          </w:p>
        </w:tc>
      </w:tr>
      <w:tr>
        <w:trPr>
          <w:cantSplit w:val="false"/>
        </w:trPr>
        <w:tc>
          <w:tcPr>
            <w:tcW w:type="dxa" w:w="23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Giao diện tự động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Puppeteer</w:t>
            </w:r>
          </w:p>
        </w:tc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[≥ 2 luồng]</w:t>
            </w:r>
          </w:p>
        </w:tc>
      </w:tr>
      <w:tr>
        <w:trPr>
          <w:cantSplit w:val="false"/>
        </w:trPr>
        <w:tc>
          <w:tcPr>
            <w:tcW w:type="dxa" w:w="23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Hiệu năng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JMeter: 1 kịch bản tải thường + 1 kịch bản tăng tải</w:t>
            </w:r>
          </w:p>
        </w:tc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[NFR hiệu năng]</w:t>
            </w:r>
          </w:p>
        </w:tc>
      </w:tr>
      <w:tr>
        <w:trPr>
          <w:cantSplit w:val="false"/>
        </w:trPr>
        <w:tc>
          <w:tcPr>
            <w:tcW w:type="dxa" w:w="23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Phi chức năng khác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[Bảo mật cơ bản, khả dụng, tương thích, tin cậy]</w:t>
            </w:r>
          </w:p>
        </w:tc>
        <w:tc>
          <w:tcPr>
            <w:tcW w:type="dxa" w:w="2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[NFR-...]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3.2. Phân loại lỗi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7076"/>
      </w:tblGrid>
      <w:tr>
        <w:trPr>
          <w:tblHeader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Loại lỗi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Mô tả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Functional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Luồng nghiệp vụ chạy sai, kết quả thực tế khác kết quả mong đợi, xử lý phi logic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Visual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Bố cục vỡ, giao diện méo, thiếu phần tử, hình ảnh không hiển thị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Content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Sai chính tả, ngữ pháp, dịch sai, sai định dạng ngày giờ và tiền tệ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Performance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Chậm, treo, tải lâu hơn ngưỡng trong SRS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Crash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Ứng dụng thoát, trang trắng, lỗi 500, mất phiên đột ngột khi đang thao tác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7076"/>
      </w:tblGrid>
      <w:tr>
        <w:trPr>
          <w:tblHeader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Mức nghiêm trọng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Định nghĩa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Critical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Chặn luồng nghiệp vụ chính, mất hoặc sai dữ liệu, lỗi bảo mật, sập ứng dụng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Major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Chức năng quan trọng chạy sai nhưng còn cách làm vòng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Minor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Sai ở chức năng phụ hoặc giao diện, ít ảnh hưởng nghiệp vụ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Trivial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thẩm mỹ, chính tả không gây hiểu sai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4. Môi trường kiểm thử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6350"/>
      </w:tblGrid>
      <w:tr>
        <w:trPr>
          <w:tblHeader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Hạng mục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Chi tiết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Link sản phẩm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[https://...]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Cấu hình server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[CPU, RAM, hệ điều hành – theo SRS]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Trình duyệt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[Chrome ..., Firefox ..., Edge ...]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Thiết bị / độ phân giải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[Laptop 1366×768; điện thoại 375×812 (DevTools)]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cụ và phiên bản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[Postman ..., Node.js ..., Newman ..., Puppeteer ..., JDK ..., JMeter ...]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Tài khoản thử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[Theo biên bản bàn giao số 1]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Dữ liệu thử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[Nguồn dữ liệu, cách tạo, cách khôi phục]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Khung giờ chạy JMeter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[Khung giờ đã đăng ký với giảng viên]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5. Tiêu chí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804"/>
      </w:tblGrid>
      <w:tr>
        <w:trPr>
          <w:tblHeader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Tiêu chí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Nội dung</w:t>
            </w: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chí bắt đầu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[SRS v1.1 đã chốt; đã nhận bàn giao; truy cập được link và đăng nhập được mọi vai trò]</w:t>
            </w: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chí kết thúc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[100% test case đã thực thi; không còn lỗi Critical chưa được chủ hệ thống phản hồi; test summary report hoàn tất]</w:t>
            </w: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chí tạm dừng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[Link không truy cập được; lỗi Crash chặn luồng chính]</w:t>
            </w: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chí tiếp tục</w:t>
            </w:r>
          </w:p>
        </w:tc>
        <w:tc>
          <w:tcPr>
            <w:tcW w:type="dxa" w:w="68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[Link hoạt động lại; chủ hệ thống xác nhận khắc phục sự cố môi trường]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6. Rủi ro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722"/>
        <w:gridCol w:w="3266"/>
      </w:tblGrid>
      <w:tr>
        <w:trPr>
          <w:tblHeader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Rủi ro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Ảnh hưởng</w:t>
            </w:r>
          </w:p>
        </w:tc>
        <w:tc>
          <w:tcPr>
            <w:tcW w:type="dxa" w:w="3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Phương án giảm thiểu</w:t>
            </w:r>
          </w:p>
        </w:tc>
      </w:tr>
      <w:tr>
        <w:trPr>
          <w:cantSplit w:val="false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Link sản phẩm không hoạt động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Chậm tiến độ thực thi</w:t>
            </w:r>
          </w:p>
        </w:tc>
        <w:tc>
          <w:tcPr>
            <w:tcW w:type="dxa" w:w="3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Báo chủ hệ thống và giảng viên; ghi vào test log</w:t>
            </w:r>
          </w:p>
        </w:tc>
      </w:tr>
      <w:tr>
        <w:trPr>
          <w:cantSplit w:val="false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Dữ liệu thử bị thay đổi bởi người khác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Kết quả không tái lập được</w:t>
            </w:r>
          </w:p>
        </w:tc>
        <w:tc>
          <w:tcPr>
            <w:tcW w:type="dxa" w:w="3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Dùng tài khoản riêng; ghi lại dữ liệu trước khi chạy</w:t>
            </w:r>
          </w:p>
        </w:tc>
      </w:tr>
      <w:tr>
        <w:trPr>
          <w:cantSplit w:val="false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7. Lịch trình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1633"/>
        <w:gridCol w:w="3810"/>
      </w:tblGrid>
      <w:tr>
        <w:trPr>
          <w:tblHeader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Hoạt động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Thời gian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Sản phẩm</w:t>
            </w: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Review SRS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5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Phiếu review SRS</w:t>
            </w: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Nhận bàn giao, kiểm tra truy cập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6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Biên bản bàn giao số 1</w:t>
            </w: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Lập test plan, thiết kế test case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7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plan, bộ test case</w:t>
            </w: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Thực thi kiểm thử thủ công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8 – 9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log, bug report</w:t>
            </w: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Kiểm thử tự động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9 – 10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Collection Postman, script Puppeteer</w:t>
            </w: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Kiểm thử phi chức năng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11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Kết quả test case phi chức năng</w:t>
            </w: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Kiểm thử hiệu năng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12 – 13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.jmx, kết quả, HTML dashboard</w:t>
            </w: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Báo cáo tổng kết, bàn giao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Tuần 13 – 14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summary report, biên bản bàn giao số 2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8. Sản phẩm bàn giao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Phiếu review SRS, test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Bộ test case chức năng và phi chức năng, test log, bug report (file Mẫu 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Collection và environment Postman, báo cáo Newman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Script Puppeteer, dữ liệu và ảnh chụp màn hình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Kịch bản JMeter (.jmx), file kết quả (.jtl), HTML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summary report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2"/>
      </w:tabs>
    </w:pP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Mẫu 04 – Test Plan</w:t>
    </w: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	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2026-09-24T06:44:51.643Z</dcterms:created>
  <dcterms:modified xsi:type="dcterms:W3CDTF">2026-09-24T06:44:51.643Z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