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3B5E89">
      <w:pPr>
        <w:spacing w:before="200" w:after="320" w:line="312" w:lineRule="auto"/>
        <w:ind w:firstLine="0"/>
        <w:jc w:val="center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36"/>
        </w:rPr>
        <w:t>无线电干扰源的快速自动定位与清除</w:t>
      </w:r>
    </w:p>
    <w:p w14:paraId="626BDC6B">
      <w:pPr>
        <w:spacing w:before="160" w:after="120" w:line="360" w:lineRule="auto"/>
        <w:ind w:firstLine="0"/>
        <w:jc w:val="center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摘  要</w:t>
      </w:r>
    </w:p>
    <w:p w14:paraId="17B1A60B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针对目标圆域内无线电干扰源的快速定位与清除，本文将测向误差写成有界集合，而不是随机噪声。各检测点对应一个张角 </w:t>
      </w:r>
      <m:oMath>
        <m:sSup>
          <m:sSupPr/>
          <m:e>
            <m:r>
              <m:rPr/>
              <m:t>2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误差锥，定位区域就是这些锥的公共交集。四问共用同一套几何对象：问题一给出交会多边形的直径与覆盖判定，问题二在此之上选择第二检测点，问题三用覆盖网搜索全向源，问题四把覆盖改成环抱证书以检出定向源。程序可在官方模拟器上直接运行。</w:t>
      </w:r>
    </w:p>
    <w:p w14:paraId="272824A9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问题一把定位区域看成凸多边形。直径就是全部顶点连线（边和对角线都算）里最长的一条；若要用直径为 </w:t>
      </w:r>
      <m:oMath>
        <m:r>
          <m:rPr/>
          <m:t>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的圆去覆盖，圆心只能取这条线段的中点，再看各顶点到中点是否都不超过半径。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本部分同时对各个算例进行了讨论。</w:t>
      </w:r>
    </w:p>
    <w:p w14:paraId="08983D1D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问题二的关键是：干扰源到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的距离未知，第二点只能落在某个候选区域里，再按假设从中选出一个点。候选区由交会角约束给出，分居示向度两侧，呈蝶形。四种假设对应四个点；仿真后时间流派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期望约 </w:t>
      </w:r>
      <m:oMath>
        <m:r>
          <m:rPr/>
          <m:t>270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s，用于问题三。问题四因定向波束改用小侧偏。两次仍压不进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时，沿当前长轴的法向再切一刀，远目标直径可由 </w:t>
      </w:r>
      <m:oMath>
        <m:r>
          <m:rPr/>
          <m:t>164.5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压到 </w:t>
      </w:r>
      <m:oMath>
        <m:r>
          <m:rPr/>
          <m:t>33.1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m。计入平均时间的，只包括最小包围圆半径已经不超过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的成功样本。</w:t>
      </w:r>
    </w:p>
    <w:p w14:paraId="02DBA24B">
      <w:pPr>
        <w:spacing w:before="0" w:after="60" w:line="360" w:lineRule="auto"/>
        <w:ind w:firstLine="420"/>
        <w:rPr>
          <w:rFonts w:hint="eastAsia" w:ascii="Times New Roman" w:hAnsi="Times New Roman" w:cs="Times New Roman"/>
          <w:b w:val="0"/>
          <w:i w:val="0"/>
          <w:sz w:val="24"/>
          <w:lang w:eastAsia="zh-CN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问题三用原点加半径 </w:t>
      </w:r>
      <m:oMath>
        <m:r>
          <m:rPr/>
          <m:t>1150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的六个等分点组成监听网。按最坏接收半径 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计算，网外最坏间隙约 </w:t>
      </w:r>
      <m:oMath>
        <m:r>
          <m:rPr/>
          <m:t>988.5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m，因此某频道在七点都无信号即可判空。机器狗先在原点扫完频道 </w:t>
      </w:r>
      <m:oMath>
        <m:r>
          <m:rPr/>
          <m:t>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，再按问题二追击已经听到的源，最后走环网补漏。官方模拟器多局演练中，清除数在 </w:t>
      </w:r>
      <m:oMath>
        <m:r>
          <m:rPr/>
          <m:t>11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，失败为 </w:t>
      </w:r>
      <m:oMath>
        <m:r>
          <m:rPr/>
          <m:t>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，平均约 </w:t>
      </w:r>
      <m:oMath>
        <m:r>
          <m:rPr/>
          <m:t>317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431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s/个</w:t>
      </w:r>
      <w:r>
        <w:rPr>
          <w:rFonts w:hint="eastAsia" w:ascii="Times New Roman" w:hAnsi="Times New Roman" w:cs="Times New Roman"/>
          <w:b w:val="0"/>
          <w:i w:val="0"/>
          <w:sz w:val="24"/>
          <w:lang w:eastAsia="zh-CN"/>
        </w:rPr>
        <w:t>。</w:t>
      </w:r>
    </w:p>
    <w:p w14:paraId="75B7970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问题四引入定向源后，无信号增加了“波束背向”这一解释，七点覆盖不再构成判空证书。保证任意朝向都能检出，等价于探针绕候选点的最大方位间隙不超过 </w:t>
      </w:r>
      <m:oMath>
        <m:sSup>
          <m:sSupPr/>
          <m:e>
            <m:r>
              <m:rPr/>
              <m:t>180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。圆缘外向源的可检半平面几乎落在圆外，故证书必须包含圆外停点。本文取 </w:t>
      </w:r>
      <m:oMath>
        <m:r>
          <m:rPr/>
          <m:t>26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点骨架（</w:t>
      </w:r>
      <m:oMath>
        <m:r>
          <m:rPr/>
          <m:t>400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m×</w:t>
      </w:r>
      <m:oMath>
        <m:r>
          <m:rPr/>
          <m:t>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r>
          <m:rPr/>
          <m:t>1300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m×</w:t>
      </w:r>
      <m:oMath>
        <m:r>
          <m:rPr/>
          <m:t>8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r>
          <m:rPr/>
          <m:t>1900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m×</w:t>
      </w:r>
      <m:oMath>
        <m:r>
          <m:rPr/>
          <m:t>12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），在 </w:t>
      </w:r>
      <m:oMath>
        <m:r>
          <m:rPr/>
          <m:t>1825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个网格点上最坏间隙恰为 </w:t>
      </w:r>
      <m:oMath>
        <m:sSup>
          <m:sSupPr/>
          <m:e>
            <m:r>
              <m:rPr/>
              <m:t>180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。官方八局实用环绕网全部清完，但本地圆缘外向场景上该网 </w:t>
      </w:r>
      <m:oMath>
        <m:f>
          <m:fPr>
            <m:type m:val="lin"/>
          </m:fPr>
          <m:num>
            <m:r>
              <m:rPr/>
              <m:t>0</m:t>
            </m:r>
          </m:num>
          <m:den>
            <m:r>
              <m:rPr/>
              <m:t>6</m:t>
            </m:r>
          </m:den>
        </m:f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全清；环抱网为 </w:t>
      </w:r>
      <m:oMath>
        <m:f>
          <m:fPr>
            <m:type m:val="lin"/>
          </m:fPr>
          <m:num>
            <m:r>
              <m:rPr/>
              <m:t>5</m:t>
            </m:r>
          </m:num>
          <m:den>
            <m:r>
              <m:rPr/>
              <m:t>6</m:t>
            </m:r>
          </m:den>
        </m:f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，两例失败均发生在已检出之后的追击，而不是漏检。程序默认改为环抱证书。</w:t>
      </w:r>
    </w:p>
    <w:p w14:paraId="2F5FC30B">
      <w:pPr>
        <w:spacing w:before="160" w:after="20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关键词：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交会定位；误差锥；最小包围圆；第二检测点；覆盖网；环抱证书；定向干扰源</w:t>
      </w:r>
    </w:p>
    <w:p w14:paraId="225674CD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一、问题重述</w:t>
      </w:r>
    </w:p>
    <w:p w14:paraId="033EFAB3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目标区域是半径 </w:t>
      </w:r>
      <m:oMath>
        <m:r>
          <m:rPr/>
          <m:t>1800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的圆盘。无人机器狗可在圆内直线移动，速度 </w:t>
      </w:r>
      <m:oMath>
        <m:r>
          <m:rPr/>
          <m:t>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m/s；停下后对指定频道测向，单次 </w:t>
      </w:r>
      <m:oMath>
        <m:r>
          <m:rPr/>
          <m:t>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s。测向误差有界：真实方位角与示向度之差不超过 </w:t>
      </w:r>
      <m:oMath>
        <m:r>
          <m:rPr/>
          <m:t>δ=</m:t>
        </m:r>
        <m:sSup>
          <m:sSupPr/>
          <m:e>
            <m:r>
              <m:rPr/>
              <m:t>1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。有效接收半径 </w:t>
      </w:r>
      <m:oMath>
        <m:r>
          <m:rPr/>
          <m:t>R∈[1000,1500]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m。机器狗走到距源不超过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处，即可光学定位并激光清除；不超过 </w:t>
      </w:r>
      <m:oMath>
        <m:r>
          <m:rPr/>
          <m:t>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时信号过强，无法测向，但可直接清除。</w:t>
      </w:r>
    </w:p>
    <w:p w14:paraId="6037A401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问题一给出若干检测点及其示向度，要求计算交会得到的多边形定位区域的直径，并判断以该直径为直径的圆能否覆盖该区域。这里的定位区域只由示向度误差锥交会得到，不叠加目标圆域或接收半径圆盘。</w:t>
      </w:r>
    </w:p>
    <w:p w14:paraId="575A39E6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问题二已知某全向干扰源已在第一检测点测得示向度，要求给出第二个检测点的选择策略及其候选区域。所谓较好的定位，是指两次（必要时三次）测向后，定位区域的最小包围圆半径不超过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m，从而一次进圈即可清除，同时尽量缩短移动与测量时间。</w:t>
      </w:r>
    </w:p>
    <w:p w14:paraId="23D357D7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问题三的圆内有 </w:t>
      </w:r>
      <m:oMath>
        <m:r>
          <m:rPr/>
          <m:t>10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个全向干扰源，分别占用频道 </w:t>
      </w:r>
      <m:oMath>
        <m:r>
          <m:rPr/>
          <m:t>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中的若干个，每频道至多一个源。机器狗从原点、频道 </w:t>
      </w:r>
      <m:oMath>
        <m:r>
          <m:rPr/>
          <m:t>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出发，要在虚拟时间与约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分钟现实时限内，尽量提高清除比例、缩短平均定位清除时间。</w:t>
      </w:r>
    </w:p>
    <w:p w14:paraId="218A6EE7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问题四在问题三基础上引入定向干扰源。定向源的个数与朝向均未知，只在定向方向两侧各 </w:t>
      </w:r>
      <m:oMath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的闭半平面内辐射。硬约束是清除比例 </w:t>
      </w:r>
      <m:oMath>
        <m:r>
          <m:rPr/>
          <m:t>100%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，并在此前提下缩短平均定位清除时间。</w:t>
      </w:r>
    </w:p>
    <w:p w14:paraId="04F67FFD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二、问题分析</w:t>
      </w:r>
    </w:p>
    <w:p w14:paraId="7C4D3CCE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2.1 问题一</w:t>
      </w:r>
    </w:p>
    <w:p w14:paraId="33F7B70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问题一要求根据若干检测点及其示向度，确定交会得到的多边形定位区域 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，计算直径 </w:t>
      </w:r>
      <m:oMath>
        <m:r>
          <m:rPr/>
          <m:t>D(P)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，并判断以该直径为直径的圆能否覆盖 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。示向度存在有界误差 </w:t>
      </w:r>
      <m:oMath>
        <m:r>
          <m:rPr/>
          <m:t>±</m:t>
        </m:r>
        <m:sSup>
          <m:sSupPr/>
          <m:e>
            <m:r>
              <m:rPr/>
              <m:t>1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，单次测向只能将干扰源限制在以检测点为顶点、张角为 </w:t>
      </w:r>
      <m:oMath>
        <m:sSup>
          <m:sSupPr/>
          <m:e>
            <m:r>
              <m:rPr/>
              <m:t>2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的误差锥内。各锥取公共交集，即得到 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。当各锥对向交会时，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为凸多边形。</w:t>
      </w:r>
    </w:p>
    <w:p w14:paraId="76A8974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凸集的直径在极点处取得，因而 </w:t>
      </w:r>
      <m:oMath>
        <m:r>
          <m:rPr/>
          <m:t>D(P)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等于全部顶点两两距离的最大值。题面进一步要求判断以该直径为直径的圆能否覆盖 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圆盘内最远点对只能是对径点，故若这样的覆盖圆存在，圆心唯一确定为直径端点的中点；再检验各顶点是否落入该圆即可。一般凸多边形并不保证落进直径圆，等边三角形给出反例，因此覆盖判定必须逐点进行。半平面交会用于求出顶点；单站或示向度近乎同向时公共区域无界，直径没有有限值。</w:t>
      </w:r>
    </w:p>
    <w:p w14:paraId="262721B5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2.2 问题二</w:t>
      </w:r>
    </w:p>
    <w:p w14:paraId="170C482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第一次测向之后，干扰源的方位已知而距离未知，可行域收缩为以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为顶点的细长楔形。因此第二检测点不存在唯一最优坐标，而应落在由交会角约束确定的候选区域内；再根据对未知距离的假设，从该区域内选出具体测点。交会角 </w:t>
      </w:r>
      <m:oMath>
        <m:r>
          <m:rPr/>
          <m:t>γ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决定定位区域的形状；一阶平行四边形近似给出直径关于 </w:t>
      </w:r>
      <m:oMath>
        <m:r>
          <m:rPr/>
          <m:t>γ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的闭式，从而说明 </w:t>
      </w:r>
      <m:oMath>
        <m:r>
          <m:rPr/>
          <m:t>γ=</m:t>
        </m:r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时定位效果最好。距离未知时，为使各种可能距离仍保持可用交会角，第二点必须离开示向度射线足够远，候选区因此分居两侧，呈蝶形。仿真后问题三采用时间赌注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>；问题四因定向波束改用小侧偏。两次不够，就沿长轴法向再测。</w:t>
      </w:r>
    </w:p>
    <w:p w14:paraId="01F7311A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2.3 问题三</w:t>
      </w:r>
    </w:p>
    <w:p w14:paraId="171E02B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全向条件下，无信号只有两种解释：这个频道没有尚未清除的源，或者检测点已经超出该源的接收半径。于是，只要一组监听点能用半径 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m（接收半径的下界）盖住整个 </w:t>
      </w:r>
      <m:oMath>
        <m:r>
          <m:rPr/>
          <m:t>1800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圆盘，某频道在这些点上都无信号，就可以判定该频道为空。未知总数因此变成一个覆盖问题。一旦听到示向度，后面的定位和清除与问题一、二相同。本问在几何上并不另起模型，新的工作是覆盖网、扫频与追击的衔接，以及频道账本。</w:t>
      </w:r>
    </w:p>
    <w:p w14:paraId="6CF47470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2.4 问题四</w:t>
      </w:r>
    </w:p>
    <w:p w14:paraId="6E4E573C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定向源使无信号增加了第三种解释：检测点虽在接收半径内，却落在波束背向的阴影半平面。问题三的圆盘覆盖因此不再构成判空证书。为保证任意朝向都能检出，对圆域内任意点 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，落在 </w:t>
      </w:r>
      <m:oMath>
        <m:r>
          <m:rPr/>
          <m:t>B(G,1000)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内的探针绕 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的最大方位间隙不得超过 </w:t>
      </w:r>
      <m:oMath>
        <m:sSup>
          <m:sSupPr/>
          <m:e>
            <m:r>
              <m:rPr/>
              <m:t>180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。源贴在圆缘且指向圆外时，可检半平面与圆域几乎不相交，因而证书必须包含圆外停点。检出之后的交会仍用问题一；第二点改为沿示向度小步、小侧偏，以免走出定向波束。</w:t>
      </w:r>
    </w:p>
    <w:p w14:paraId="269F0DBF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三、模型假设</w:t>
      </w:r>
    </w:p>
    <w:tbl>
      <w:tblPr>
        <w:tblStyle w:val="32"/>
        <w:tblW w:w="902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3"/>
        <w:gridCol w:w="6283"/>
        <w:gridCol w:w="1941"/>
      </w:tblGrid>
      <w:tr w14:paraId="69DB30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03" w:type="dxa"/>
            <w:tcBorders>
              <w:top w:val="single" w:color="5B9BD5" w:sz="12" w:space="0"/>
              <w:left w:val="nil"/>
              <w:bottom w:val="nil"/>
              <w:right w:val="nil"/>
            </w:tcBorders>
            <w:shd w:val="clear" w:color="auto" w:fill="D9E2F3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60B132">
            <w:pPr>
              <w:snapToGrid w:val="0"/>
              <w:spacing w:before="40" w:after="4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18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编号</w:t>
            </w:r>
          </w:p>
        </w:tc>
        <w:tc>
          <w:tcPr>
            <w:tcW w:w="6284" w:type="dxa"/>
            <w:tcBorders>
              <w:top w:val="single" w:color="5B9BD5" w:sz="12" w:space="0"/>
              <w:left w:val="nil"/>
              <w:bottom w:val="nil"/>
              <w:right w:val="nil"/>
            </w:tcBorders>
            <w:shd w:val="clear" w:color="auto" w:fill="D9E2F3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0838D">
            <w:pPr>
              <w:snapToGrid w:val="0"/>
              <w:spacing w:before="40" w:after="4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18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假设</w:t>
            </w:r>
          </w:p>
        </w:tc>
        <w:tc>
          <w:tcPr>
            <w:tcW w:w="1941" w:type="dxa"/>
            <w:tcBorders>
              <w:top w:val="single" w:color="5B9BD5" w:sz="12" w:space="0"/>
              <w:left w:val="nil"/>
              <w:bottom w:val="nil"/>
              <w:right w:val="nil"/>
            </w:tcBorders>
            <w:shd w:val="clear" w:color="auto" w:fill="D9E2F3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E95A8A">
            <w:pPr>
              <w:snapToGrid w:val="0"/>
              <w:spacing w:before="40" w:after="4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18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依据</w:t>
            </w:r>
          </w:p>
        </w:tc>
      </w:tr>
      <w:tr w14:paraId="45D711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single" w:color="5B9BD5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0C955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H1</w:t>
            </w:r>
          </w:p>
        </w:tc>
        <w:tc>
          <w:tcPr>
            <w:tcW w:w="6284" w:type="dxa"/>
            <w:tcBorders>
              <w:top w:val="single" w:color="5B9BD5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181B0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示向度误差有界 </w:t>
            </w:r>
            <m:oMath>
              <m:d>
                <m:dPr>
                  <m:begChr m:val="["/>
                  <m:sepChr m:val=""/>
                  <m:endChr m:val="]"/>
                  <m:ctrlPr>
                    <w:rPr>
                      <w:rFonts w:ascii="Cambria Math" w:hAnsi="Cambria Math" w:eastAsia="宋体"/>
                      <w:sz w:val="18"/>
                    </w:rPr>
                  </m:ctrlPr>
                </m:dPr>
                <m:e>
                  <m:r>
                    <m:rPr/>
                    <w:rPr>
                      <w:rFonts w:ascii="Times New Roman" w:hAnsi="Times New Roman" w:eastAsia="宋体"/>
                      <w:sz w:val="18"/>
                    </w:rPr>
                    <m:t>−δ,δ</m:t>
                  </m: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e>
              </m:d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，</w:t>
            </w:r>
            <m:oMath>
              <m:r>
                <m:rPr/>
                <w:rPr>
                  <w:rFonts w:ascii="Times New Roman" w:hAnsi="Times New Roman" w:eastAsia="宋体"/>
                  <w:sz w:val="18"/>
                </w:rPr>
                <m:t>δ=</m:t>
              </m:r>
              <m:sSup>
                <m:sSupP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sSupPr>
                <m:e>
                  <m:r>
                    <m:rPr/>
                    <w:rPr>
                      <w:rFonts w:ascii="Times New Roman" w:hAnsi="Times New Roman" w:eastAsia="宋体"/>
                      <w:sz w:val="18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e>
                <m:sup>
                  <m:r>
                    <m:rPr/>
                    <w:rPr>
                      <w:rFonts w:ascii="Times New Roman" w:hAnsi="Times New Roman" w:eastAsia="宋体"/>
                      <w:sz w:val="18"/>
                    </w:rPr>
                    <m:t>°</m:t>
                  </m: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；同一地点重复测量误差不变</w:t>
            </w:r>
          </w:p>
        </w:tc>
        <w:tc>
          <w:tcPr>
            <w:tcW w:w="1941" w:type="dxa"/>
            <w:tcBorders>
              <w:top w:val="single" w:color="5B9BD5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2B6298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题面附录</w:t>
            </w:r>
          </w:p>
        </w:tc>
      </w:tr>
      <w:tr w14:paraId="3F6E5F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00245B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H2</w:t>
            </w: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19FB1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测向机与干扰源视为同一平面；问题一至三中干扰源全向，接收只取决于距离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25253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题面</w:t>
            </w:r>
          </w:p>
        </w:tc>
      </w:tr>
      <w:tr w14:paraId="331B62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A2D3E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D15C3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BB574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</w:p>
        </w:tc>
      </w:tr>
      <w:tr w14:paraId="4B4889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F52EC0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H4</w:t>
            </w: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238AC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问题一的定位区域只由误差锥交会得到，不叠加目标圆域与有效接收半径圆盘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37F69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与附录多边形交会区一致</w:t>
            </w:r>
          </w:p>
        </w:tc>
      </w:tr>
      <w:tr w14:paraId="3136BA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D023D4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6A594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046F7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</w:p>
        </w:tc>
      </w:tr>
      <w:tr w14:paraId="0DB530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815A8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H6</w:t>
            </w: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919D1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m:oMath>
              <m:r>
                <m:rPr/>
                <w:rPr>
                  <w:rFonts w:ascii="Times New Roman" w:hAnsi="Times New Roman" w:eastAsia="宋体"/>
                  <w:sz w:val="18"/>
                </w:rPr>
                <m:t>R∈[1000,1500]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m，未知但对该源固定；覆盖判空用最坏接收半径 </w:t>
            </w:r>
            <m:oMath>
              <m:r>
                <m:rPr/>
                <w:rPr>
                  <w:rFonts w:ascii="Times New Roman" w:hAnsi="Times New Roman" w:eastAsia="宋体"/>
                  <w:sz w:val="18"/>
                </w:rPr>
                <m:t>1000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m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70A87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问题二、三</w:t>
            </w:r>
          </w:p>
        </w:tc>
      </w:tr>
      <w:tr w14:paraId="710A28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CCB652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H7</w:t>
            </w: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F536E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问题二仅在涉及概率时假定 </w:t>
            </w:r>
            <m:oMath>
              <m:r>
                <m:rPr/>
                <w:rPr>
                  <w:rFonts w:ascii="Times New Roman" w:hAnsi="Times New Roman" w:eastAsia="宋体"/>
                  <w:sz w:val="18"/>
                </w:rPr>
                <m:t>G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在圆域与楔形内按面积均匀；无先验的硬结论不依赖该假设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79DE9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题目未给先验</w:t>
            </w:r>
          </w:p>
        </w:tc>
      </w:tr>
      <w:tr w14:paraId="0E11AC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6EADB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H8</w:t>
            </w: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C0108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两步成功：交会区域最小包围圆半径 </w:t>
            </w:r>
            <m:oMath>
              <m:r>
                <m:rPr/>
                <w:rPr>
                  <w:rFonts w:ascii="Times New Roman" w:hAnsi="Times New Roman" w:eastAsia="宋体"/>
                  <w:sz w:val="18"/>
                </w:rPr>
                <m:t>≤20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m；问题三第二点默认采用时间赌注 </w:t>
            </w:r>
            <m:oMath>
              <m:d>
                <m:dPr>
                  <m:sepChr m:val=","/>
                  <m:ctrlPr>
                    <w:rPr>
                      <w:rFonts w:ascii="Cambria Math" w:hAnsi="Cambria Math" w:eastAsia="宋体"/>
                      <w:sz w:val="18"/>
                    </w:rPr>
                  </m:ctrlPr>
                </m:dPr>
                <m:e>
                  <m:r>
                    <m:rPr/>
                    <w:rPr>
                      <w:rFonts w:ascii="Times New Roman" w:hAnsi="Times New Roman" w:eastAsia="宋体"/>
                      <w:sz w:val="18"/>
                    </w:rPr>
                    <m:t>500</m:t>
                  </m: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e>
                <m:e>
                  <m:r>
                    <m:rPr/>
                    <w:rPr>
                      <w:rFonts w:ascii="Times New Roman" w:hAnsi="Times New Roman" w:eastAsia="宋体"/>
                      <w:sz w:val="18"/>
                    </w:rPr>
                    <m:t>250</m:t>
                  </m: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e>
              </m:d>
            </m:oMath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B4D4D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与光学清除作用域衔接</w:t>
            </w:r>
          </w:p>
        </w:tc>
      </w:tr>
      <w:tr w14:paraId="41A9EB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4D4BF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H9</w:t>
            </w:r>
          </w:p>
        </w:tc>
        <w:tc>
          <w:tcPr>
            <w:tcW w:w="62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EE15F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定向源可检区域为张角 </w:t>
            </w:r>
            <m:oMath>
              <m:sSup>
                <m:sSupP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sSupPr>
                <m:e>
                  <m:r>
                    <m:rPr/>
                    <w:rPr>
                      <w:rFonts w:ascii="Times New Roman" w:hAnsi="Times New Roman" w:eastAsia="宋体"/>
                      <w:sz w:val="18"/>
                    </w:rPr>
                    <m:t>180</m:t>
                  </m: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e>
                <m:sup>
                  <m:r>
                    <m:rPr/>
                    <w:rPr>
                      <w:rFonts w:ascii="Times New Roman" w:hAnsi="Times New Roman" w:eastAsia="宋体"/>
                      <w:sz w:val="18"/>
                    </w:rPr>
                    <m:t>°</m:t>
                  </m:r>
                  <m:ctrlPr>
                    <w:rPr>
                      <w:rFonts w:ascii="Cambria Math" w:hAnsi="Cambria Math" w:eastAsia="宋体"/>
                      <w:sz w:val="18"/>
                    </w:rPr>
                  </m:ctrlP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的闭半平面与接收圆盘的交；朝向固定但未知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4FDE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问题四</w:t>
            </w:r>
          </w:p>
        </w:tc>
      </w:tr>
      <w:tr w14:paraId="7E1F5D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03" w:type="dxa"/>
            <w:tcBorders>
              <w:top w:val="nil"/>
              <w:left w:val="nil"/>
              <w:bottom w:val="single" w:color="5B9BD5" w:sz="12" w:space="0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7C811B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</w:p>
        </w:tc>
        <w:tc>
          <w:tcPr>
            <w:tcW w:w="6284" w:type="dxa"/>
            <w:tcBorders>
              <w:top w:val="nil"/>
              <w:left w:val="nil"/>
              <w:bottom w:val="single" w:color="5B9BD5" w:sz="12" w:space="0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11F5B8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</w:p>
        </w:tc>
        <w:tc>
          <w:tcPr>
            <w:tcW w:w="1941" w:type="dxa"/>
            <w:tcBorders>
              <w:top w:val="nil"/>
              <w:left w:val="nil"/>
              <w:bottom w:val="single" w:color="5B9BD5" w:sz="12" w:space="0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16A3E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</w:p>
        </w:tc>
      </w:tr>
    </w:tbl>
    <w:p w14:paraId="7247D66B">
      <w:pPr>
        <w:spacing w:before="0" w:after="80" w:line="240" w:lineRule="auto"/>
        <w:ind w:firstLine="0"/>
        <w:rPr>
          <w:rFonts w:eastAsia="宋体"/>
        </w:rPr>
      </w:pPr>
    </w:p>
    <w:p w14:paraId="65392577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四、符号说明</w:t>
      </w:r>
    </w:p>
    <w:tbl>
      <w:tblPr>
        <w:tblStyle w:val="32"/>
        <w:tblW w:w="902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6"/>
        <w:gridCol w:w="5922"/>
        <w:gridCol w:w="939"/>
      </w:tblGrid>
      <w:tr w14:paraId="7653A9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66" w:type="dxa"/>
            <w:tcBorders>
              <w:top w:val="single" w:color="5B9BD5" w:sz="12" w:space="0"/>
              <w:left w:val="nil"/>
              <w:bottom w:val="nil"/>
              <w:right w:val="nil"/>
            </w:tcBorders>
            <w:shd w:val="clear" w:color="auto" w:fill="D9E2F3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D7AA06">
            <w:pPr>
              <w:snapToGrid w:val="0"/>
              <w:spacing w:before="40" w:after="4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18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符号</w:t>
            </w:r>
          </w:p>
        </w:tc>
        <w:tc>
          <w:tcPr>
            <w:tcW w:w="5922" w:type="dxa"/>
            <w:tcBorders>
              <w:top w:val="single" w:color="5B9BD5" w:sz="12" w:space="0"/>
              <w:left w:val="nil"/>
              <w:bottom w:val="nil"/>
              <w:right w:val="nil"/>
            </w:tcBorders>
            <w:shd w:val="clear" w:color="auto" w:fill="D9E2F3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6B39CD">
            <w:pPr>
              <w:snapToGrid w:val="0"/>
              <w:spacing w:before="40" w:after="4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18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含义</w:t>
            </w:r>
          </w:p>
        </w:tc>
        <w:tc>
          <w:tcPr>
            <w:tcW w:w="939" w:type="dxa"/>
            <w:tcBorders>
              <w:top w:val="single" w:color="5B9BD5" w:sz="12" w:space="0"/>
              <w:left w:val="nil"/>
              <w:bottom w:val="nil"/>
              <w:right w:val="nil"/>
            </w:tcBorders>
            <w:shd w:val="clear" w:color="auto" w:fill="D9E2F3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E464A">
            <w:pPr>
              <w:snapToGrid w:val="0"/>
              <w:spacing w:before="40" w:after="40"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18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单位</w:t>
            </w:r>
          </w:p>
        </w:tc>
      </w:tr>
      <w:tr w14:paraId="53AB8F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single" w:color="5B9BD5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73C44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S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宋体"/>
                    <w:sz w:val="24"/>
                  </w:rPr>
                  <m:t>=(</m:t>
                </m:r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x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宋体"/>
                    <w:sz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y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宋体"/>
                    <w:sz w:val="24"/>
                  </w:rPr>
                  <m:t>)</m:t>
                </m:r>
              </m:oMath>
            </m:oMathPara>
          </w:p>
        </w:tc>
        <w:tc>
          <w:tcPr>
            <w:tcW w:w="5922" w:type="dxa"/>
            <w:tcBorders>
              <w:top w:val="single" w:color="5B9BD5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62149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第 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i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个检测点</w:t>
            </w:r>
          </w:p>
        </w:tc>
        <w:tc>
          <w:tcPr>
            <w:tcW w:w="939" w:type="dxa"/>
            <w:tcBorders>
              <w:top w:val="single" w:color="5B9BD5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44AB9B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7249DA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437A1C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N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C766B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检测点个数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3D41A5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  <w:tr w14:paraId="45EDD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D48A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θ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AA8CB2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在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="宋体"/>
                      <w:sz w:val="24"/>
                    </w:rPr>
                    <m:t>S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eastAsia="宋体"/>
                      <w:sz w:val="24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处测得的示向度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BF0E12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度</w:t>
            </w:r>
          </w:p>
        </w:tc>
      </w:tr>
      <w:tr w14:paraId="63F66F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3C962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δ=</m:t>
                </m:r>
                <m:sSup>
                  <m:sSup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1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°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p>
                </m:sSup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64B610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测向误差限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44495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度</w:t>
            </w:r>
          </w:p>
        </w:tc>
      </w:tr>
      <w:tr w14:paraId="500E1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EFF51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G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948405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干扰源位置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A114F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53683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AD333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C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B51B50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第 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i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个检测点的误差锥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A7253D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  <w:tr w14:paraId="6ED256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C841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P=</m:t>
                </m:r>
                <m:nary>
                  <m:naryPr>
                    <m:chr m:val="⋂"/>
                    <m:grow m:val="1"/>
                    <m:limLoc m:val="subSup"/>
                    <m:supHide m:val="1"/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  <m:sup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 w:eastAsia="宋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宋体"/>
                            <w:sz w:val="24"/>
                          </w:rPr>
                          <m:t>C</m:t>
                        </m:r>
                        <m:ctrlPr>
                          <w:rPr>
                            <w:rFonts w:ascii="Cambria Math" w:hAnsi="Cambria Math" w:eastAsia="宋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宋体"/>
                            <w:sz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宋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</m:nary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4D8E2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交会定位区域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DB20F0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  <w:tr w14:paraId="4FEEE4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1CB6A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V(P)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3E0C4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>
              <m:r>
                <m:rPr/>
                <w:rPr>
                  <w:rFonts w:ascii="Cambria Math" w:hAnsi="Cambria Math" w:eastAsia="宋体"/>
                  <w:sz w:val="24"/>
                </w:rPr>
                <m:t>P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的顶点集，边数至多 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2N</m:t>
              </m:r>
            </m:oMath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EE2E2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  <w:tr w14:paraId="42D4CA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9FFC62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D(P)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516701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>
              <m:r>
                <m:rPr/>
                <w:rPr>
                  <w:rFonts w:ascii="Cambria Math" w:hAnsi="Cambria Math" w:eastAsia="宋体"/>
                  <w:sz w:val="24"/>
                </w:rPr>
                <m:t>P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的直径，即区域内任意两点距离的最大值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18614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6FF494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5E3D1B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eastAsia="宋体"/>
                        <w:sz w:val="24"/>
                      </w:rPr>
                      <m:t>MEC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864CC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>
              <m:r>
                <m:rPr/>
                <w:rPr>
                  <w:rFonts w:ascii="Cambria Math" w:hAnsi="Cambria Math" w:eastAsia="宋体"/>
                  <w:sz w:val="24"/>
                </w:rPr>
                <m:t>P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的最小包围圆半径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1FC3FC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1596B8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D38A4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D=‖G−</m:t>
                </m:r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S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1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宋体"/>
                    <w:sz w:val="24"/>
                  </w:rPr>
                  <m:t>‖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CE8C4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干扰源到第一检测点的距离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4D5E8D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7C069B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B2DBF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d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宋体"/>
                    <w:sz w:val="24"/>
                  </w:rPr>
                  <m:t>=‖G−</m:t>
                </m:r>
                <m:sSub>
                  <m:sSubP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S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宋体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 w:eastAsia="宋体"/>
                        <w:sz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宋体"/>
                    <w:sz w:val="24"/>
                  </w:rPr>
                  <m:t>‖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97A4B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第 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i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个检测点到源的距离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DA914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65AB93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9CC817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γ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A50040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交会角 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∠</m:t>
              </m:r>
              <m:sSub>
                <m:sSubP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="宋体"/>
                      <w:sz w:val="24"/>
                    </w:rPr>
                    <m:t>S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/>
                <w:rPr>
                  <w:rFonts w:ascii="Cambria Math" w:hAnsi="Cambria Math" w:eastAsia="宋体"/>
                  <w:sz w:val="24"/>
                </w:rPr>
                <m:t>G</m:t>
              </m:r>
              <m:sSub>
                <m:sSubP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="宋体"/>
                      <w:sz w:val="24"/>
                    </w:rPr>
                    <m:t>S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</m:oMath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041DD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度</w:t>
            </w:r>
          </w:p>
        </w:tc>
      </w:tr>
      <w:tr w14:paraId="7998E3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9090C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t,h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102A6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第二点局部坐标：沿示向度的赌注与侧偏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86AB3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59D97D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91BBA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K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0733D6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两步成功常数，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K=40/(2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24"/>
                </w:rPr>
                <m:t>tan</m:t>
              </m:r>
              <m:sSup>
                <m:sSupP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SupPr>
                <m:e>
                  <m:r>
                    <m:rPr/>
                    <w:rPr>
                      <w:rFonts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p>
                  <m:r>
                    <m:rPr/>
                    <w:rPr>
                      <w:rFonts w:ascii="Cambria Math" w:hAnsi="Cambria Math" w:eastAsia="宋体"/>
                      <w:sz w:val="24"/>
                    </w:rPr>
                    <m:t>°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p>
              </m:sSup>
              <m:r>
                <m:rPr/>
                <w:rPr>
                  <w:rFonts w:ascii="Cambria Math" w:hAnsi="Cambria Math" w:eastAsia="宋体"/>
                  <w:sz w:val="24"/>
                </w:rPr>
                <m:t>)≈1146</m:t>
              </m:r>
            </m:oMath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13717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419051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8AF89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κ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D7F432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最小包围圆半径与直径之半的比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962F78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  <w:tr w14:paraId="1AE07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4BB3C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W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233DC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第一次测向后干扰源的候选集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17E44D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  <w:tr w14:paraId="43C0F0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EE31E0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>
                    <m:scr m:val="script"/>
                  </m:rPr>
                  <w:rPr>
                    <w:rFonts w:ascii="Cambria Math" w:hAnsi="Cambria Math" w:eastAsia="MS Mincho"/>
                    <w:sz w:val="24"/>
                  </w:rPr>
                  <m:t>C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2297E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第二检测点的候选区域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E82AD4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  <w:tr w14:paraId="36F1F3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354515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ρ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76953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救援测点相对当前最小包围圆圆心的偏移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81AB3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39A1EE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128031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E[T]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820B7D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单目标定位清除总时间的期望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F70EF9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s</w:t>
            </w:r>
          </w:p>
        </w:tc>
      </w:tr>
      <w:tr w14:paraId="4AC64E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E6913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R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A72C0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有效接收半径，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R∈[1000,1500]</m:t>
              </m:r>
            </m:oMath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15C1FE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378F1A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C6F20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/>
                  <w:rPr>
                    <w:rFonts w:ascii="Cambria Math" w:hAnsi="Cambria Math" w:eastAsia="宋体"/>
                    <w:sz w:val="24"/>
                  </w:rPr>
                  <m:t>r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F108AA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问题三环网监听半径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36BDE5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m</w:t>
            </w:r>
          </w:p>
        </w:tc>
      </w:tr>
      <w:tr w14:paraId="0F6740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E093B1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eastAsia="宋体"/>
                    <w:sz w:val="24"/>
                  </w:rPr>
                  <m:t>maxgap</m:t>
                </m:r>
                <m:r>
                  <m:rPr/>
                  <w:rPr>
                    <w:rFonts w:ascii="Cambria Math" w:hAnsi="Cambria Math" w:eastAsia="宋体"/>
                    <w:sz w:val="24"/>
                  </w:rPr>
                  <m:t>(G)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14309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探针绕候选点 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G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的最大方位间隙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C8D1EF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度</w:t>
            </w:r>
          </w:p>
        </w:tc>
      </w:tr>
      <w:tr w14:paraId="714A00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6" w:type="dxa"/>
            <w:tcBorders>
              <w:top w:val="nil"/>
              <w:left w:val="nil"/>
              <w:bottom w:val="single" w:color="5B9BD5" w:sz="12" w:space="0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53AB4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m:oMathPara>
              <m:oMath>
                <m:r>
                  <m:rPr>
                    <m:scr m:val="script"/>
                  </m:rPr>
                  <w:rPr>
                    <w:rFonts w:ascii="Cambria Math" w:hAnsi="Cambria Math" w:eastAsia="MS Mincho"/>
                    <w:sz w:val="24"/>
                  </w:rPr>
                  <m:t>S</m:t>
                </m:r>
              </m:oMath>
            </m:oMathPara>
          </w:p>
        </w:tc>
        <w:tc>
          <w:tcPr>
            <w:tcW w:w="5922" w:type="dxa"/>
            <w:tcBorders>
              <w:top w:val="nil"/>
              <w:left w:val="nil"/>
              <w:bottom w:val="single" w:color="5B9BD5" w:sz="12" w:space="0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8E729B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问题四 </w:t>
            </w:r>
            <m:oMath>
              <m:r>
                <m:rPr/>
                <w:rPr>
                  <w:rFonts w:ascii="Cambria Math" w:hAnsi="Cambria Math" w:eastAsia="宋体"/>
                  <w:sz w:val="24"/>
                </w:rPr>
                <m:t>26</m:t>
              </m:r>
            </m:oMath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 xml:space="preserve"> 点环抱骨架</w:t>
            </w:r>
          </w:p>
        </w:tc>
        <w:tc>
          <w:tcPr>
            <w:tcW w:w="939" w:type="dxa"/>
            <w:tcBorders>
              <w:top w:val="nil"/>
              <w:left w:val="nil"/>
              <w:bottom w:val="single" w:color="5B9BD5" w:sz="12" w:space="0"/>
              <w:right w:val="nil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84F8B8">
            <w:pPr>
              <w:snapToGrid w:val="0"/>
              <w:spacing w:before="20" w:after="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Times New Roman" w:eastAsia="宋体" w:cs="Times New Roman"/>
                <w:b w:val="0"/>
                <w:i w:val="0"/>
                <w:sz w:val="24"/>
              </w:rPr>
              <w:t>—</w:t>
            </w:r>
          </w:p>
        </w:tc>
      </w:tr>
    </w:tbl>
    <w:p w14:paraId="4B899319">
      <w:pPr>
        <w:spacing w:before="0" w:after="80" w:line="240" w:lineRule="auto"/>
        <w:ind w:firstLine="0"/>
        <w:rPr>
          <w:rFonts w:eastAsia="宋体"/>
        </w:rPr>
      </w:pPr>
    </w:p>
    <w:p w14:paraId="6AEA2F7E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五、问题一的模型建立与求解</w:t>
      </w:r>
    </w:p>
    <w:p w14:paraId="5DEA1923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5.1 模型建立</w:t>
      </w:r>
    </w:p>
    <w:p w14:paraId="77D06406">
      <w:pPr>
        <w:spacing w:before="0" w:after="60" w:line="360" w:lineRule="auto"/>
        <w:ind w:firstLine="420"/>
        <w:rPr>
          <w:rFonts w:eastAsia="宋体"/>
        </w:rPr>
      </w:pP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把有界误差下的交会区域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量化为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可计算的几何对象。误差锥的公共交集 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在对向交会时是凸多边形；直径在顶点对上取到，覆盖圆若存在则圆心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为</w:t>
      </w:r>
      <w:r>
        <w:rPr>
          <w:rFonts w:ascii="Times New Roman" w:hAnsi="Times New Roman" w:eastAsia="宋体" w:cs="Times New Roman"/>
          <w:b w:val="0"/>
          <w:i w:val="0"/>
          <w:sz w:val="24"/>
        </w:rPr>
        <w:t>直径中点。半平面交会用于求出顶点。</w:t>
      </w:r>
    </w:p>
    <w:p w14:paraId="0EEA6DA5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对检测点 </w:t>
      </w:r>
      <m:oMath>
        <m:sSub>
          <m:sSubPr/>
          <m:e>
            <m:r>
              <m:rPr/>
              <m:t>S</m:t>
            </m:r>
          </m:e>
          <m:sub>
            <m:r>
              <m:rPr/>
              <m:t>i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，误差锥两条边界过 </w:t>
      </w:r>
      <m:oMath>
        <m:sSub>
          <m:sSubPr/>
          <m:e>
            <m:r>
              <m:rPr/>
              <m:t>S</m:t>
            </m:r>
          </m:e>
          <m:sub>
            <m:r>
              <m:rPr/>
              <m:t>i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，方向为 </w:t>
      </w:r>
      <m:oMath>
        <m:sSub>
          <m:sSubPr/>
          <m:e>
            <m:r>
              <m:rPr/>
              <m:t>θ</m:t>
            </m:r>
          </m:e>
          <m:sub>
            <m:r>
              <m:rPr/>
              <m:t>i</m:t>
            </m:r>
          </m:sub>
        </m:sSub>
        <m:r>
          <m:rPr/>
          <m:t>±δ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干扰</w:t>
      </w:r>
      <w:r>
        <w:rPr>
          <w:rFonts w:ascii="Times New Roman" w:hAnsi="Times New Roman" w:eastAsia="宋体" w:cs="Times New Roman"/>
          <w:b w:val="0"/>
          <w:i w:val="0"/>
          <w:sz w:val="24"/>
        </w:rPr>
        <w:t>点落在左边界的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顺</w:t>
      </w:r>
      <w:r>
        <w:rPr>
          <w:rFonts w:ascii="Times New Roman" w:hAnsi="Times New Roman" w:eastAsia="宋体" w:cs="Times New Roman"/>
          <w:b w:val="0"/>
          <w:i w:val="0"/>
          <w:sz w:val="24"/>
        </w:rPr>
        <w:t>时针侧、同时落在右边界的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逆</w:t>
      </w:r>
      <w:r>
        <w:rPr>
          <w:rFonts w:ascii="Times New Roman" w:hAnsi="Times New Roman" w:eastAsia="宋体" w:cs="Times New Roman"/>
          <w:b w:val="0"/>
          <w:i w:val="0"/>
          <w:sz w:val="24"/>
        </w:rPr>
        <w:t>时针侧</w:t>
      </w:r>
      <w:r>
        <w:rPr>
          <w:rFonts w:hint="eastAsia" w:ascii="Times New Roman" w:hAnsi="Times New Roman" w:cs="Times New Roman"/>
          <w:b w:val="0"/>
          <w:i w:val="0"/>
          <w:sz w:val="24"/>
          <w:lang w:eastAsia="zh-CN"/>
        </w:rPr>
        <w:t>的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误差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锥内。定位区域 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是这些锥的公共交集，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也为</w:t>
      </w:r>
      <w:r>
        <w:rPr>
          <w:rFonts w:ascii="Times New Roman" w:hAnsi="Times New Roman" w:eastAsia="宋体" w:cs="Times New Roman"/>
          <w:b w:val="0"/>
          <w:i w:val="0"/>
          <w:sz w:val="24"/>
        </w:rPr>
        <w:t>凸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集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。当 </w:t>
      </w:r>
      <m:oMath>
        <m:r>
          <m:rPr/>
          <m:t>N≥2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且各锥能够对向交会时，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成为边数不超过 </w:t>
      </w:r>
      <m:oMath>
        <m:r>
          <m:rPr/>
          <m:t>2N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的凸多边形。两个示向度的圆周距离若不超过 </w:t>
      </w:r>
      <m:oMath>
        <m:sSup>
          <m:sSupPr/>
          <m:e>
            <m:r>
              <m:rPr/>
              <m:t>2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，公共区域无界，直径没有定义。</w:t>
      </w:r>
    </w:p>
    <w:p w14:paraId="4EF2221C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图 1(a) 画出两锥如何交出 </w:t>
      </w:r>
      <m:oMath>
        <m:r>
          <m:rPr/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。为看清交会，图中把 </w:t>
      </w:r>
      <m:oMath>
        <m:r>
          <m:rPr/>
          <m:t>±</m:t>
        </m:r>
        <m:sSup>
          <m:sSupPr/>
          <m:e>
            <m:r>
              <m:rPr/>
              <m:t>1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放大为 </w:t>
      </w:r>
      <m:oMath>
        <m:r>
          <m:rPr/>
          <m:t>±</m:t>
        </m:r>
        <m:sSup>
          <m:sSupPr/>
          <m:e>
            <m:r>
              <m:rPr/>
              <m:t>8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；图 1(b) 与后文算例改回真实 </w:t>
      </w:r>
      <m:oMath>
        <m:r>
          <m:rPr/>
          <m:t>±</m:t>
        </m:r>
        <m:sSup>
          <m:sSupPr/>
          <m:e>
            <m:r>
              <m:rPr/>
              <m:t>1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 w14:paraId="2880C365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凸多边形上最远点对在顶点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处取极值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</w:t>
      </w:r>
    </w:p>
    <w:p w14:paraId="482678EF">
      <w:pPr>
        <w:spacing w:before="120" w:after="120" w:line="276" w:lineRule="auto"/>
        <w:ind w:firstLine="0"/>
        <w:jc w:val="center"/>
        <w:rPr>
          <w:rFonts w:eastAsia="宋体"/>
        </w:rPr>
      </w:pPr>
      <m:oMathPara>
        <m:oMath>
          <m:r>
            <m:rPr/>
            <m:t>D(P)=</m:t>
          </m:r>
          <m:sSub>
            <m:sSubPr/>
            <m:e>
              <m:r>
                <m:rPr/>
                <m:t>max</m:t>
              </m:r>
            </m:e>
            <m:sub>
              <m:r>
                <m:rPr/>
                <m:t>u,v∈V(P)</m:t>
              </m:r>
            </m:sub>
          </m:sSub>
          <m:r>
            <m:rPr/>
            <m:t>‖u−v‖.</m:t>
          </m:r>
        </m:oMath>
      </m:oMathPara>
    </w:p>
    <w:p w14:paraId="3E0B99B8">
      <w:pPr>
        <w:spacing w:before="0" w:after="60" w:line="360" w:lineRule="auto"/>
        <w:ind w:firstLine="420"/>
        <w:rPr>
          <w:rFonts w:eastAsia="宋体"/>
        </w:rPr>
      </w:pP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计算</w:t>
      </w:r>
      <w:r>
        <w:rPr>
          <w:rFonts w:ascii="Times New Roman" w:hAnsi="Times New Roman" w:eastAsia="宋体" w:cs="Times New Roman"/>
          <w:b w:val="0"/>
          <w:i w:val="0"/>
          <w:sz w:val="24"/>
        </w:rPr>
        <w:t>全部顶点两两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间的距离，即所有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>边和对角线</w:t>
      </w:r>
      <w:r>
        <w:rPr>
          <w:rFonts w:hint="eastAsia" w:ascii="Times New Roman" w:hAnsi="Times New Roman" w:cs="Times New Roman"/>
          <w:b w:val="0"/>
          <w:i w:val="0"/>
          <w:sz w:val="24"/>
          <w:lang w:eastAsia="zh-CN"/>
        </w:rPr>
        <w:t>的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长度，</w:t>
      </w:r>
      <w:r>
        <w:rPr>
          <w:rFonts w:ascii="Times New Roman" w:hAnsi="Times New Roman" w:eastAsia="宋体" w:cs="Times New Roman"/>
          <w:b w:val="0"/>
          <w:i w:val="0"/>
          <w:sz w:val="24"/>
        </w:rPr>
        <w:t>最长的一条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即为</w:t>
      </w:r>
      <w:r>
        <w:rPr>
          <w:rFonts w:ascii="Times New Roman" w:hAnsi="Times New Roman" w:eastAsia="宋体" w:cs="Times New Roman"/>
          <w:b w:val="0"/>
          <w:i w:val="0"/>
          <w:sz w:val="24"/>
        </w:rPr>
        <w:t>直径，见图 1(b)。</w:t>
      </w:r>
      <w:r>
        <w:drawing>
          <wp:inline distT="0" distB="0" distL="114300" distR="114300">
            <wp:extent cx="5111750" cy="2672080"/>
            <wp:effectExtent l="0" t="0" r="317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rcRect t="14633" b="1579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B109">
      <w:pPr>
        <w:spacing w:before="160" w:after="40" w:line="240" w:lineRule="auto"/>
        <w:ind w:firstLine="0"/>
        <w:jc w:val="center"/>
        <w:rPr>
          <w:rFonts w:eastAsia="宋体"/>
        </w:rPr>
      </w:pPr>
    </w:p>
    <w:p w14:paraId="7A34E8BF">
      <w:pPr>
        <w:spacing w:before="60" w:after="200" w:line="300" w:lineRule="auto"/>
        <w:ind w:firstLine="0"/>
        <w:jc w:val="center"/>
        <w:rPr>
          <w:rFonts w:ascii="Times New Roman" w:hAnsi="Times New Roman" w:eastAsia="宋体" w:cs="Times New Roman"/>
          <w:b w:val="0"/>
          <w:i w:val="0"/>
          <w:sz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图1　 (a) </w:t>
      </w:r>
      <m:oMath>
        <m:sSub>
          <m:sSubP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Times New Roman"/>
                <w:sz w:val="21"/>
              </w:rPr>
              <m:t>S</m:t>
            </m: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e>
          <m:sub>
            <m:r>
              <m:rPr>
                <m:sty m:val="p"/>
              </m:rPr>
              <w:rPr>
                <w:rFonts w:ascii="Times New Roman" w:hAnsi="Times New Roman" w:eastAsia="宋体" w:cs="Times New Roman"/>
                <w:sz w:val="21"/>
              </w:rPr>
              <m:t>1</m:t>
            </m: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sub>
        </m:sSub>
        <m:r>
          <m:rPr>
            <m:sty m:val="p"/>
          </m:rPr>
          <w:rPr>
            <w:rFonts w:ascii="Times New Roman" w:hAnsi="Times New Roman" w:eastAsia="宋体" w:cs="Times New Roman"/>
            <w:sz w:val="21"/>
          </w:rPr>
          <m:t>,</m:t>
        </m:r>
        <m:sSub>
          <m:sSubP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Times New Roman"/>
                <w:sz w:val="21"/>
              </w:rPr>
              <m:t>S</m:t>
            </m: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e>
          <m:sub>
            <m:r>
              <m:rPr>
                <m:sty m:val="p"/>
              </m:rPr>
              <w:rPr>
                <w:rFonts w:ascii="Times New Roman" w:hAnsi="Times New Roman" w:eastAsia="宋体" w:cs="Times New Roman"/>
                <w:sz w:val="21"/>
              </w:rPr>
              <m:t>2</m:t>
            </m: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的误差锥交出 </w:t>
      </w:r>
      <m:oMath>
        <m:r>
          <m:rPr>
            <m:sty m:val="p"/>
          </m:rPr>
          <w:rPr>
            <w:rFonts w:ascii="Times New Roman" w:hAnsi="Times New Roman" w:eastAsia="宋体" w:cs="Times New Roman"/>
            <w:sz w:val="21"/>
          </w:rPr>
          <m:t>P</m:t>
        </m:r>
      </m:oMath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；(b)  </w:t>
      </w:r>
      <m:oMath>
        <m:r>
          <m:rPr>
            <m:sty m:val="p"/>
          </m:rPr>
          <w:rPr>
            <w:rFonts w:ascii="Times New Roman" w:hAnsi="Times New Roman" w:eastAsia="宋体" w:cs="Times New Roman"/>
            <w:sz w:val="21"/>
          </w:rPr>
          <m:t>±</m:t>
        </m:r>
        <m:sSup>
          <m:sSupP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eastAsia="宋体" w:cs="Times New Roman"/>
                <w:sz w:val="21"/>
              </w:rPr>
              <m:t>1</m:t>
            </m: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e>
          <m:sup>
            <m:r>
              <m:rPr>
                <m:sty m:val="p"/>
              </m:rPr>
              <w:rPr>
                <w:rFonts w:ascii="Times New Roman" w:hAnsi="Times New Roman" w:eastAsia="宋体" w:cs="Times New Roman"/>
                <w:sz w:val="21"/>
              </w:rPr>
              <m:t>°</m:t>
            </m:r>
            <m:ctrlPr>
              <w:rPr>
                <w:rFonts w:ascii="Cambria Math" w:hAnsi="Cambria Math" w:eastAsia="宋体" w:cs="Times New Roman"/>
                <w:b w:val="0"/>
                <w:i w:val="0"/>
                <w:sz w:val="21"/>
              </w:rPr>
            </m:ctrlPr>
          </m:sup>
        </m:sSup>
      </m:oMath>
      <w:r>
        <w:rPr>
          <w:rFonts w:hint="eastAsia" w:hAnsi="Cambria Math" w:cs="Times New Roman"/>
          <w:b w:val="0"/>
          <w:i w:val="0"/>
          <w:sz w:val="21"/>
          <w:lang w:val="en-US" w:eastAsia="zh-CN"/>
        </w:rPr>
        <w:t>误差锥所得</w:t>
      </w:r>
      <w:r>
        <w:rPr>
          <w:rFonts w:ascii="Times New Roman" w:hAnsi="Times New Roman" w:eastAsia="宋体" w:cs="Times New Roman"/>
          <w:b w:val="0"/>
          <w:i w:val="0"/>
          <w:sz w:val="21"/>
        </w:rPr>
        <w:t>凸四边形</w:t>
      </w:r>
      <w:r>
        <w:rPr>
          <w:rFonts w:hint="eastAsia" w:ascii="Times New Roman" w:hAnsi="Times New Roman" w:cs="Times New Roman"/>
          <w:b w:val="0"/>
          <w:i w:val="0"/>
          <w:sz w:val="21"/>
          <w:lang w:eastAsia="zh-CN"/>
        </w:rPr>
        <w:t>的</w:t>
      </w:r>
      <w:r>
        <w:rPr>
          <w:rFonts w:ascii="Times New Roman" w:hAnsi="Times New Roman" w:eastAsia="宋体" w:cs="Times New Roman"/>
          <w:b w:val="0"/>
          <w:i w:val="0"/>
          <w:sz w:val="21"/>
        </w:rPr>
        <w:t>直径。</w:t>
      </w:r>
    </w:p>
    <w:p w14:paraId="3768061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设 </w:t>
      </w:r>
      <m:oMath>
        <m:r>
          <m:rPr/>
          <m:t>A,B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达到直径，</w:t>
      </w:r>
      <m:oMath>
        <m:r>
          <m:rPr/>
          <m:t>‖A−B‖=d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直径中点即为</w:t>
      </w:r>
      <w:r>
        <w:rPr>
          <w:rFonts w:ascii="Times New Roman" w:hAnsi="Times New Roman" w:eastAsia="宋体" w:cs="Times New Roman"/>
          <w:b w:val="0"/>
          <w:i w:val="0"/>
          <w:sz w:val="24"/>
        </w:rPr>
        <w:t>圆心</w:t>
      </w:r>
    </w:p>
    <w:p w14:paraId="6F487058">
      <w:pPr>
        <w:spacing w:before="120" w:after="120" w:line="276" w:lineRule="auto"/>
        <w:ind w:firstLine="0"/>
        <w:jc w:val="center"/>
        <w:rPr>
          <w:rFonts w:eastAsia="宋体"/>
        </w:rPr>
      </w:pPr>
      <m:oMathPara>
        <m:oMath>
          <m:r>
            <m:rPr/>
            <m:t>O=</m:t>
          </m:r>
          <m:f>
            <m:fPr/>
            <m:num>
              <m:r>
                <m:rPr/>
                <m:t>A+B</m:t>
              </m:r>
            </m:num>
            <m:den>
              <m:r>
                <m:rPr/>
                <m:t>2</m:t>
              </m:r>
            </m:den>
          </m:f>
          <m:r>
            <m:rPr/>
            <m:t>,R=</m:t>
          </m:r>
          <m:f>
            <m:fPr/>
            <m:num>
              <m:r>
                <m:rPr/>
                <m:t>d</m:t>
              </m:r>
            </m:num>
            <m:den>
              <m:r>
                <m:rPr/>
                <m:t>2</m:t>
              </m:r>
            </m:den>
          </m:f>
          <m:r>
            <m:rPr/>
            <m:t>.</m:t>
          </m:r>
        </m:oMath>
      </m:oMathPara>
    </w:p>
    <w:p w14:paraId="04F9CAA0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再检查各顶点到 </w:t>
      </w:r>
      <m:oMath>
        <m:r>
          <m:rPr/>
          <m:t>O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是否都不超过 </w:t>
      </w:r>
      <m:oMath>
        <m:r>
          <m:rPr/>
          <m:t>R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：圆盘是凸集，顶点都在圆内则整个多边形在圆内。图 2(a) 画出这一检验。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反例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：等边三角形以底边为直径作圆，第三顶点到圆心的距离为 </w:t>
      </w:r>
      <m:oMath>
        <m:rad>
          <m:radPr>
            <m:degHide m:val="1"/>
          </m:radPr>
          <m:deg/>
          <m:e>
            <m:r>
              <m:rPr/>
              <m:t>3</m:t>
            </m:r>
          </m:e>
        </m:rad>
        <m:r>
          <m:rPr/>
          <m:t>D/2&gt;D/2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，见图 2(b)。</w:t>
      </w:r>
    </w:p>
    <w:p w14:paraId="27269B19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1248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rcRect t="10747" b="788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F1C8">
      <w:pPr>
        <w:spacing w:before="60" w:after="200" w:line="300" w:lineRule="auto"/>
        <w:ind w:firstLine="0"/>
        <w:jc w:val="center"/>
        <w:rPr>
          <w:rFonts w:ascii="Times New Roman" w:hAnsi="Times New Roman" w:eastAsia="宋体" w:cs="Times New Roman"/>
          <w:b w:val="0"/>
          <w:i w:val="0"/>
          <w:sz w:val="21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图2　(a) </w:t>
      </w:r>
      <w:r>
        <w:rPr>
          <w:rFonts w:hint="eastAsia" w:ascii="Times New Roman" w:hAnsi="Times New Roman" w:cs="Times New Roman"/>
          <w:b w:val="0"/>
          <w:i w:val="0"/>
          <w:sz w:val="21"/>
          <w:lang w:val="en-US" w:eastAsia="zh-CN"/>
        </w:rPr>
        <w:t>定位区域圆可覆盖定位区域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；(b) 等边三角形反例：第三顶点在直径圆外。</w:t>
      </w:r>
    </w:p>
    <w:p w14:paraId="2C8F33B7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最小包围圆半径满足 </w:t>
      </w:r>
      <m:oMath>
        <m:r>
          <m:rPr/>
          <m:t>D/2≤</m:t>
        </m:r>
        <m:sSub>
          <m:sSubPr/>
          <m:e>
            <m:r>
              <m:rPr/>
              <m:t>R</m:t>
            </m:r>
          </m:e>
          <m:sub>
            <m:r>
              <m:rPr>
                <m:sty m:val="p"/>
              </m:rPr>
              <m:t>MEC</m:t>
            </m:r>
          </m:sub>
        </m:sSub>
        <m:r>
          <m:rPr/>
          <m:t>≤D/</m:t>
        </m:r>
        <m:rad>
          <m:radPr>
            <m:degHide m:val="1"/>
          </m:radPr>
          <m:deg/>
          <m:e>
            <m:r>
              <m:rPr/>
              <m:t>3</m:t>
            </m:r>
          </m:e>
        </m:ra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。后续以 </w:t>
      </w:r>
      <m:oMath>
        <m:sSub>
          <m:sSubPr/>
          <m:e>
            <m:r>
              <m:rPr/>
              <m:t>R</m:t>
            </m:r>
          </m:e>
          <m:sub>
            <m:r>
              <m:rPr>
                <m:sty m:val="p"/>
              </m:rPr>
              <m:t>MEC</m:t>
            </m:r>
          </m:sub>
        </m:sSub>
        <m:r>
          <m:rPr/>
          <m:t>≤20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作为可清除判据。</w:t>
      </w:r>
    </w:p>
    <w:p w14:paraId="15C5DD62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5.2 模型求解</w:t>
      </w:r>
    </w:p>
    <w:p w14:paraId="1B9DD8EC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算法与图 3 一致：</w:t>
      </w:r>
      <m:oMath>
        <m:r>
          <m:rPr/>
          <m:t>N&lt;2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或法向角间隙达到 </w:t>
      </w:r>
      <m:oMath>
        <m:sSup>
          <m:sSupPr/>
          <m:e>
            <m:r>
              <m:rPr/>
              <m:t>180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则无界；否则直线两两求交得顶点，枚举顶点对取直径，圆心取中点后逐点检验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确认定位区域圆能否覆盖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。无界区域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讨论</w:t>
      </w:r>
      <w:r>
        <w:rPr>
          <w:rFonts w:ascii="Times New Roman" w:hAnsi="Times New Roman" w:eastAsia="宋体" w:cs="Times New Roman"/>
          <w:b w:val="0"/>
          <w:i w:val="0"/>
          <w:sz w:val="24"/>
        </w:rPr>
        <w:t>直径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无意义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 w14:paraId="321CD09F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558D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图3　直径与覆盖判定流程</w:t>
      </w:r>
    </w:p>
    <w:p w14:paraId="0F1A45B9">
      <w:pPr>
        <w:spacing w:before="0" w:after="60" w:line="360" w:lineRule="auto"/>
        <w:ind w:firstLine="420"/>
        <w:rPr>
          <w:rFonts w:eastAsia="宋体"/>
        </w:rPr>
      </w:pP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如下自拟算例进行说明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。示意源 </w:t>
      </w:r>
      <m:oMath>
        <m:r>
          <m:rPr/>
          <m:t>G=(80,220)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，检测点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  <m:r>
          <m:rPr/>
          <m:t>=(−920,−480)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  <m:r>
          <m:rPr/>
          <m:t>=(980,−420)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sSub>
          <m:sSubPr/>
          <m:e>
            <m:r>
              <m:rPr/>
              <m:t>S</m:t>
            </m:r>
          </m:e>
          <m:sub>
            <m:r>
              <m:rPr/>
              <m:t>3</m:t>
            </m:r>
          </m:sub>
        </m:sSub>
        <m:r>
          <m:rPr/>
          <m:t>=(−40,1180)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。图 1(b)、图 2(a) 即算例 B。</w:t>
      </w:r>
    </w:p>
    <w:p w14:paraId="505465BB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表 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问题一算例汇总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1289"/>
        <w:gridCol w:w="1356"/>
        <w:gridCol w:w="1289"/>
        <w:gridCol w:w="1289"/>
        <w:gridCol w:w="1289"/>
        <w:gridCol w:w="1289"/>
      </w:tblGrid>
      <w:tr w14:paraId="27D194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5EA1CF6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算例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281AE6D2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构型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5A2D3C5F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状态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17E1984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顶点数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A9EB316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D</m:t>
              </m:r>
            </m:oMath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 xml:space="preserve"> (m)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FF38370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直径圆覆盖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233140F7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m:oMath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>
                      <m:sty m:val="p"/>
                    </m:rPr>
                    <m:t>MEC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 xml:space="preserve"> (m)</w:t>
            </w:r>
          </w:p>
        </w:tc>
      </w:tr>
      <w:tr w14:paraId="7224C7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BFA12A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E9F9B2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单站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B8C0CE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UNBOUNDED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70AD9C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13108C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B02F7C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DDA1D0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</w:tr>
      <w:tr w14:paraId="2D22DD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7ACD01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B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6D7389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两站交会四边形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90F619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OK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958D55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E0564E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70.419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D84C6D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是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A2E0ED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35.209</w:t>
            </w:r>
          </w:p>
        </w:tc>
      </w:tr>
      <w:tr w14:paraId="56BAFC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0CFD57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7828A2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三站切入六边形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A81A95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OK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3DFABF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8C7BB6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49.800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499D28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是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17B30D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24.900</w:t>
            </w:r>
          </w:p>
        </w:tc>
      </w:tr>
      <w:tr w14:paraId="455A3B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A2820A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7030C3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相背两站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84A70B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EMPTY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6A554F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AD75E7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F2FB5B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6CC2DC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</w:tr>
      <w:tr w14:paraId="5AEEB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13E303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E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F2368A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等边三角形边长 2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E083E5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几何核验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8990D2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5022D2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2.000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7AF19E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否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24BE17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1.155</w:t>
            </w:r>
          </w:p>
        </w:tc>
      </w:tr>
      <w:tr w14:paraId="41600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C048EC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F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ABCE92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同向两站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2CDA99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UNBOUNDED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082D3D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1（有限顶点）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564FE6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EAE622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39E3CB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</w:t>
            </w:r>
          </w:p>
        </w:tc>
      </w:tr>
      <w:tr w14:paraId="3DA931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9AB5A5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G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7CF4DF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三站环绕六边形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91AA65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OK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C26882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35CF8E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32.252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2844AB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否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E42E8F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16.288</w:t>
            </w:r>
          </w:p>
        </w:tc>
      </w:tr>
    </w:tbl>
    <w:p w14:paraId="091DE7FF">
      <w:pPr>
        <w:spacing w:before="0" w:after="80" w:line="240" w:lineRule="auto"/>
        <w:ind w:firstLine="0"/>
        <w:rPr>
          <w:rFonts w:eastAsia="宋体"/>
        </w:rPr>
      </w:pPr>
    </w:p>
    <w:p w14:paraId="4C71AEB5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算例 B 四个顶点到中点均不超过 </w:t>
      </w:r>
      <m:oMath>
        <m:r>
          <m:rPr/>
          <m:t>R=35.209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m，故覆盖。算例 G 是交会区上的不覆盖例子：</w:t>
      </w:r>
      <m:oMath>
        <m:r>
          <m:rPr/>
          <m:t>D=32.252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m，直径圆半径 </w:t>
      </w:r>
      <m:oMath>
        <m:r>
          <m:rPr/>
          <m:t>16.126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m，最小包围圆 </w:t>
      </w:r>
      <m:oMath>
        <m:r>
          <m:rPr/>
          <m:t>16.288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仍小于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m，不影响后续清除。</w:t>
      </w:r>
    </w:p>
    <w:p w14:paraId="3EA85A94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六、问题二的模型建立与求解</w:t>
      </w:r>
    </w:p>
    <w:p w14:paraId="24A095CD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6.1 模型建立</w:t>
      </w:r>
    </w:p>
    <w:p w14:paraId="47A30CA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第一次测向之后，方向已知、距离未知。干扰源落在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示向度的楔形里，见图 4。因此第二点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无</w:t>
      </w:r>
      <w:r>
        <w:rPr>
          <w:rFonts w:ascii="Times New Roman" w:hAnsi="Times New Roman" w:eastAsia="宋体" w:cs="Times New Roman"/>
          <w:b w:val="0"/>
          <w:i w:val="0"/>
          <w:sz w:val="24"/>
        </w:rPr>
        <w:t>唯一最优坐标：它应当落在某候选区域内，按对未知距离的假设选出一个具体的点。</w:t>
      </w:r>
    </w:p>
    <w:p w14:paraId="02CBE379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7646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图4　第一次测向后：源落在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示向度的楔形里</w:t>
      </w:r>
    </w:p>
    <w:p w14:paraId="2A245C10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4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标出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与示向度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。真实张角仅 </w:t>
      </w:r>
      <m:oMath>
        <m:r>
          <m:rPr/>
          <m:t>±</m:t>
        </m:r>
        <m:sSup>
          <m:sSupPr/>
          <m:e>
            <m:r>
              <m:rPr/>
              <m:t>1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，图中放大至 </w:t>
      </w:r>
      <m:oMath>
        <m:r>
          <m:rPr/>
          <m:t>±</m:t>
        </m:r>
        <m:sSup>
          <m:sSupPr/>
          <m:e>
            <m:r>
              <m:rPr/>
              <m:t>7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。空心圆表示距离未知。</w:t>
      </w:r>
    </w:p>
    <w:p w14:paraId="4CB87FA1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以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为原点、测得示向度为极轴，第二点写成 </w:t>
      </w:r>
      <m:oMath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  <m:r>
          <m:rPr/>
          <m:t>=</m:t>
        </m:r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  <m:r>
          <m:rPr/>
          <m:t>+t</m:t>
        </m:r>
        <m:sSub>
          <m:sSubPr/>
          <m:e>
            <m:r>
              <m:rPr/>
              <m:t>e</m:t>
            </m:r>
          </m:e>
          <m:sub>
            <m:r>
              <m:rPr/>
              <m:t>θ</m:t>
            </m:r>
          </m:sub>
        </m:sSub>
        <m:r>
          <m:rPr/>
          <m:t>+h</m:t>
        </m:r>
        <m:sSubSup>
          <m:sSubSupPr/>
          <m:e>
            <m:r>
              <m:rPr/>
              <m:t>e</m:t>
            </m:r>
          </m:e>
          <m:sub>
            <m:r>
              <m:rPr/>
              <m:t>θ</m:t>
            </m:r>
          </m:sub>
          <m:sup>
            <m:r>
              <m:rPr/>
              <m:t>⟂</m:t>
            </m:r>
          </m:sup>
        </m:sSub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m:oMath>
        <m:r>
          <m:rPr/>
          <m:t>t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是对 </w:t>
      </w:r>
      <m:oMath>
        <m:r>
          <m:rPr/>
          <m:t>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的纵向猜测，</w:t>
      </w:r>
      <m:oMath>
        <m:r>
          <m:rPr/>
          <m:t>h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是侧偏。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仅</w:t>
      </w:r>
      <w:r>
        <w:rPr>
          <w:rFonts w:ascii="Times New Roman" w:hAnsi="Times New Roman" w:eastAsia="宋体" w:cs="Times New Roman"/>
          <w:b w:val="0"/>
          <w:i w:val="0"/>
          <w:sz w:val="24"/>
        </w:rPr>
        <w:t>沿示向度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方向选取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则交会无界，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故</w:t>
      </w:r>
      <w:r>
        <w:rPr>
          <w:rFonts w:ascii="Times New Roman" w:hAnsi="Times New Roman" w:eastAsia="宋体" w:cs="Times New Roman"/>
          <w:b w:val="0"/>
          <w:i w:val="0"/>
          <w:sz w:val="24"/>
        </w:rPr>
        <w:t>必须有侧偏。</w:t>
      </w:r>
    </w:p>
    <w:p w14:paraId="2A565D65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图 5(a) 给出交会角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正弦值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m:oMath>
        <m:r>
          <m:rPr/>
          <m:t>ε=0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m:oMath>
        <m:r>
          <m:rPr>
            <m:sty m:val="p"/>
          </m:rPr>
          <m:t>sin</m:t>
        </m:r>
        <m:r>
          <m:rPr/>
          <m:t>γ=</m:t>
        </m:r>
        <m:d>
          <m:dPr>
            <m:begChr m:val="|"/>
            <m:sepChr m:val=""/>
            <m:endChr m:val="|"/>
          </m:dPr>
          <m:e>
            <m:r>
              <m:rPr/>
              <m:t>h</m:t>
            </m:r>
          </m:e>
        </m:d>
        <m:r>
          <m:rPr/>
          <m:t>/</m:t>
        </m:r>
        <m:sSub>
          <m:sSubPr/>
          <m:e>
            <m:r>
              <m:rPr/>
              <m:t>d</m:t>
            </m:r>
          </m:e>
          <m:sub>
            <m:r>
              <m:rPr/>
              <m:t>2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。精确区域仍用问题一的多边形。把误差方块 </w:t>
      </w:r>
      <m:oMath>
        <m:sSup>
          <m:sSupPr/>
          <m:e>
            <m:d>
              <m:dPr>
                <m:begChr m:val="["/>
                <m:sepChr m:val=""/>
                <m:endChr m:val="]"/>
              </m:dPr>
              <m:e>
                <m:r>
                  <m:rPr/>
                  <m:t>−δ,δ</m:t>
                </m:r>
              </m:e>
            </m:d>
          </m:e>
          <m:sup>
            <m:r>
              <m:rPr/>
              <m:t>2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经雅可比逆映成平行四边形，见图 5(b)，直径取较长对角线，得到闭式</w:t>
      </w:r>
    </w:p>
    <w:p w14:paraId="240C2501">
      <w:pPr>
        <w:spacing w:before="120" w:after="120" w:line="276" w:lineRule="auto"/>
        <w:ind w:firstLine="0"/>
        <w:jc w:val="center"/>
        <w:rPr>
          <w:rFonts w:eastAsia="宋体"/>
        </w:rPr>
      </w:pPr>
      <m:oMathPara>
        <m:oMath>
          <m:sSub>
            <m:sSubPr/>
            <m:e>
              <m:r>
                <m:rPr/>
                <m:t>D</m:t>
              </m:r>
            </m:e>
            <m:sub>
              <m:r>
                <m:rPr>
                  <m:sty m:val="p"/>
                </m:rPr>
                <m:t>loc</m:t>
              </m:r>
            </m:sub>
          </m:sSub>
          <m:r>
            <m:rPr/>
            <m:t>=2δ</m:t>
          </m:r>
          <m:rad>
            <m:radPr>
              <m:degHide m:val="1"/>
            </m:radPr>
            <m:deg/>
            <m:e>
              <m:f>
                <m:fPr/>
                <m:num>
                  <m:sSubSup>
                    <m:sSubSupPr/>
                    <m:e>
                      <m:r>
                        <m:rPr/>
                        <m:t>d</m:t>
                      </m:r>
                    </m:e>
                    <m:sub>
                      <m:r>
                        <m:rPr/>
                        <m:t>1</m:t>
                      </m:r>
                    </m:sub>
                    <m:sup>
                      <m:r>
                        <m:rPr/>
                        <m:t>2</m:t>
                      </m:r>
                    </m:sup>
                  </m:sSubSup>
                  <m:r>
                    <m:rPr/>
                    <m:t>+</m:t>
                  </m:r>
                  <m:sSubSup>
                    <m:sSubSupPr/>
                    <m:e>
                      <m:r>
                        <m:rPr/>
                        <m:t>d</m:t>
                      </m:r>
                    </m:e>
                    <m:sub>
                      <m:r>
                        <m:rPr/>
                        <m:t>2</m:t>
                      </m:r>
                    </m:sub>
                    <m:sup>
                      <m:r>
                        <m:rPr/>
                        <m:t>2</m:t>
                      </m:r>
                    </m:sup>
                  </m:sSubSup>
                  <m:r>
                    <m:rPr/>
                    <m:t>+2</m:t>
                  </m:r>
                  <m:sSub>
                    <m:sSubPr/>
                    <m:e>
                      <m:r>
                        <m:rPr/>
                        <m:t>d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  <m:sSub>
                    <m:sSubPr/>
                    <m:e>
                      <m:r>
                        <m:rPr/>
                        <m:t>d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  <m:d>
                    <m:dPr>
                      <m:begChr m:val="|"/>
                      <m:sepChr m:val=""/>
                      <m:endChr m:val="|"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rPr/>
                        <m:t>γ</m:t>
                      </m:r>
                    </m:e>
                  </m:d>
                </m:num>
                <m:den>
                  <m:sSup>
                    <m:sSupPr/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r>
                    <m:rPr/>
                    <m:t>γ</m:t>
                  </m:r>
                </m:den>
              </m:f>
            </m:e>
          </m:rad>
          <m:r>
            <m:rPr/>
            <m:t>.</m:t>
          </m:r>
        </m:oMath>
      </m:oMathPara>
    </w:p>
    <w:p w14:paraId="23E74D6E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分子在 </w:t>
      </w:r>
      <m:oMath>
        <m:r>
          <m:rPr/>
          <m:t>γ=</m:t>
        </m:r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时最小，分母 </w:t>
      </w:r>
      <m:oMath>
        <m:r>
          <m:rPr>
            <m:sty m:val="p"/>
          </m:rPr>
          <m:t>sin</m:t>
        </m:r>
        <m:r>
          <m:rPr/>
          <m:t>γ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在此时最大，故直角交会最好；共线则发散。闭式相对多边形直径误差不超过 </w:t>
      </w:r>
      <m:oMath>
        <m:r>
          <m:rPr/>
          <m:t>0.43%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 w14:paraId="717AB83D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28606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rcRect t="16121" b="939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DE54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图5　交会角几何与一阶平行四边形</w:t>
      </w:r>
    </w:p>
    <w:p w14:paraId="5A55B0E3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(a)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  <m:r>
          <m:rPr/>
          <m:t>,</m:t>
        </m:r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  <m:r>
          <m:rPr/>
          <m:t>,G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m:oMath>
        <m:r>
          <m:rPr/>
          <m:t>t,h,γ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；(b) 平行四边形（虚线）几乎重合于交会多边形（实线），闭式由此写出。</w:t>
      </w:r>
    </w:p>
    <w:p w14:paraId="30DB9E7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图 6 把闭式画成几何：左边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固定、</w:t>
      </w:r>
      <m:oMath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绕 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改变 </w:t>
      </w:r>
      <m:oMath>
        <m:r>
          <m:rPr/>
          <m:t>γ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，右边是同一过程的直径曲线。</w:t>
      </w:r>
      <m:oMath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时直径 </w:t>
      </w:r>
      <m:oMath>
        <m:r>
          <m:rPr/>
          <m:t>39.6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m，刚进入 </w:t>
      </w:r>
      <m:oMath>
        <m:r>
          <m:rPr/>
          <m:t>40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筛选线；</w:t>
      </w:r>
      <m:oMath>
        <m:sSup>
          <m:sSupPr/>
          <m:e>
            <m:r>
              <m:rPr/>
              <m:t>30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m:oMath>
        <m:sSup>
          <m:sSupPr/>
          <m:e>
            <m:r>
              <m:rPr/>
              <m:t>150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约 </w:t>
      </w:r>
      <m:oMath>
        <m:r>
          <m:rPr/>
          <m:t>108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m。固定 </w:t>
      </w:r>
      <m:oMath>
        <m:r>
          <m:rPr/>
          <m:t>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m:oMath>
        <m:r>
          <m:rPr/>
          <m:t>inf</m:t>
        </m:r>
        <m:sSub>
          <m:sSubPr/>
          <m:e>
            <m:r>
              <m:rPr/>
              <m:t>D</m:t>
            </m:r>
          </m:e>
          <m:sub>
            <m:r>
              <m:rPr>
                <m:sty m:val="p"/>
              </m:rPr>
              <m:t>loc</m:t>
            </m:r>
          </m:sub>
        </m:sSub>
        <m:r>
          <m:rPr/>
          <m:t>=2δD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，故两步成功必须 </w:t>
      </w:r>
      <m:oMath>
        <m:r>
          <m:rPr/>
          <m:t>D≤</m:t>
        </m:r>
        <m:sSup>
          <m:sSupPr/>
          <m:e>
            <m:r>
              <m:rPr/>
              <m:t>D</m:t>
            </m:r>
          </m:e>
          <m:sup>
            <m:r>
              <m:rPr/>
              <m:t>∗</m:t>
            </m:r>
          </m:sup>
        </m:sSup>
        <m:r>
          <m:rPr/>
          <m:t>=20/</m:t>
        </m:r>
        <m:r>
          <m:rPr>
            <m:sty m:val="p"/>
          </m:rPr>
          <m:t>tan</m:t>
        </m:r>
        <m:sSup>
          <m:sSupPr/>
          <m:e>
            <m:r>
              <m:rPr/>
              <m:t>1</m:t>
            </m:r>
          </m:e>
          <m:sup>
            <m:r>
              <m:rPr/>
              <m:t>°</m:t>
            </m:r>
          </m:sup>
        </m:sSup>
        <m:r>
          <m:rPr/>
          <m:t>≈1146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m，更远的源要准备第三次测量。</w:t>
      </w:r>
    </w:p>
    <w:p w14:paraId="1BECAF1D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9D7E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图6　</w:t>
      </w:r>
      <m:oMath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绕 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的轨迹与直径随 </w:t>
      </w:r>
      <m:oMath>
        <m:r>
          <m:rPr/>
          <m:t>γ</m:t>
        </m:r>
      </m:oMath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的变化</w:t>
      </w:r>
    </w:p>
    <w:p w14:paraId="67AE7F65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m:oMath>
        <m:sSub>
          <m:sSubPr/>
          <m:e>
            <m:r>
              <m:rPr/>
              <m:t>d</m:t>
            </m:r>
          </m:e>
          <m:sub>
            <m:r>
              <m:rPr/>
              <m:t>1</m:t>
            </m:r>
          </m:sub>
        </m:sSub>
        <m:r>
          <m:rPr/>
          <m:t>=</m:t>
        </m:r>
        <m:sSub>
          <m:sSubPr/>
          <m:e>
            <m:r>
              <m:rPr/>
              <m:t>d</m:t>
            </m:r>
          </m:e>
          <m:sub>
            <m:r>
              <m:rPr/>
              <m:t>2</m:t>
            </m:r>
          </m:sub>
        </m:sSub>
        <m:r>
          <m:rPr/>
          <m:t>=800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m。(a) 标出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及 </w:t>
      </w:r>
      <m:oMath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 </w:t>
      </w:r>
      <m:oMath>
        <m:sSup>
          <m:sSupPr/>
          <m:e>
            <m:r>
              <m:rPr/>
              <m:t>30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sSup>
          <m:sSupPr/>
          <m:e>
            <m:r>
              <m:rPr/>
              <m:t>150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的位置；(b) 对应的直径曲线，</w:t>
      </w:r>
      <m:oMath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最低。</w:t>
      </w:r>
    </w:p>
    <w:p w14:paraId="5AF924EF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距离未知，不能只对某一个 </w:t>
      </w:r>
      <m:oMath>
        <m:r>
          <m:rPr/>
          <m:t>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去摆 </w:t>
      </w:r>
      <m:oMath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。要求全体候选 </w:t>
      </w:r>
      <m:oMath>
        <m:r>
          <m:rPr/>
          <m:t>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 </w:t>
      </w:r>
      <m:oMath>
        <m:r>
          <m:rPr>
            <m:sty m:val="p"/>
          </m:rPr>
          <m:t>sin</m:t>
        </m:r>
        <m:r>
          <m:rPr/>
          <m:t>γ≥1/2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，得到杠杆条件：侧偏必须与距离失配同量级。它在示向度两侧各给出一条斜带，这就是蝶形候选区，见图 7。空心点</w:t>
      </w:r>
      <w:r>
        <w:rPr>
          <w:rFonts w:hint="eastAsia" w:ascii="Times New Roman" w:hAnsi="Times New Roman" w:cs="Times New Roman"/>
          <w:b w:val="0"/>
          <w:i w:val="0"/>
          <w:sz w:val="24"/>
          <w:lang w:val="en-US" w:eastAsia="zh-CN"/>
        </w:rPr>
        <w:t>为</w:t>
      </w:r>
      <w:r>
        <w:rPr>
          <w:rFonts w:ascii="Times New Roman" w:hAnsi="Times New Roman" w:eastAsia="宋体" w:cs="Times New Roman"/>
          <w:b w:val="0"/>
          <w:i w:val="0"/>
          <w:sz w:val="24"/>
        </w:rPr>
        <w:t>对称点：最优解是等价类，所以题面问的是区域。</w:t>
      </w:r>
    </w:p>
    <w:p w14:paraId="704F117F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0B65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图7　第二检测点的蝶形候选区</w:t>
      </w:r>
    </w:p>
    <w:p w14:paraId="6425D988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7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与图 4 同一组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、示向度。两侧翼为杠杆带；四个实心点是四种策略，空心点为对称点。时间流派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在探距带外。</w:t>
      </w:r>
    </w:p>
    <w:p w14:paraId="1F096BFD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候选区只说明第二点可以落在哪里。落到哪一点取决于假设，见表 2。minimax 点 </w:t>
      </w:r>
      <m:oMath>
        <m:d>
          <m:dPr>
            <m:sepChr m:val=","/>
          </m:dPr>
          <m:e>
            <m:r>
              <m:rPr/>
              <m:t>550</m:t>
            </m:r>
          </m:e>
          <m:e>
            <m:r>
              <m:rPr/>
              <m:t>498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对 </w:t>
      </w:r>
      <m:oMath>
        <m:r>
          <m:rPr/>
          <m:t>D≤734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有硬保证；时间点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路更短，远端依赖补测。仿真后时间流派最低，问题三采用该点；问题四因定向波束改用小侧偏。</w:t>
      </w:r>
    </w:p>
    <w:p w14:paraId="7F0B132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若两次后最小包围圆仍大于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m，新测点取当前长轴的法向：</w:t>
      </w:r>
      <m:oMath>
        <m:sSub>
          <m:sSubPr/>
          <m:e>
            <m:r>
              <m:rPr/>
              <m:t>S</m:t>
            </m:r>
          </m:e>
          <m:sub>
            <m:r>
              <m:rPr>
                <m:sty m:val="p"/>
              </m:rPr>
              <m:t>new</m:t>
            </m:r>
          </m:sub>
        </m:sSub>
        <m:r>
          <m:rPr/>
          <m:t>=C+ρ</m:t>
        </m:r>
        <m:acc>
          <m:accPr/>
          <m:e>
            <m:r>
              <m:rPr/>
              <m:t>n</m:t>
            </m:r>
          </m:e>
        </m:acc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m:oMath>
        <m:r>
          <m:rPr/>
          <m:t>ρ=max(50,0.5L)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。图 8(a) 能看见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、示向度与交会区；(b) 是紫框放大：两次后直径 </w:t>
      </w:r>
      <m:oMath>
        <m:r>
          <m:rPr/>
          <m:t>164.5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m，再测一次后 </w:t>
      </w:r>
      <m:oMath>
        <m:r>
          <m:rPr/>
          <m:t>33.1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m、半径 </w:t>
      </w:r>
      <m:oMath>
        <m:r>
          <m:rPr/>
          <m:t>16.5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m，落入清除圆。</w:t>
      </w:r>
    </w:p>
    <w:p w14:paraId="14023154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DE52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图8　两次不够时的长轴切割</w:t>
      </w:r>
    </w:p>
    <w:p w14:paraId="1BBF3E09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m:oMath>
        <m:r>
          <m:rPr/>
          <m:t>D=1500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m。(a) 全局标出 </w:t>
      </w:r>
      <m:oMath>
        <m:sSub>
          <m:sSubPr/>
          <m:e>
            <m:r>
              <m:rPr/>
              <m:t>S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m:oMath>
        <m:sSub>
          <m:sSubPr/>
          <m:e>
            <m:r>
              <m:rPr/>
              <m:t>S</m:t>
            </m:r>
          </m:e>
          <m:sub>
            <m:r>
              <m:rPr/>
              <m:t>2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、示向度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m:oMath>
        <m:sSub>
          <m:sSubPr/>
          <m:e>
            <m:r>
              <m:rPr/>
              <m:t>S</m:t>
            </m:r>
          </m:e>
          <m:sub>
            <m:r>
              <m:rPr>
                <m:sty m:val="p"/>
              </m:rPr>
              <m:t>new</m:t>
            </m:r>
          </m:sub>
        </m:sSub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；(b) 蓝虚线为两次后的细长区域，第三次后落入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清除圆。</w:t>
      </w:r>
    </w:p>
    <w:p w14:paraId="2B191E06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6.2 模型求解</w:t>
      </w:r>
    </w:p>
    <w:p w14:paraId="08AE560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表 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第二检测点的四种设计（</w:t>
      </w:r>
      <m:oMath>
        <m:r>
          <m:rPr/>
          <m:t>E[T]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仅对成功样本）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5"/>
        <w:gridCol w:w="1805"/>
        <w:gridCol w:w="1805"/>
        <w:gridCol w:w="1805"/>
        <w:gridCol w:w="1805"/>
      </w:tblGrid>
      <w:tr w14:paraId="19E92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3C8F5907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流派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25DD8568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准则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18A9F96B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 xml:space="preserve">最优赌注 </w:t>
            </w:r>
            <m:oMath>
              <m:d>
                <m:dPr>
                  <m:sepChr m:val=","/>
                </m:dPr>
                <m:e>
                  <m:r>
                    <m:rPr/>
                    <m:t>t</m:t>
                  </m:r>
                </m:e>
                <m:e>
                  <m:r>
                    <m:rPr/>
                    <m:t>h</m:t>
                  </m:r>
                </m:e>
              </m:d>
            </m:oMath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7DA176E5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两步成功区间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CA1F806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E[T∣</m:t>
                </m:r>
                <m:r>
                  <m:rPr>
                    <m:sty m:val="p"/>
                  </m:rPr>
                  <m:t>成功</m:t>
                </m:r>
                <m:r>
                  <m:rPr/>
                  <m:t>]</m:t>
                </m:r>
              </m:oMath>
            </m:oMathPara>
          </w:p>
        </w:tc>
      </w:tr>
      <w:tr w14:paraId="5D2B0F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782C14F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minimax 硬保证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48C871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无先验最坏情形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237B7A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550</m:t>
                    </m:r>
                  </m:e>
                  <m:e>
                    <m:r>
                      <m:rPr/>
                      <m:t>498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62DBEC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begChr m:val="["/>
                    <m:sepChr m:val=","/>
                    <m:endChr m:val="]"/>
                  </m:dPr>
                  <m:e>
                    <m:r>
                      <m:rPr/>
                      <m:t>5</m:t>
                    </m:r>
                  </m:e>
                  <m:e>
                    <m:r>
                      <m:rPr/>
                      <m:t>732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F8AD99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320±1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s</w:t>
            </w:r>
          </w:p>
        </w:tc>
      </w:tr>
      <w:tr w14:paraId="059EA6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E91AD5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概率最优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0D8368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面积先验下成功概率最大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E5E023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675</m:t>
                    </m:r>
                  </m:e>
                  <m:e>
                    <m:r>
                      <m:rPr/>
                      <m:t>476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9F9E2E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begChr m:val="["/>
                    <m:sepChr m:val=","/>
                    <m:endChr m:val="]"/>
                  </m:dPr>
                  <m:e>
                    <m:r>
                      <m:rPr/>
                      <m:t>244</m:t>
                    </m:r>
                  </m:e>
                  <m:e>
                    <m:r>
                      <m:rPr/>
                      <m:t>815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AFEC1B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320±1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s</w:t>
            </w:r>
          </w:p>
        </w:tc>
      </w:tr>
      <w:tr w14:paraId="08CB40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F2AF5B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保守流派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356339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杠杆与硬接收下期望时间最小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A156A9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750</m:t>
                    </m:r>
                  </m:e>
                  <m:e>
                    <m:r>
                      <m:rPr/>
                      <m:t>450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AEC78F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begChr m:val="["/>
                    <m:sepChr m:val=","/>
                    <m:endChr m:val="]"/>
                  </m:dPr>
                  <m:e>
                    <m:r>
                      <m:rPr/>
                      <m:t>389</m:t>
                    </m:r>
                  </m:e>
                  <m:e>
                    <m:r>
                      <m:rPr/>
                      <m:t>867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2B3716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319±1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s</w:t>
            </w:r>
          </w:p>
        </w:tc>
      </w:tr>
      <w:tr w14:paraId="6DF9E9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5729E2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时间流派（实战）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705A45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无约束期望时间最小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03CB5C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500</m:t>
                    </m:r>
                  </m:e>
                  <m:e>
                    <m:r>
                      <m:rPr/>
                      <m:t>250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849100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begChr m:val="["/>
                    <m:sepChr m:val=","/>
                    <m:endChr m:val="]"/>
                  </m:dPr>
                  <m:e>
                    <m:r>
                      <m:rPr/>
                      <m:t>78</m:t>
                    </m:r>
                  </m:e>
                  <m:e>
                    <m:r>
                      <m:rPr/>
                      <m:t>680</m:t>
                    </m:r>
                  </m:e>
                </m:d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BC9E75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270±3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s</w:t>
            </w:r>
          </w:p>
        </w:tc>
      </w:tr>
    </w:tbl>
    <w:p w14:paraId="2B9DA677">
      <w:pPr>
        <w:spacing w:before="0" w:after="80" w:line="240" w:lineRule="auto"/>
        <w:ind w:firstLine="0"/>
        <w:rPr>
          <w:rFonts w:eastAsia="宋体"/>
        </w:rPr>
      </w:pPr>
    </w:p>
    <w:p w14:paraId="0857D8DE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四流派最终都能压进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m，成功概率为 </w:t>
      </w:r>
      <m:oMath>
        <m:r>
          <m:rPr/>
          <m:t>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。图 9 中时间流派谷底在 </w:t>
      </w:r>
      <m:oMath>
        <m:r>
          <m:rPr/>
          <m:t>t=500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m，比杠杆加硬接收大约快 </w:t>
      </w:r>
      <m:oMath>
        <m:r>
          <m:rPr/>
          <m:t>16%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，差距主要来自前期少走的路。问题三单目标子程序即取该点；需要硬保证则改 </w:t>
      </w:r>
      <m:oMath>
        <m:d>
          <m:dPr>
            <m:sepChr m:val=","/>
          </m:dPr>
          <m:e>
            <m:r>
              <m:rPr/>
              <m:t>550</m:t>
            </m:r>
          </m:e>
          <m:e>
            <m:r>
              <m:rPr/>
              <m:t>498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。问题四不再沿用该侧偏。</w:t>
      </w:r>
    </w:p>
    <w:p w14:paraId="1738AA9C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AF64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图9　成功清除的期望时间</w:t>
      </w:r>
    </w:p>
    <w:p w14:paraId="38E445B3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9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面积先验 </w:t>
      </w:r>
      <m:oMath>
        <m:sSub>
          <m:sSubPr/>
          <m:e>
            <m:r>
              <m:rPr/>
              <m:t>f</m:t>
            </m:r>
          </m:e>
          <m:sub>
            <m:r>
              <m:rPr/>
              <m:t>D</m:t>
            </m:r>
          </m:sub>
        </m:sSub>
        <m:r>
          <m:rPr/>
          <m:t>∝D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，仅当最小包围圆半径不超过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才计时。时间流派谷底在 </w:t>
      </w:r>
      <m:oMath>
        <m:r>
          <m:rPr/>
          <m:t>t=500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m，用于问题三。</w:t>
      </w:r>
    </w:p>
    <w:p w14:paraId="091258D1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主要核对：闭式相对误差 </w:t>
      </w:r>
      <m:oMath>
        <m:r>
          <m:rPr/>
          <m:t>≤0.43%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m:oMath>
        <m:sSup>
          <m:sSupPr/>
          <m:e>
            <m:r>
              <m:rPr/>
              <m:t>D</m:t>
            </m:r>
          </m:e>
          <m:sup>
            <m:r>
              <m:rPr/>
              <m:t>∗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 </w:t>
      </w:r>
      <m:oMath>
        <m:r>
          <m:rPr/>
          <m:t>1146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m；</w:t>
      </w:r>
      <m:oMath>
        <m:d>
          <m:dPr>
            <m:sepChr m:val=","/>
          </m:dPr>
          <m:e>
            <m:r>
              <m:rPr/>
              <m:t>550</m:t>
            </m:r>
          </m:e>
          <m:e>
            <m:r>
              <m:rPr/>
              <m:t>498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最坏半径 </w:t>
      </w:r>
      <m:oMath>
        <m:r>
          <m:rPr/>
          <m:t>19.93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m；误差蒙特卡洛下排序不变。</w:t>
      </w:r>
    </w:p>
    <w:p w14:paraId="76212DA9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七、问题三的模型建立与求解</w:t>
      </w:r>
    </w:p>
    <w:p w14:paraId="3B1B9ECA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7.1 模型建立</w:t>
      </w:r>
    </w:p>
    <w:p w14:paraId="1045B2C3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7.1.1 覆盖网</w:t>
      </w:r>
    </w:p>
    <w:p w14:paraId="7B8E7995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监听点取原点，再加上半径 </w:t>
      </w:r>
      <m:oMath>
        <m:r>
          <m:rPr/>
          <m:t>r=1150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圆周上均匀分布的 </w:t>
      </w:r>
      <m:oMath>
        <m:r>
          <m:rPr/>
          <m:t>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个点（相邻夹角 </w:t>
      </w:r>
      <m:oMath>
        <m:sSup>
          <m:sSupPr/>
          <m:e>
            <m:r>
              <m:rPr/>
              <m:t>60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），见图 10。要用半径 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的接收圆盘盖住半径 </w:t>
      </w:r>
      <m:oMath>
        <m:r>
          <m:rPr/>
          <m:t>1800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的目标圆：原点管住 </w:t>
      </w:r>
      <m:oMath>
        <m:r>
          <m:rPr/>
          <m:t>‖X‖≤1000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；环上最难盖的点出现在外缘的角平分线上。该点到最近环站的距离由余弦定理给出</w:t>
      </w:r>
    </w:p>
    <w:p w14:paraId="705D90B9">
      <w:pPr>
        <w:spacing w:before="120" w:after="120" w:line="276" w:lineRule="auto"/>
        <w:ind w:firstLine="0"/>
        <w:jc w:val="center"/>
        <w:rPr>
          <w:rFonts w:eastAsia="宋体"/>
        </w:rPr>
      </w:pPr>
      <m:oMathPara>
        <m:oMath>
          <m:r>
            <m:rPr/>
            <m:t>d(r</m:t>
          </m:r>
          <m:sSup>
            <m:sSupPr/>
            <m:e>
              <m:r>
                <m:rPr/>
                <m:t>)</m:t>
              </m:r>
            </m:e>
            <m:sup>
              <m:r>
                <m:rPr/>
                <m:t>2</m:t>
              </m:r>
            </m:sup>
          </m:sSup>
          <m:r>
            <m:rPr/>
            <m:t>=</m:t>
          </m:r>
          <m:sSup>
            <m:sSupPr/>
            <m:e>
              <m:r>
                <m:rPr/>
                <m:t>1800</m:t>
              </m:r>
            </m:e>
            <m:sup>
              <m:r>
                <m:rPr/>
                <m:t>2</m:t>
              </m:r>
            </m:sup>
          </m:sSup>
          <m:r>
            <m:rPr/>
            <m:t>+</m:t>
          </m:r>
          <m:sSup>
            <m:sSupPr/>
            <m:e>
              <m:r>
                <m:rPr/>
                <m:t>r</m:t>
              </m:r>
            </m:e>
            <m:sup>
              <m:r>
                <m:rPr/>
                <m:t>2</m:t>
              </m:r>
            </m:sup>
          </m:sSup>
          <m:r>
            <m:rPr/>
            <m:t>−2·1800·r·</m:t>
          </m:r>
          <m:r>
            <m:rPr>
              <m:sty m:val="p"/>
            </m:rPr>
            <m:t>cos</m:t>
          </m:r>
          <m:sSup>
            <m:sSupPr/>
            <m:e>
              <m:r>
                <m:rPr/>
                <m:t>30</m:t>
              </m:r>
            </m:e>
            <m:sup>
              <m:r>
                <m:rPr/>
                <m:t>°</m:t>
              </m:r>
            </m:sup>
          </m:sSup>
          <m:r>
            <m:rPr/>
            <m:t>.</m:t>
          </m:r>
        </m:oMath>
      </m:oMathPara>
    </w:p>
    <w:p w14:paraId="531A292B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令 </w:t>
      </w:r>
      <m:oMath>
        <m:r>
          <m:rPr/>
          <m:t>d(r)=1000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，较小的正根 </w:t>
      </w:r>
      <m:oMath>
        <m:sSup>
          <m:sSupPr/>
          <m:e>
            <m:r>
              <m:rPr/>
              <m:t>r</m:t>
            </m:r>
          </m:e>
          <m:sup>
            <m:r>
              <m:rPr/>
              <m:t>∗</m:t>
            </m:r>
          </m:sup>
        </m:sSup>
        <m:r>
          <m:rPr/>
          <m:t>≈1123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m；再缩小环半径，外缘就会突破 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m。实际取 </w:t>
      </w:r>
      <m:oMath>
        <m:r>
          <m:rPr/>
          <m:t>r=1150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m，留出大约 </w:t>
      </w:r>
      <m:oMath>
        <m:r>
          <m:rPr/>
          <m:t>27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余量，此时 </w:t>
      </w:r>
      <m:oMath>
        <m:r>
          <m:rPr/>
          <m:t>d(1150)≈988.5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m。沿半径方向，边界点到正对环站只有 </w:t>
      </w:r>
      <m:oMath>
        <m:r>
          <m:rPr/>
          <m:t>1800−1150=650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m。因此，某频道只要在这 </w:t>
      </w:r>
      <m:oMath>
        <m:r>
          <m:rPr/>
          <m:t>7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个点都返回无信号，就可以判定该频道没有尚未清除的全向源。</w:t>
      </w:r>
    </w:p>
    <w:p w14:paraId="7C731F92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7.1.2 频道账本与三阶段策略</w:t>
      </w:r>
    </w:p>
    <w:p w14:paraId="5007A75C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每个频道单独记账：未知变为已听再变为已清除，或者未知直接变为空。清满 </w:t>
      </w:r>
      <m:oMath>
        <m:r>
          <m:rPr/>
          <m:t>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个（题面源数上界）以后，剩下的频道按上界判空。</w:t>
      </w:r>
    </w:p>
    <w:p w14:paraId="43C6A965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策略分三段。第一段在原点扫频：人不移动，频道 </w:t>
      </w:r>
      <m:oMath>
        <m:r>
          <m:rPr/>
          <m:t>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各测一次，虚拟耗时 </w:t>
      </w:r>
      <m:oMath>
        <m:r>
          <m:rPr/>
          <m:t>119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s。第二段追击已经听到的频道：从听测点走时间赌注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；若第二点无信号，就换侧并加大纵向赌注，相当于把“距该点超过 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m”用进下一步，并不假设第二点必然有信号。两锥交会后，最小包围圆大于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就沿长轴再切一刀，不超过就到圆心清除。第三段走环网补漏：无信号按监听点编号记账，七点都无信号则判空。程序读取接口返回的剩余现实时间，墙钟不够就停止补网。</w:t>
      </w:r>
    </w:p>
    <w:p w14:paraId="2550EA53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定位清除不重写：交会调用问题一半平面算法，最小包围圆与长轴调用问题二几何模块。</w:t>
      </w:r>
    </w:p>
    <w:p w14:paraId="258ACCA5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7.2 模型求解</w:t>
      </w:r>
    </w:p>
    <w:p w14:paraId="0C2BAE1C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7.2.1 官方模拟器演练</w:t>
      </w:r>
    </w:p>
    <w:p w14:paraId="139DD8D7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程序入口为 `python q3/run_q3.py`。图 10—图 12 分别给出覆盖网、一局官方轨迹与清除进度。该局移动占虚拟时间 </w:t>
      </w:r>
      <m:oMath>
        <m:r>
          <m:rPr/>
          <m:t>87.9%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 w14:paraId="77579C84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50CD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图10　问题三覆盖网</w:t>
      </w:r>
    </w:p>
    <w:p w14:paraId="17BFF59B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原点加 </w:t>
      </w:r>
      <m:oMath>
        <m:r>
          <m:rPr/>
          <m:t>1150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六等分点。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接收圆盘盖住 </w:t>
      </w:r>
      <m:oMath>
        <m:r>
          <m:rPr/>
          <m:t>1800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目标圆域，外缘最差点到最近环站 </w:t>
      </w:r>
      <m:oMath>
        <m:r>
          <m:rPr/>
          <m:t>988.5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</w:t>
      </w:r>
      <w:bookmarkStart w:id="0" w:name="_GoBack"/>
      <w:bookmarkEnd w:id="0"/>
    </w:p>
    <w:p w14:paraId="1962879B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19C3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图11　问题三官方演练轨迹</w:t>
      </w:r>
    </w:p>
    <w:p w14:paraId="55D73FAF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案例 `WU4D-52HU-EUR9-Y4QR`。星号为清除点，数字为频道。</w:t>
      </w:r>
    </w:p>
    <w:p w14:paraId="54E41397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CE615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图12　问题三清除进度</w:t>
      </w:r>
    </w:p>
    <w:p w14:paraId="7B695CC8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该局虚拟时间 </w:t>
      </w:r>
      <m:oMath>
        <m:r>
          <m:rPr/>
          <m:t>5189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s。移动 </w:t>
      </w:r>
      <m:oMath>
        <m:r>
          <m:rPr/>
          <m:t>4563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s（</w:t>
      </w:r>
      <m:oMath>
        <m:r>
          <m:rPr/>
          <m:t>87.9%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），检测 </w:t>
      </w:r>
      <m:oMath>
        <m:r>
          <m:rPr/>
          <m:t>470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s，切频道 </w:t>
      </w:r>
      <m:oMath>
        <m:r>
          <m:rPr/>
          <m:t>86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s，清除 </w:t>
      </w:r>
      <m:oMath>
        <m:r>
          <m:rPr/>
          <m:t>70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s。竖线为原点扫频结束（</w:t>
      </w:r>
      <m:oMath>
        <m:r>
          <m:rPr/>
          <m:t>119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s）。</w:t>
      </w:r>
    </w:p>
    <w:p w14:paraId="4F281F7F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在官方模拟器上连续演练，连接被重置的一局不计。其余各局清除失败数均为 </w:t>
      </w:r>
      <m:oMath>
        <m:r>
          <m:rPr/>
          <m:t>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，占用频道与空频道合计 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，账本闭合。源个数落在题面 </w:t>
      </w:r>
      <m:oMath>
        <m:r>
          <m:rPr/>
          <m:t>10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的范围内。多数源两次测量即可清；较远的源第三次长轴切割后最小包围圆降到 </w:t>
      </w:r>
      <m:oMath>
        <m:r>
          <m:rPr/>
          <m:t>10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量级。清满 </w:t>
      </w:r>
      <m:oMath>
        <m:r>
          <m:rPr/>
          <m:t>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个后提前结束环网，剩余频道由题面源数上界判空。</w:t>
      </w:r>
    </w:p>
    <w:p w14:paraId="6A1F651D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表 3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问题三官方模拟器演练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 w14:paraId="3EB556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6053289C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局次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F26CFC8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清除数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1CE2600A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判空数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5DE555B9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失败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42780908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剩余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4E660FD1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虚拟时间 (s)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68FE04B0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平均 (s/个)</w:t>
            </w:r>
          </w:p>
        </w:tc>
      </w:tr>
      <w:tr w14:paraId="54574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B9509B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E2D4AD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C99733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603F80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DEED18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CD483A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5189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891881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371</w:t>
            </w:r>
          </w:p>
        </w:tc>
      </w:tr>
      <w:tr w14:paraId="3492DA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17A993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2D8C22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A932B6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7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7EDCBC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294495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704FBC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5139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551F9A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395</w:t>
            </w:r>
          </w:p>
        </w:tc>
      </w:tr>
      <w:tr w14:paraId="1295DC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C22C76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972637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4E9CDA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8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F71FF0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95CB66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6364B8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5167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1CE481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431</w:t>
            </w:r>
          </w:p>
        </w:tc>
      </w:tr>
      <w:tr w14:paraId="669AB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55C003D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A627FE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2D7E17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2D3CBB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4F91FC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EA51AC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5073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04988F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317</w:t>
            </w:r>
          </w:p>
        </w:tc>
      </w:tr>
      <w:tr w14:paraId="427FE9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5E9C8A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5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EE2792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B683EA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FF03A3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773D139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7DB2221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4341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DD39D8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395</w:t>
            </w:r>
          </w:p>
        </w:tc>
      </w:tr>
      <w:tr w14:paraId="10936C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03D688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F727DE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9630B9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0B3291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F4310E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CA40BB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5874</w:t>
            </w:r>
          </w:p>
        </w:tc>
        <w:tc>
          <w:tcPr>
            <w:tcW w:w="1289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49784E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367</w:t>
            </w:r>
          </w:p>
        </w:tc>
      </w:tr>
    </w:tbl>
    <w:p w14:paraId="2B40CF30">
      <w:pPr>
        <w:spacing w:before="0" w:after="80" w:line="240" w:lineRule="auto"/>
        <w:ind w:firstLine="0"/>
        <w:rPr>
          <w:rFonts w:eastAsia="宋体"/>
        </w:rPr>
      </w:pPr>
    </w:p>
    <w:p w14:paraId="5087895B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局 1 对应案例 `WU4D-52HU-EUR9-Y4QR`：原点听到并清除 </w:t>
      </w:r>
      <m:oMath>
        <m:r>
          <m:rPr/>
          <m:t>8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个，环网再清 </w:t>
      </w:r>
      <m:oMath>
        <m:r>
          <m:rPr/>
          <m:t>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个，覆盖后判空 </w:t>
      </w:r>
      <m:oMath>
        <m:r>
          <m:rPr/>
          <m:t>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个。时间构成中移动 </w:t>
      </w:r>
      <m:oMath>
        <m:r>
          <m:rPr/>
          <m:t>4563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s（</w:t>
      </w:r>
      <m:oMath>
        <m:r>
          <m:rPr/>
          <m:t>87.9%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），检测 </w:t>
      </w:r>
      <m:oMath>
        <m:r>
          <m:rPr/>
          <m:t>470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s，切频道 </w:t>
      </w:r>
      <m:oMath>
        <m:r>
          <m:rPr/>
          <m:t>86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s，清除 </w:t>
      </w:r>
      <m:oMath>
        <m:r>
          <m:rPr/>
          <m:t>70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s，程序墙钟约 </w:t>
      </w:r>
      <m:oMath>
        <m:r>
          <m:rPr/>
          <m:t>3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s。演练中模拟器在两局之间偶发连接重置，重试 `/enter` 后即可继续，与搜索逻辑无关。</w:t>
      </w:r>
    </w:p>
    <w:p w14:paraId="1A6BAECD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7.2.2 本地对照与策略比较</w:t>
      </w:r>
    </w:p>
    <w:p w14:paraId="53DF0590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同一套程序在</w:t>
      </w:r>
      <w:r>
        <w:rPr>
          <w:rFonts w:ascii="Times New Roman" w:hAnsi="Times New Roman" w:eastAsia="宋体" w:cs="Times New Roman"/>
          <w:b/>
          <w:i w:val="0"/>
          <w:sz w:val="24"/>
        </w:rPr>
        <w:t>自建随机环境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中跑了 </w:t>
      </w:r>
      <m:oMath>
        <m:r>
          <m:rPr/>
          <m:t>24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局，见图 13。这 </w:t>
      </w:r>
      <m:oMath>
        <m:f>
          <m:fPr>
            <m:type m:val="lin"/>
          </m:fPr>
          <m:num>
            <m:r>
              <m:rPr/>
              <m:t>24</m:t>
            </m:r>
          </m:num>
          <m:den>
            <m:r>
              <m:rPr/>
              <m:t>24</m:t>
            </m:r>
          </m:den>
        </m:f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全清只说明所设随机场景下策略稳定，</w:t>
      </w:r>
      <w:r>
        <w:rPr>
          <w:rFonts w:ascii="Times New Roman" w:hAnsi="Times New Roman" w:eastAsia="宋体" w:cs="Times New Roman"/>
          <w:b/>
          <w:i w:val="0"/>
          <w:sz w:val="24"/>
        </w:rPr>
        <w:t>不是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官方成功率。官方以模拟器演练为准（表 3）；本地均值 </w:t>
      </w:r>
      <m:oMath>
        <m:r>
          <m:rPr/>
          <m:t>316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s，与官方各局 </w:t>
      </w:r>
      <m:oMath>
        <m:r>
          <m:rPr/>
          <m:t>317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431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s/个同量级。</w:t>
      </w:r>
    </w:p>
    <w:p w14:paraId="02DB4D9B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A7F5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图13　本地 24 局平均定位清除时间</w:t>
      </w:r>
    </w:p>
    <w:p w14:paraId="17FBEFEB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13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自建随机环境对照直方图，不能当作官方成功率。虚线为官方局 1 的 </w:t>
      </w:r>
      <m:oMath>
        <m:r>
          <m:rPr/>
          <m:t>371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s/个，实线为本地 </w:t>
      </w:r>
      <m:oMath>
        <m:r>
          <m:rPr/>
          <m:t>24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局均值 </w:t>
      </w:r>
      <m:oMath>
        <m:r>
          <m:rPr/>
          <m:t>316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s/个。</w:t>
      </w:r>
    </w:p>
    <w:p w14:paraId="2057877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在同一批 </w:t>
      </w:r>
      <m:oMath>
        <m:r>
          <m:rPr/>
          <m:t>12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个随机世界上，把第二点换成问题二的另外两个流派，并关掉停点复用作为对照，见图 14、表 4。四种策略均全清。时间赌注加停点复用最低（</w:t>
      </w:r>
      <m:oMath>
        <m:r>
          <m:rPr/>
          <m:t>314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s/个）；关掉复用后升至 </w:t>
      </w:r>
      <m:oMath>
        <m:r>
          <m:rPr/>
          <m:t>326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s；minimax 与保守分别升至 </w:t>
      </w:r>
      <m:oMath>
        <m:r>
          <m:rPr/>
          <m:t>336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 与 </w:t>
      </w:r>
      <m:oMath>
        <m:r>
          <m:rPr/>
          <m:t>332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s。排序与问题二单目标仿真一致，说明多源场景下差距仍然主要来自前期少走的路。问题三因此采用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并保留顺路复测。</w:t>
      </w:r>
    </w:p>
    <w:p w14:paraId="467E29C6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868B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图14　问题三本地策略对照</w:t>
      </w:r>
    </w:p>
    <w:p w14:paraId="7E0E2958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14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同一批 </w:t>
      </w:r>
      <m:oMath>
        <m:r>
          <m:rPr/>
          <m:t>12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局上四种追击策略的平均时间。</w:t>
      </w:r>
    </w:p>
    <w:p w14:paraId="2FFAE724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表 4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问题三本地策略对照（</w:t>
      </w:r>
      <m:oMath>
        <m:r>
          <m:rPr/>
          <m:t>12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局同一批世界）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4"/>
        <w:gridCol w:w="1504"/>
        <w:gridCol w:w="1504"/>
        <w:gridCol w:w="1504"/>
        <w:gridCol w:w="1504"/>
        <w:gridCol w:w="1504"/>
      </w:tblGrid>
      <w:tr w14:paraId="56BCB761">
        <w:trPr>
          <w:jc w:val="center"/>
        </w:trPr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3C05F5F8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策略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366B5CE7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 xml:space="preserve">第二点 </w:t>
            </w:r>
            <m:oMath>
              <m:d>
                <m:dPr>
                  <m:sepChr m:val=","/>
                </m:dPr>
                <m:e>
                  <m:r>
                    <m:rPr/>
                    <m:t>t</m:t>
                  </m:r>
                </m:e>
                <m:e>
                  <m:r>
                    <m:rPr/>
                    <m:t>h</m:t>
                  </m:r>
                </m:e>
              </m:d>
            </m:oMath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D7C35B7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停点复用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716AD758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全清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22989151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平均 (s/个)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58005110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局均虚拟时间 (s)</w:t>
            </w:r>
          </w:p>
        </w:tc>
      </w:tr>
      <w:tr w14:paraId="279FAA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FC1FC3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时间+复用（采用）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D4D1C8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500</m:t>
                    </m:r>
                  </m:e>
                  <m:e>
                    <m:r>
                      <m:rPr/>
                      <m:t>250</m:t>
                    </m:r>
                  </m:e>
                </m:d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3C39B4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是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761BE7A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12</m:t>
                    </m:r>
                  </m:num>
                  <m:den>
                    <m:r>
                      <m:rPr/>
                      <m:t>12</m:t>
                    </m:r>
                  </m:den>
                </m:f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B0DA3C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314</m:t>
                </m:r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DBBD47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3955</m:t>
                </m:r>
              </m:oMath>
            </m:oMathPara>
          </w:p>
        </w:tc>
      </w:tr>
      <w:tr w14:paraId="66D479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E66438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时间、无复用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0D1789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500</m:t>
                    </m:r>
                  </m:e>
                  <m:e>
                    <m:r>
                      <m:rPr/>
                      <m:t>250</m:t>
                    </m:r>
                  </m:e>
                </m:d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5E92B2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否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F171C1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12</m:t>
                    </m:r>
                  </m:num>
                  <m:den>
                    <m:r>
                      <m:rPr/>
                      <m:t>12</m:t>
                    </m:r>
                  </m:den>
                </m:f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AFC369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326</m:t>
                </m:r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0D46D3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4122</m:t>
                </m:r>
              </m:oMath>
            </m:oMathPara>
          </w:p>
        </w:tc>
      </w:tr>
      <w:tr w14:paraId="3E9B45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BBFE46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minimax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E49406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550</m:t>
                    </m:r>
                  </m:e>
                  <m:e>
                    <m:r>
                      <m:rPr/>
                      <m:t>498</m:t>
                    </m:r>
                  </m:e>
                </m:d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3E0FF4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是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BE5C1F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12</m:t>
                    </m:r>
                  </m:num>
                  <m:den>
                    <m:r>
                      <m:rPr/>
                      <m:t>12</m:t>
                    </m:r>
                  </m:den>
                </m:f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26B5DF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336</m:t>
                </m:r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A68BE8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4226</m:t>
                </m:r>
              </m:oMath>
            </m:oMathPara>
          </w:p>
        </w:tc>
      </w:tr>
      <w:tr w14:paraId="67670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48FE54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保守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EA61A7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sepChr m:val=","/>
                  </m:dPr>
                  <m:e>
                    <m:r>
                      <m:rPr/>
                      <m:t>750</m:t>
                    </m:r>
                  </m:e>
                  <m:e>
                    <m:r>
                      <m:rPr/>
                      <m:t>450</m:t>
                    </m:r>
                  </m:e>
                </m:d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283A0C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是</w:t>
            </w:r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AB2CCC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12</m:t>
                    </m:r>
                  </m:num>
                  <m:den>
                    <m:r>
                      <m:rPr/>
                      <m:t>12</m:t>
                    </m:r>
                  </m:den>
                </m:f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6663D5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332</m:t>
                </m:r>
              </m:oMath>
            </m:oMathPara>
          </w:p>
        </w:tc>
        <w:tc>
          <w:tcPr>
            <w:tcW w:w="1504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53B010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4178</m:t>
                </m:r>
              </m:oMath>
            </m:oMathPara>
          </w:p>
        </w:tc>
      </w:tr>
    </w:tbl>
    <w:p w14:paraId="0F833ADF">
      <w:pPr>
        <w:spacing w:before="0" w:after="80" w:line="240" w:lineRule="auto"/>
        <w:ind w:firstLine="0"/>
        <w:rPr>
          <w:rFonts w:eastAsia="宋体"/>
        </w:rPr>
      </w:pPr>
    </w:p>
    <w:p w14:paraId="781EBCF1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八、问题四的模型建立与求解</w:t>
      </w:r>
    </w:p>
    <w:p w14:paraId="6816C47E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8.1 模型建立</w:t>
      </w:r>
    </w:p>
    <w:p w14:paraId="31A02558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8.1.1 从圆盘覆盖到环抱证书</w:t>
      </w:r>
    </w:p>
    <w:p w14:paraId="29DE4BBE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定向源只在张角 </w:t>
      </w:r>
      <m:oMath>
        <m:sSup>
          <m:sSupPr/>
          <m:e>
            <m:r>
              <m:rPr/>
              <m:t>180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的闭半平面内可检。无信号因此有三种解释：频道为空、距离超出接收半径、检测点落在背向阴影。问题三的七点覆盖只排除前两种，不能再作为判空证书。</w:t>
      </w:r>
    </w:p>
    <w:p w14:paraId="6A21BFA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保证任意朝向都能检出，等价于：对圆域内任意点 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，落在 </w:t>
      </w:r>
      <m:oMath>
        <m:r>
          <m:rPr/>
          <m:t>B(G,1000)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内的探针绕 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的最大方位间隙</w:t>
      </w:r>
    </w:p>
    <w:p w14:paraId="5755F2ED">
      <w:pPr>
        <w:spacing w:before="120" w:after="120" w:line="276" w:lineRule="auto"/>
        <w:ind w:firstLine="0"/>
        <w:jc w:val="center"/>
        <w:rPr>
          <w:rFonts w:eastAsia="宋体"/>
        </w:rPr>
      </w:pPr>
      <m:oMathPara>
        <m:oMath>
          <m:r>
            <m:rPr>
              <m:sty m:val="p"/>
            </m:rPr>
            <m:t>maxgap</m:t>
          </m:r>
          <m:r>
            <m:rPr/>
            <m:t>(G)≤</m:t>
          </m:r>
          <m:sSup>
            <m:sSupPr/>
            <m:e>
              <m:r>
                <m:rPr/>
                <m:t>180</m:t>
              </m:r>
            </m:e>
            <m:sup>
              <m:r>
                <m:rPr/>
                <m:t>°</m:t>
              </m:r>
            </m:sup>
          </m:sSup>
          <m:r>
            <m:rPr/>
            <m:t>.</m:t>
          </m:r>
        </m:oMath>
      </m:oMathPara>
    </w:p>
    <w:p w14:paraId="590D15D7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此时任意闭半平面与探针集的交非空。全向源是其特例。若某 </w:t>
      </w:r>
      <m:oMath>
        <m:r>
          <m:rPr/>
          <m:t>G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的最大间隙大于 </w:t>
      </w:r>
      <m:oMath>
        <m:sSup>
          <m:sSupPr/>
          <m:e>
            <m:r>
              <m:rPr/>
              <m:t>180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，取定向方向背对那条空隙，则可能漏检。</w:t>
      </w:r>
    </w:p>
    <w:p w14:paraId="361B9C2A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源在圆缘且指向圆外时，可检半平面与目标圆域几乎不相交。任何纯圆内探针集合对此类源的 </w:t>
      </w:r>
      <m:oMath>
        <m:r>
          <m:rPr>
            <m:sty m:val="p"/>
          </m:rPr>
          <m:t>maxgap</m:t>
        </m:r>
        <m:r>
          <m:rPr/>
          <m:t>=</m:t>
        </m:r>
        <m:sSup>
          <m:sSupPr/>
          <m:e>
            <m:r>
              <m:rPr/>
              <m:t>360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。题面允许检测坐标超出 </w:t>
      </w:r>
      <m:oMath>
        <m:r>
          <m:rPr/>
          <m:t>1800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圆域，证书因此必须包含圆外停点。</w:t>
      </w:r>
    </w:p>
    <w:p w14:paraId="07AC1648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8.1.2 $26$ 点骨架</w:t>
      </w:r>
    </w:p>
    <w:p w14:paraId="1FCA8B6B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取</w:t>
      </w:r>
    </w:p>
    <w:p w14:paraId="21A447E4">
      <w:pPr>
        <w:spacing w:before="120" w:after="120" w:line="276" w:lineRule="auto"/>
        <w:ind w:firstLine="0"/>
        <w:jc w:val="center"/>
        <w:rPr>
          <w:rFonts w:eastAsia="宋体"/>
        </w:rPr>
      </w:pPr>
      <m:oMathPara>
        <m:oMath>
          <m:r>
            <m:rPr>
              <m:scr m:val="script"/>
            </m:rPr>
            <m:t>S</m:t>
          </m:r>
          <m:r>
            <m:rPr/>
            <m:t>=</m:t>
          </m:r>
          <m:r>
            <m:rPr>
              <m:sty m:val="p"/>
            </m:rPr>
            <m:t>ring</m:t>
          </m:r>
          <m:r>
            <m:rPr/>
            <m:t>(400,6)∪</m:t>
          </m:r>
          <m:r>
            <m:rPr>
              <m:sty m:val="p"/>
            </m:rPr>
            <m:t>ring</m:t>
          </m:r>
          <m:r>
            <m:rPr/>
            <m:t>(1300,8)∪</m:t>
          </m:r>
          <m:r>
            <m:rPr>
              <m:sty m:val="p"/>
            </m:rPr>
            <m:t>ring</m:t>
          </m:r>
          <m:r>
            <m:rPr/>
            <m:t>(1900,12),</m:t>
          </m:r>
        </m:oMath>
      </m:oMathPara>
    </w:p>
    <w:p w14:paraId="17D1596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共 </w:t>
      </w:r>
      <m:oMath>
        <m:r>
          <m:rPr/>
          <m:t>26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点，见图 15。外环 </w:t>
      </w:r>
      <m:oMath>
        <m:r>
          <m:rPr/>
          <m:t>1900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用来照亮圆缘外向源。在 </w:t>
      </w:r>
      <m:oMath>
        <m:r>
          <m:rPr/>
          <m:t>1825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个网格点上核验，</w:t>
      </w:r>
      <m:oMath>
        <m:r>
          <m:rPr>
            <m:scr m:val="script"/>
          </m:rPr>
          <m:t>S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的最坏 </w:t>
      </w:r>
      <m:oMath>
        <m:r>
          <m:rPr>
            <m:sty m:val="p"/>
          </m:rPr>
          <m:t>maxgap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恰为 </w:t>
      </w:r>
      <m:oMath>
        <m:sSup>
          <m:sSupPr/>
          <m:e>
            <m:r>
              <m:rPr/>
              <m:t>180.0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，全部通过；圆缘点 </w:t>
      </w:r>
      <m:oMath>
        <m:d>
          <m:dPr>
            <m:sepChr m:val=","/>
          </m:dPr>
          <m:e>
            <m:r>
              <m:rPr/>
              <m:t>1800</m:t>
            </m:r>
          </m:e>
          <m:e>
            <m:r>
              <m:rPr/>
              <m:t>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处为 </w:t>
      </w:r>
      <m:oMath>
        <m:sSup>
          <m:sSupPr/>
          <m:e>
            <m:r>
              <m:rPr/>
              <m:t>99.2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。问题三七点网与圆内 </w:t>
      </w:r>
      <m:oMath>
        <m:r>
          <m:rPr/>
          <m:t>25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点实用网在圆缘分别为 </w:t>
      </w:r>
      <m:oMath>
        <m:sSup>
          <m:sSupPr/>
          <m:e>
            <m:r>
              <m:rPr/>
              <m:t>360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m:oMath>
        <m:sSup>
          <m:sSupPr/>
          <m:e>
            <m:r>
              <m:rPr/>
              <m:t>216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>，见表 5。后者可以缩短巡线，但不是处处可证的包围证书。</w:t>
      </w:r>
    </w:p>
    <w:p w14:paraId="0FFC60F9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表 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网格上的最大方位间隙（</w:t>
      </w:r>
      <m:oMath>
        <m:r>
          <m:rPr/>
          <m:t>R=1000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m）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5"/>
        <w:gridCol w:w="1805"/>
        <w:gridCol w:w="1805"/>
        <w:gridCol w:w="1805"/>
        <w:gridCol w:w="1805"/>
      </w:tblGrid>
      <w:tr w14:paraId="07460C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5A878777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探针网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72D31181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点数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6A5EDEE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 xml:space="preserve">最坏 </w:t>
            </w:r>
            <m:oMath>
              <m:r>
                <m:rPr>
                  <m:sty m:val="p"/>
                </m:rPr>
                <m:t>maxgap</m:t>
              </m:r>
            </m:oMath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CDA9F58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 xml:space="preserve">圆缘 </w:t>
            </w:r>
            <m:oMath>
              <m:d>
                <m:dPr>
                  <m:sepChr m:val=","/>
                </m:dPr>
                <m:e>
                  <m:r>
                    <m:rPr/>
                    <m:t>1800</m:t>
                  </m:r>
                </m:e>
                <m:e>
                  <m:r>
                    <m:rPr/>
                    <m:t>0</m:t>
                  </m:r>
                </m:e>
              </m:d>
            </m:oMath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2C1637D3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未通过格点</w:t>
            </w:r>
          </w:p>
        </w:tc>
      </w:tr>
      <w:tr w14:paraId="6AED12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6DD4E4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七点覆盖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735613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</m:t>
                </m:r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7E978E5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p>
                  <m:sSupPr/>
                  <m:e>
                    <m:r>
                      <m:rPr/>
                      <m:t>360</m:t>
                    </m:r>
                  </m:e>
                  <m:sup>
                    <m:r>
                      <m:rPr/>
                      <m:t>°</m:t>
                    </m:r>
                  </m:sup>
                </m:sSup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E4659C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p>
                  <m:sSupPr/>
                  <m:e>
                    <m:r>
                      <m:rPr/>
                      <m:t>360</m:t>
                    </m:r>
                  </m:e>
                  <m:sup>
                    <m:r>
                      <m:rPr/>
                      <m:t>°</m:t>
                    </m:r>
                  </m:sup>
                </m:sSup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295827D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1069</m:t>
                    </m:r>
                  </m:num>
                  <m:den>
                    <m:r>
                      <m:rPr/>
                      <m:t>1825</m:t>
                    </m:r>
                  </m:den>
                </m:f>
              </m:oMath>
            </m:oMathPara>
          </w:p>
        </w:tc>
      </w:tr>
      <w:tr w14:paraId="4B17C2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6B63D7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圆内实用环绕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FC4851D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25</m:t>
                </m:r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11E2BB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p>
                  <m:sSupPr/>
                  <m:e>
                    <m:r>
                      <m:rPr/>
                      <m:t>239.6</m:t>
                    </m:r>
                  </m:e>
                  <m:sup>
                    <m:r>
                      <m:rPr/>
                      <m:t>°</m:t>
                    </m:r>
                  </m:sup>
                </m:sSup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88FE6A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p>
                  <m:sSupPr/>
                  <m:e>
                    <m:r>
                      <m:rPr/>
                      <m:t>216.0</m:t>
                    </m:r>
                  </m:e>
                  <m:sup>
                    <m:r>
                      <m:rPr/>
                      <m:t>°</m:t>
                    </m:r>
                  </m:sup>
                </m:sSup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EBC047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174</m:t>
                    </m:r>
                  </m:num>
                  <m:den>
                    <m:r>
                      <m:rPr/>
                      <m:t>1825</m:t>
                    </m:r>
                  </m:den>
                </m:f>
              </m:oMath>
            </m:oMathPara>
          </w:p>
        </w:tc>
      </w:tr>
      <w:tr w14:paraId="219B7C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05DBF5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26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点环抱证书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3E52E4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26</m:t>
                </m:r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184639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p>
                  <m:sSupPr/>
                  <m:e>
                    <m:r>
                      <m:rPr/>
                      <m:t>180.0</m:t>
                    </m:r>
                  </m:e>
                  <m:sup>
                    <m:r>
                      <m:rPr/>
                      <m:t>°</m:t>
                    </m:r>
                  </m:sup>
                </m:sSup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2288ED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p>
                  <m:sSupPr/>
                  <m:e>
                    <m:r>
                      <m:rPr/>
                      <m:t>99.2</m:t>
                    </m:r>
                  </m:e>
                  <m:sup>
                    <m:r>
                      <m:rPr/>
                      <m:t>°</m:t>
                    </m:r>
                  </m:sup>
                </m:sSup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D3D7C1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0</m:t>
                    </m:r>
                  </m:num>
                  <m:den>
                    <m:r>
                      <m:rPr/>
                      <m:t>1825</m:t>
                    </m:r>
                  </m:den>
                </m:f>
              </m:oMath>
            </m:oMathPara>
          </w:p>
        </w:tc>
      </w:tr>
    </w:tbl>
    <w:p w14:paraId="25351B28">
      <w:pPr>
        <w:spacing w:before="0" w:after="80" w:line="240" w:lineRule="auto"/>
        <w:ind w:firstLine="0"/>
        <w:rPr>
          <w:rFonts w:eastAsia="宋体"/>
        </w:rPr>
      </w:pPr>
    </w:p>
    <w:p w14:paraId="24213C3E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5833D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图15　26 点环抱证书</w:t>
      </w:r>
    </w:p>
    <w:p w14:paraId="2A8F1615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内环 </w:t>
      </w:r>
      <m:oMath>
        <m:r>
          <m:rPr/>
          <m:t>400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m、中环 </w:t>
      </w:r>
      <m:oMath>
        <m:r>
          <m:rPr/>
          <m:t>1300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m、外环 </w:t>
      </w:r>
      <m:oMath>
        <m:r>
          <m:rPr/>
          <m:t>1900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m。阴影为圆缘源的外向半平面。</w:t>
      </w:r>
    </w:p>
    <w:p w14:paraId="072853E2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8.1.3 搜索与追击</w:t>
      </w:r>
    </w:p>
    <w:p w14:paraId="082A701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程序先在原点扫频道 </w:t>
      </w:r>
      <m:oMath>
        <m:r>
          <m:rPr/>
          <m:t>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>–</w:t>
      </w:r>
      <m:oMath>
        <m:r>
          <m:rPr/>
          <m:t>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，再按最近邻巡回证书点。每点先扫剩余频道，再就近追击刚听到的源。若某频道在 </w:t>
      </w:r>
      <m:oMath>
        <m:r>
          <m:rPr/>
          <m:t>26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个证书点上都无信号，即可判空。清满 </w:t>
      </w:r>
      <m:oMath>
        <m:r>
          <m:rPr/>
          <m:t>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个按题面上界停网。</w:t>
      </w:r>
    </w:p>
    <w:p w14:paraId="6604412B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第二点不再用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，改为 </w:t>
      </w:r>
      <m:oMath>
        <m:d>
          <m:dPr>
            <m:sepChr m:val=","/>
          </m:dPr>
          <m:e>
            <m:r>
              <m:rPr/>
              <m:t>260</m:t>
            </m:r>
          </m:e>
          <m:e>
            <m:r>
              <m:rPr/>
              <m:t>±80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一类小侧偏，优先留在已点亮的一侧；无信号则改短步。交会仍调用问题一半平面算法，最小包围圆半径 </w:t>
      </w:r>
      <m:oMath>
        <m:r>
          <m:rPr/>
          <m:t>≤20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则进圈。网走完仍未清且已有示向度时，沿 </w:t>
      </w:r>
      <m:oMath>
        <m:sSup>
          <m:sSupPr/>
          <m:e>
            <m:r>
              <m:rPr/>
              <m:t>2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楔形折线 `/clear`。</w:t>
      </w:r>
    </w:p>
    <w:p w14:paraId="09D96FD3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8.2 模型求解</w:t>
      </w:r>
    </w:p>
    <w:p w14:paraId="62952FC3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8.2.1 官方模拟器演练</w:t>
      </w:r>
    </w:p>
    <w:p w14:paraId="68C4256A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早期演练采用圆内实用环绕（七点覆盖后再走 </w:t>
      </w:r>
      <m:oMath>
        <m:r>
          <m:rPr/>
          <m:t>1750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外圈，连续空转则早停），见图 16、图 17。官方 </w:t>
      </w:r>
      <m:oMath>
        <m:r>
          <m:rPr/>
          <m:t>8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局清除数与模拟器回写的源数一致，失败为 </w:t>
      </w:r>
      <m:oMath>
        <m:r>
          <m:rPr/>
          <m:t>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，见表 6。局 1 清满 </w:t>
      </w:r>
      <m:oMath>
        <m:r>
          <m:rPr/>
          <m:t>16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个后提前停网，平均 </w:t>
      </w:r>
      <m:oMath>
        <m:r>
          <m:rPr/>
          <m:t>541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s/个；源较少的局空频道扫频把平均时间抬到 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 量级。这些案例没有暴露圆缘外向源，不能外推成任意朝向都保证发现。</w:t>
      </w:r>
    </w:p>
    <w:p w14:paraId="651D6122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5572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图16　问题四实用环绕网</w:t>
      </w:r>
    </w:p>
    <w:p w14:paraId="3D9B3507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m:oMath>
        <m:r>
          <m:rPr/>
          <m:t>850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六角格加 </w:t>
      </w:r>
      <m:oMath>
        <m:r>
          <m:rPr/>
          <m:t>1750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外圈。外圈仍在圆内。</w:t>
      </w:r>
    </w:p>
    <w:p w14:paraId="42EF4B3A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8632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图17　问题四官方演练轨迹</w:t>
      </w:r>
    </w:p>
    <w:p w14:paraId="3AE540A2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17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官方局 1，星号为清除点。</w:t>
      </w:r>
    </w:p>
    <w:p w14:paraId="0BD98203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表 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问题四官方模拟器演练（实用环绕网）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 w14:paraId="7A5304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1A49523E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局次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51E26519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案例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D802EE0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源数（全向/定向）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42A0968F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清除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62A519D1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失败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12CC8660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剩余频道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3AC9CFF9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虚拟时间 (s)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6850328C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平均 (s/个)</w:t>
            </w:r>
          </w:p>
        </w:tc>
      </w:tr>
      <w:tr w14:paraId="4C5CEC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A2D7F6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45CC8F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`BQVK-CMS4-C6AB-STKE`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5AE853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16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10</m:t>
                  </m:r>
                </m:num>
                <m:den>
                  <m:r>
                    <m:rPr/>
                    <m:t>6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72ED18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16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A65E76D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D48A25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8FF0C3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8661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7992EC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541</m:t>
                </m:r>
              </m:oMath>
            </m:oMathPara>
          </w:p>
        </w:tc>
      </w:tr>
      <w:tr w14:paraId="056CBD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22B94C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3A47A8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`HNMA-FQRN-CS87-DMKW`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9ECB28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10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8</m:t>
                  </m:r>
                </m:num>
                <m:den>
                  <m:r>
                    <m:rPr/>
                    <m:t>2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715FC8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91F697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9C82C5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D1B7FC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12994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4E4B80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1299</m:t>
                </m:r>
              </m:oMath>
            </m:oMathPara>
          </w:p>
        </w:tc>
      </w:tr>
      <w:tr w14:paraId="50F9A7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94CE22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2A4144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`K2KV-ZS6Y-3W9T-9J65`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193F63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11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10</m:t>
                  </m:r>
                </m:num>
                <m:den>
                  <m:r>
                    <m:rPr/>
                    <m:t>1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F0680C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11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F9DB99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C80B78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9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27CD9E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8161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15C355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742</m:t>
                </m:r>
              </m:oMath>
            </m:oMathPara>
          </w:p>
        </w:tc>
      </w:tr>
      <w:tr w14:paraId="779929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8FB2E1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B251B5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`HGRX-X5P5-GBFD-Q6ET`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A3E41B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12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8</m:t>
                  </m:r>
                </m:num>
                <m:den>
                  <m:r>
                    <m:rPr/>
                    <m:t>4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9FE1A1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12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66CC5F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D7B070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392A9D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8653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36C071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721</m:t>
                </m:r>
              </m:oMath>
            </m:oMathPara>
          </w:p>
        </w:tc>
      </w:tr>
      <w:tr w14:paraId="26707A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C57CE4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5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C7AC2E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`K8BU-RQEJ-GRVG-FYRH`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D6E9D4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11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10</m:t>
                  </m:r>
                </m:num>
                <m:den>
                  <m:r>
                    <m:rPr/>
                    <m:t>1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DE594C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11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230235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B3199D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9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32B92C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8058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8EDE08D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733</m:t>
                </m:r>
              </m:oMath>
            </m:oMathPara>
          </w:p>
        </w:tc>
      </w:tr>
      <w:tr w14:paraId="5200F2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9CEB2A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CED214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`FEMW-7NES-HNHA-C4FV`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CC6C69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11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10</m:t>
                  </m:r>
                </m:num>
                <m:den>
                  <m:r>
                    <m:rPr/>
                    <m:t>1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CCAE6D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11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7D5DF4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303122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9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C09FBA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7242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97064D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658</m:t>
                </m:r>
              </m:oMath>
            </m:oMathPara>
          </w:p>
        </w:tc>
      </w:tr>
      <w:tr w14:paraId="309C2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C7436A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7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9DEEAC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`SDVM-J45S-3892-ZCUT`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79091A1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12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8</m:t>
                  </m:r>
                </m:num>
                <m:den>
                  <m:r>
                    <m:rPr/>
                    <m:t>4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81C962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12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1CCFB2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80FCCE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7AF82E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8324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32A91D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694</m:t>
                </m:r>
              </m:oMath>
            </m:oMathPara>
          </w:p>
        </w:tc>
      </w:tr>
      <w:tr w14:paraId="28E60B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B8BE36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8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AB8BAC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`2PKZ-WTFE-WPX8-KJB5`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FD20CB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11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m:oMath>
              <m:f>
                <m:fPr>
                  <m:type m:val="lin"/>
                </m:fPr>
                <m:num>
                  <m:r>
                    <m:rPr/>
                    <m:t>6</m:t>
                  </m:r>
                </m:num>
                <m:den>
                  <m:r>
                    <m:rPr/>
                    <m:t>5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AAAEF3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11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03058A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0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6150B7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9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34E5F6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11517</m:t>
                </m:r>
              </m:oMath>
            </m:oMathPara>
          </w:p>
        </w:tc>
        <w:tc>
          <w:tcPr>
            <w:tcW w:w="1128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7F4685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1047</m:t>
                </m:r>
              </m:oMath>
            </m:oMathPara>
          </w:p>
        </w:tc>
      </w:tr>
    </w:tbl>
    <w:p w14:paraId="2C4C1BC9">
      <w:pPr>
        <w:spacing w:before="0" w:after="80" w:line="240" w:lineRule="auto"/>
        <w:ind w:firstLine="0"/>
        <w:rPr>
          <w:rFonts w:eastAsia="宋体"/>
        </w:rPr>
      </w:pPr>
    </w:p>
    <w:p w14:paraId="096A9DDC">
      <w:pPr>
        <w:spacing w:before="160" w:after="8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8.2.2 本地策略对照</w:t>
      </w:r>
    </w:p>
    <w:p w14:paraId="59351ADC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自建混合环境（定向占比约一半，</w:t>
      </w:r>
      <m:oMath>
        <m:r>
          <m:rPr/>
          <m:t>8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局）与圆缘外向应力场景（强制 </w:t>
      </w:r>
      <m:oMath>
        <m:r>
          <m:rPr/>
          <m:t>2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个源在 </w:t>
      </w:r>
      <m:oMath>
        <m:r>
          <m:rPr/>
          <m:t>r=1760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m、朝向径向朝外，</w:t>
      </w:r>
      <m:oMath>
        <m:r>
          <m:rPr/>
          <m:t>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局）上比较四种搜索网，见图 18、表 7。本地结果不是官方成功率。</w:t>
      </w:r>
    </w:p>
    <w:p w14:paraId="0035BAF5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七点覆盖对定向源不充分。实用环绕在混合世界上 </w:t>
      </w:r>
      <m:oMath>
        <m:f>
          <m:fPr>
            <m:type m:val="lin"/>
          </m:fPr>
          <m:num>
            <m:r>
              <m:rPr/>
              <m:t>6</m:t>
            </m:r>
          </m:num>
          <m:den>
            <m:r>
              <m:rPr/>
              <m:t>8</m:t>
            </m:r>
          </m:den>
        </m:f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全清，圆缘外向 </w:t>
      </w:r>
      <m:oMath>
        <m:f>
          <m:fPr>
            <m:type m:val="lin"/>
          </m:fPr>
          <m:num>
            <m:r>
              <m:rPr/>
              <m:t>0</m:t>
            </m:r>
          </m:num>
          <m:den>
            <m:r>
              <m:rPr/>
              <m:t>6</m:t>
            </m:r>
          </m:den>
        </m:f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m:oMath>
        <m:r>
          <m:rPr/>
          <m:t>26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点环抱在混合世界上 </w:t>
      </w:r>
      <m:oMath>
        <m:f>
          <m:fPr>
            <m:type m:val="lin"/>
          </m:fPr>
          <m:num>
            <m:r>
              <m:rPr/>
              <m:t>7</m:t>
            </m:r>
          </m:num>
          <m:den>
            <m:r>
              <m:rPr/>
              <m:t>8</m:t>
            </m:r>
          </m:den>
        </m:f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全清，圆缘外向 </w:t>
      </w:r>
      <m:oMath>
        <m:f>
          <m:fPr>
            <m:type m:val="lin"/>
          </m:fPr>
          <m:num>
            <m:r>
              <m:rPr/>
              <m:t>5</m:t>
            </m:r>
          </m:num>
          <m:den>
            <m:r>
              <m:rPr/>
              <m:t>6</m:t>
            </m:r>
          </m:den>
        </m:f>
      </m:oMath>
      <w:r>
        <w:rPr>
          <w:rFonts w:ascii="Times New Roman" w:hAnsi="Times New Roman" w:eastAsia="宋体" w:cs="Times New Roman"/>
          <w:b w:val="0"/>
          <w:i w:val="0"/>
          <w:sz w:val="24"/>
        </w:rPr>
        <w:t>。两例未全清的源都已经被听到，失败发生在定向追击的末轮楔形清除，而不是证书漏检。在“确保全部清除”的硬约束下，程序默认改为环抱证书。</w:t>
      </w:r>
    </w:p>
    <w:p w14:paraId="782961E3">
      <w:pPr>
        <w:spacing w:before="160" w:after="40" w:line="240" w:lineRule="auto"/>
        <w:ind w:firstLine="0"/>
        <w:jc w:val="center"/>
        <w:rPr>
          <w:rFonts w:eastAsia="宋体"/>
        </w:rPr>
      </w:pPr>
      <w:r>
        <w:drawing>
          <wp:inline distT="0" distB="0" distL="114300" distR="114300">
            <wp:extent cx="5111750" cy="3840480"/>
            <wp:effectExtent l="0" t="0" r="3175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4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2EF2">
      <w:pPr>
        <w:spacing w:before="60" w:after="200" w:line="300" w:lineRule="auto"/>
        <w:ind w:firstLine="0"/>
        <w:jc w:val="center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1"/>
        </w:rPr>
        <w:t>图18　问题四本地全清比例</w:t>
      </w:r>
    </w:p>
    <w:p w14:paraId="529FBEC3">
      <w:pPr>
        <w:spacing w:before="0" w:after="60" w:line="360" w:lineRule="auto"/>
        <w:ind w:firstLine="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图 18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混合随机 </w:t>
      </w:r>
      <m:oMath>
        <m:r>
          <m:rPr/>
          <m:t>8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局、圆缘外向 </w:t>
      </w:r>
      <m:oMath>
        <m:r>
          <m:rPr/>
          <m:t>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局。环抱网是唯一能在外向应力下稳定全清的策略。</w:t>
      </w:r>
    </w:p>
    <w:p w14:paraId="12FFD87F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/>
          <w:i w:val="0"/>
          <w:sz w:val="24"/>
        </w:rPr>
        <w:t>表 7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问题四本地策略对照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5"/>
        <w:gridCol w:w="1805"/>
        <w:gridCol w:w="1805"/>
        <w:gridCol w:w="1805"/>
        <w:gridCol w:w="1805"/>
      </w:tblGrid>
      <w:tr w14:paraId="05D4EC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7BED58B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策略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1A93AB90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混合全清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693E597E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混合平均 (s/个)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5A7D4D26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外向全清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4D5023BF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外向平均 (s/个)</w:t>
            </w:r>
          </w:p>
        </w:tc>
      </w:tr>
      <w:tr w14:paraId="3E6EA0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47DD01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七点覆盖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CEB511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8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786C30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409</m:t>
                </m:r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49349F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0</m:t>
                    </m:r>
                  </m:num>
                  <m:den>
                    <m:r>
                      <m:rPr/>
                      <m:t>6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8B0B49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455</m:t>
                </m:r>
              </m:oMath>
            </m:oMathPara>
          </w:p>
        </w:tc>
      </w:tr>
      <w:tr w14:paraId="0732F8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DD5A6A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实用环绕+早停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C72746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6</m:t>
                    </m:r>
                  </m:num>
                  <m:den>
                    <m:r>
                      <m:rPr/>
                      <m:t>8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1EAB42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648</m:t>
                </m:r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99F7E5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0</m:t>
                    </m:r>
                  </m:num>
                  <m:den>
                    <m:r>
                      <m:rPr/>
                      <m:t>6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34B98B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702</m:t>
                </m:r>
              </m:oMath>
            </m:oMathPara>
          </w:p>
        </w:tc>
      </w:tr>
      <w:tr w14:paraId="27DDD3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4EE2BB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实用环绕走满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D54AF4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6</m:t>
                    </m:r>
                  </m:num>
                  <m:den>
                    <m:r>
                      <m:rPr/>
                      <m:t>8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2BC0F9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775</m:t>
                </m:r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B24852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0</m:t>
                    </m:r>
                  </m:num>
                  <m:den>
                    <m:r>
                      <m:rPr/>
                      <m:t>6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0EDA198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811</m:t>
                </m:r>
              </m:oMath>
            </m:oMathPara>
          </w:p>
        </w:tc>
      </w:tr>
      <w:tr w14:paraId="7F2D4B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6366579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26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点环抱（采用）</w:t>
            </w:r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56FDBE5C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7</m:t>
                    </m:r>
                  </m:num>
                  <m:den>
                    <m:r>
                      <m:rPr/>
                      <m:t>8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7D6783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681</m:t>
                </m:r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B69C0B7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f>
                  <m:fPr>
                    <m:type m:val="lin"/>
                  </m:fPr>
                  <m:num>
                    <m:r>
                      <m:rPr/>
                      <m:t>5</m:t>
                    </m:r>
                  </m:num>
                  <m:den>
                    <m:r>
                      <m:rPr/>
                      <m:t>6</m:t>
                    </m:r>
                  </m:den>
                </m:f>
              </m:oMath>
            </m:oMathPara>
          </w:p>
        </w:tc>
        <w:tc>
          <w:tcPr>
            <w:tcW w:w="1805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F5E3F9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/>
                  <m:t>720</m:t>
                </m:r>
              </m:oMath>
            </m:oMathPara>
          </w:p>
        </w:tc>
      </w:tr>
    </w:tbl>
    <w:p w14:paraId="26431D6A">
      <w:pPr>
        <w:spacing w:before="0" w:after="80" w:line="240" w:lineRule="auto"/>
        <w:ind w:firstLine="0"/>
        <w:rPr>
          <w:rFonts w:eastAsia="宋体"/>
        </w:rPr>
      </w:pPr>
    </w:p>
    <w:p w14:paraId="53FDA8F6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九、模型评价</w:t>
      </w:r>
    </w:p>
    <w:p w14:paraId="2CFBB949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四问共用有界误差下的集合交会。问题一在顶点集上取直径、用中点检验覆盖；问题二先给出蝶形候选区，再按假设选点，两次不够就沿长轴再切；问题三用覆盖网把未知源数变成有限监听；问题四把覆盖改成环抱，外环放到圆外，以检出任意朝向的定向源。接口清楚，程序可以在官方模拟器上直接跑。</w:t>
      </w:r>
    </w:p>
    <w:p w14:paraId="1D28FBD9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这样写的好处主要有三条。第一，问题一直径与覆盖的判定都落在顶点上，等边三角形说明中点检验不能省，交会区上的反例说明直径圆不必覆盖。第二，问题二的图与推导都围着“候选区是蝶形、再从中选点”：闭式用来说明 </w:t>
      </w:r>
      <m:oMath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最好，终判据回到多边形；时间赌注用于问题三，硬保证赌注另行给出。第三，问题三用余弦定理写出环半径的下界，判空有覆盖论证；问题四用最大方位间隙写出环抱判据，并在网格上核验 </w:t>
      </w:r>
      <m:oMath>
        <m:r>
          <m:rPr/>
          <m:t>26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点骨架。本地对照表明：全向多源下时间赌注仍最短；定向圆缘外向时，圆内实用网不能代替环抱证书。</w:t>
      </w:r>
    </w:p>
    <w:p w14:paraId="7BFD2CAA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局限同样清楚。时间赌注 </w:t>
      </w:r>
      <m:oMath>
        <m:d>
          <m:dPr>
            <m:sepChr m:val=","/>
          </m:dPr>
          <m:e>
            <m:r>
              <m:rPr/>
              <m:t>500</m:t>
            </m:r>
          </m:e>
          <m:e>
            <m:r>
              <m:rPr/>
              <m:t>250</m:t>
            </m:r>
          </m:e>
        </m:d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不满足杠杆条件，对远端源交会角偏小，安全性靠自适应救援；给出的平均时间是角度交会模型下、成功样本上的条件期望。本地全清只说明自建随机场景稳定，不是官方成功率。覆盖网按最坏接收半径 </w:t>
      </w:r>
      <m:oMath>
        <m:r>
          <m:rPr/>
          <m:t>1000</m:t>
        </m:r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m 来铺，偏保守。环抱证书保证检出，个别定向源仍可能在末轮楔形清除中失败。官方八局使用的是实用环绕网，没有覆盖圆缘外向的最不利情形。</w:t>
      </w:r>
    </w:p>
    <w:p w14:paraId="09D738A1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参考文献</w:t>
      </w:r>
    </w:p>
    <w:p w14:paraId="588D96D1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[1] WANG S, et al. Optimal geometry and motion coordination for multisensor target tracking with bearings-only measurements[J]. Sensors, 2023, 23(13): 4347.</w:t>
      </w:r>
    </w:p>
    <w:p w14:paraId="65DAE598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>[2] BISHOP A N, FIDAN B, ANDERSON B D O, et al. Optimality analysis of sensor-target localization geometries[J]. Automatica, 2010, 46(6): 1169-1177.</w:t>
      </w:r>
    </w:p>
    <w:p w14:paraId="16AB85EF">
      <w:pPr>
        <w:spacing w:before="0" w:after="60" w:line="360" w:lineRule="auto"/>
        <w:ind w:firstLine="420"/>
        <w:rPr>
          <w:rFonts w:eastAsia="宋体"/>
        </w:rPr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正文引用：问题二对照文献 [1][2] 关于交会角 </w:t>
      </w:r>
      <m:oMath>
        <m:sSup>
          <m:sSupPr/>
          <m:e>
            <m:r>
              <m:rPr/>
              <m:t>90</m:t>
            </m:r>
          </m:e>
          <m:sup>
            <m:r>
              <m:rPr/>
              <m:t>°</m:t>
            </m:r>
          </m:sup>
        </m:sSup>
      </m:oMath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最优、测点宜近的几何结论；候选区域形态对照 [1] 的几何不变性。选题依据仍是多边形直径与最小包围圆，Fisher 信息只作平行对照。</w:t>
      </w:r>
    </w:p>
    <w:p w14:paraId="30CCF8E1">
      <w:pPr>
        <w:spacing w:before="280" w:after="16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8"/>
        </w:rPr>
        <w:t>附录</w:t>
      </w:r>
    </w:p>
    <w:p w14:paraId="05D04FCD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附录 A 问题二公式速查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3"/>
        <w:gridCol w:w="4513"/>
      </w:tblGrid>
      <w:tr w14:paraId="581B03EF"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31855DB7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用途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43B57407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公式</w:t>
            </w:r>
          </w:p>
        </w:tc>
      </w:tr>
      <w:tr w14:paraId="306830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0AB8BC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交会角正弦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C8A170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r>
                  <m:rPr>
                    <m:sty m:val="p"/>
                  </m:rPr>
                  <m:t>sin</m:t>
                </m:r>
                <m:r>
                  <m:rPr/>
                  <m:t>γ=</m:t>
                </m:r>
                <m:d>
                  <m:dPr>
                    <m:begChr m:val="|"/>
                    <m:sepChr m:val="−"/>
                    <m:endChr m:val="|"/>
                  </m:dPr>
                  <m:e>
                    <m:r>
                      <m:rPr/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/>
                      <m:t>ε</m:t>
                    </m:r>
                  </m:e>
                  <m:e>
                    <m:r>
                      <m:rPr/>
                      <m:t>t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/>
                      <m:t>ε</m:t>
                    </m:r>
                  </m:e>
                </m:d>
                <m:r>
                  <m:rPr/>
                  <m:t>/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2</m:t>
                    </m:r>
                  </m:sub>
                </m:sSub>
              </m:oMath>
            </m:oMathPara>
          </w:p>
        </w:tc>
      </w:tr>
      <w:tr w14:paraId="24AA0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C61D71B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定位直径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D73FD4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loc</m:t>
                    </m:r>
                  </m:sub>
                </m:sSub>
                <m:r>
                  <m:rPr/>
                  <m:t>=2δ</m:t>
                </m:r>
                <m:rad>
                  <m:radPr>
                    <m:degHide m:val="1"/>
                  </m:radPr>
                  <m:deg/>
                  <m:e>
                    <m:r>
                      <m:rPr/>
                      <m:t>(</m:t>
                    </m:r>
                    <m:sSubSup>
                      <m:sSubSup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2</m:t>
                        </m:r>
                      </m:sup>
                    </m:sSubSup>
                    <m:r>
                      <m:rPr/>
                      <m:t>+</m:t>
                    </m:r>
                    <m:sSubSup>
                      <m:sSubSup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/>
                          <m:t>2</m:t>
                        </m:r>
                      </m:sub>
                      <m:sup>
                        <m:r>
                          <m:rPr/>
                          <m:t>2</m:t>
                        </m:r>
                      </m:sup>
                    </m:sSubSup>
                    <m:r>
                      <m:rPr/>
                      <m:t>+2</m:t>
                    </m:r>
                    <m:sSub>
                      <m:sSub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/>
                          <m:t>1</m:t>
                        </m:r>
                      </m:sub>
                    </m:sSub>
                    <m:sSub>
                      <m:sSub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/>
                          <m:t>2</m:t>
                        </m:r>
                      </m:sub>
                    </m:sSub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rPr/>
                          <m:t>γ</m:t>
                        </m:r>
                      </m:e>
                    </m:d>
                    <m:r>
                      <m:rPr/>
                      <m:t>)/</m:t>
                    </m:r>
                    <m:sSup>
                      <m:sSupPr/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rPr/>
                          <m:t>2</m:t>
                        </m:r>
                      </m:sup>
                    </m:sSup>
                    <m:r>
                      <m:rPr/>
                      <m:t>γ</m:t>
                    </m:r>
                  </m:e>
                </m:rad>
              </m:oMath>
            </m:oMathPara>
          </w:p>
        </w:tc>
      </w:tr>
      <w:tr w14:paraId="5192D4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1DB249F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两步成功（设计）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322963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上式根号内 </w:t>
            </w:r>
            <m:oMath>
              <m:r>
                <m:rPr/>
                <m:t>≤K≈1146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m</w:t>
            </w:r>
          </w:p>
        </w:tc>
      </w:tr>
      <w:tr w14:paraId="67201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2F40B993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杠杆条件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17ABED3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d>
                  <m:dPr>
                    <m:begChr m:val="|"/>
                    <m:sepChr m:val=""/>
                    <m:endChr m:val="|"/>
                  </m:dPr>
                  <m:e>
                    <m:r>
                      <m:rPr/>
                      <m:t>h</m:t>
                    </m:r>
                  </m:e>
                </m:d>
                <m:r>
                  <m:rPr/>
                  <m:t>≥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s</m:t>
                        </m:r>
                      </m:e>
                      <m:sub>
                        <m:r>
                          <m:rPr/>
                          <m:t>min</m:t>
                        </m:r>
                      </m:sub>
                    </m:sSub>
                  </m:num>
                  <m:den>
                    <m:rad>
                      <m:radPr>
                        <m:degHide m:val="1"/>
                      </m:radPr>
                      <m:deg/>
                      <m:e>
                        <m:r>
                          <m:rPr/>
                          <m:t>1−</m:t>
                        </m:r>
                        <m:sSubSup>
                          <m:sSubSupPr/>
                          <m:e>
                            <m:r>
                              <m:rPr/>
                              <m:t>s</m:t>
                            </m:r>
                          </m:e>
                          <m:sub>
                            <m:r>
                              <m:rPr/>
                              <m:t>min</m:t>
                            </m:r>
                          </m:sub>
                          <m:sup>
                            <m:r>
                              <m:rPr/>
                              <m:t>2</m:t>
                            </m:r>
                          </m:sup>
                        </m:sSubSup>
                      </m:e>
                    </m:rad>
                  </m:den>
                </m:f>
                <m:r>
                  <m:rPr/>
                  <m:t>max(</m:t>
                </m:r>
                <m:d>
                  <m:dPr>
                    <m:begChr m:val="|"/>
                    <m:sepChr m:val="−"/>
                    <m:endChr m:val="|"/>
                  </m:dPr>
                  <m:e>
                    <m:sSub>
                      <m:sSub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m:t>far</m:t>
                        </m:r>
                      </m:sub>
                    </m:sSub>
                  </m:e>
                  <m:e>
                    <m:r>
                      <m:rPr/>
                      <m:t>t</m:t>
                    </m:r>
                  </m:e>
                </m:d>
                <m:r>
                  <m:rPr/>
                  <m:t>,</m:t>
                </m:r>
                <m:d>
                  <m:dPr>
                    <m:begChr m:val="|"/>
                    <m:sepChr m:val="−"/>
                    <m:endChr m:val="|"/>
                  </m:dPr>
                  <m:e>
                    <m:r>
                      <m:rPr/>
                      <m:t>t</m:t>
                    </m:r>
                  </m:e>
                  <m:e>
                    <m:sSub>
                      <m:sSub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m:t>near</m:t>
                        </m:r>
                      </m:sub>
                    </m:sSub>
                  </m:e>
                </m:d>
                <m:r>
                  <m:rPr/>
                  <m:t>)</m:t>
                </m:r>
              </m:oMath>
            </m:oMathPara>
          </w:p>
        </w:tc>
      </w:tr>
      <w:tr w14:paraId="0A44E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6EF2F85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必要距离界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3013A562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>
              <m:r>
                <m:rPr/>
                <m:t>D≤</m:t>
              </m:r>
              <m:sSup>
                <m:sSupPr/>
                <m:e>
                  <m:r>
                    <m:rPr/>
                    <m:t>D</m:t>
                  </m:r>
                </m:e>
                <m:sup>
                  <m:r>
                    <m:rPr/>
                    <m:t>∗</m:t>
                  </m:r>
                </m:sup>
              </m:sSup>
              <m:r>
                <m:rPr/>
                <m:t>=20/</m:t>
              </m:r>
              <m:r>
                <m:rPr>
                  <m:sty m:val="p"/>
                </m:rPr>
                <m:t>tan</m:t>
              </m:r>
              <m:sSup>
                <m:sSupPr/>
                <m:e>
                  <m:r>
                    <m:rPr/>
                    <m:t>1</m:t>
                  </m:r>
                </m:e>
                <m:sup>
                  <m:r>
                    <m:rPr/>
                    <m:t>°</m:t>
                  </m:r>
                </m:sup>
              </m:sSup>
              <m:r>
                <m:rPr/>
                <m:t>≈1146</m:t>
              </m:r>
            </m:oMath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m</w:t>
            </w:r>
          </w:p>
        </w:tc>
      </w:tr>
      <w:tr w14:paraId="2B1752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E3D024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全局变换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0FE6621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m:oMathPara>
              <m:oMath>
                <m:sSub>
                  <m:sSubPr/>
                  <m:e>
                    <m:r>
                      <m:rPr/>
                      <m:t>S</m:t>
                    </m:r>
                  </m:e>
                  <m:sub>
                    <m:r>
                      <m:rPr/>
                      <m:t>2</m:t>
                    </m:r>
                  </m:sub>
                </m:sSub>
                <m:r>
                  <m:rPr/>
                  <m:t>=(</m:t>
                </m:r>
                <m:sSub>
                  <m:sSubPr/>
                  <m:e>
                    <m:r>
                      <m:rPr/>
                      <m:t>x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+t</m:t>
                </m:r>
                <m:r>
                  <m:rPr>
                    <m:sty m:val="p"/>
                  </m:rPr>
                  <m:t>cos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−h</m:t>
                </m:r>
                <m:r>
                  <m:rPr>
                    <m:sty m:val="p"/>
                  </m:rPr>
                  <m:t>sin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,</m:t>
                </m:r>
                <m:r>
                  <m:rPr>
                    <m:sty m:val="p"/>
                  </m:rPr>
                  <m:t> 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+t</m:t>
                </m:r>
                <m:r>
                  <m:rPr>
                    <m:sty m:val="p"/>
                  </m:rPr>
                  <m:t>sin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+h</m:t>
                </m:r>
                <m:r>
                  <m:rPr>
                    <m:sty m:val="p"/>
                  </m:rPr>
                  <m:t>cos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)</m:t>
                </m:r>
              </m:oMath>
            </m:oMathPara>
          </w:p>
        </w:tc>
      </w:tr>
    </w:tbl>
    <w:p w14:paraId="48CB46A9">
      <w:pPr>
        <w:spacing w:before="0" w:after="80" w:line="240" w:lineRule="auto"/>
        <w:ind w:firstLine="0"/>
        <w:rPr>
          <w:rFonts w:eastAsia="宋体"/>
        </w:rPr>
      </w:pPr>
    </w:p>
    <w:p w14:paraId="6B830799">
      <w:pPr>
        <w:spacing w:before="200" w:after="120" w:line="360" w:lineRule="auto"/>
        <w:ind w:firstLine="0"/>
        <w:rPr>
          <w:rFonts w:eastAsia="黑体"/>
        </w:rPr>
      </w:pPr>
      <w:r>
        <w:rPr>
          <w:rFonts w:ascii="Times New Roman" w:hAnsi="Times New Roman" w:eastAsia="黑体" w:cs="Times New Roman"/>
          <w:b/>
          <w:i w:val="0"/>
          <w:sz w:val="24"/>
        </w:rPr>
        <w:t>附录 B 复现入口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3"/>
        <w:gridCol w:w="4513"/>
      </w:tblGrid>
      <w:tr w14:paraId="6E72A2BE"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375458AE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文件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D9E2F3"/>
          </w:tcPr>
          <w:p w14:paraId="01DC618E">
            <w:pPr>
              <w:spacing w:before="40" w:after="4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内容</w:t>
            </w:r>
          </w:p>
        </w:tc>
      </w:tr>
      <w:tr w14:paraId="5F9049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541AEDF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`q1/solver.py`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E70C9B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问题一半平面交会、直径、圆覆盖与最小包围圆</w:t>
            </w:r>
          </w:p>
        </w:tc>
      </w:tr>
      <w:tr w14:paraId="3DB296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D79F3E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`q2/geometry.py`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03BC8494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问题二楔形、直径、最小包围圆、K-闭式与单目标仿真</w:t>
            </w:r>
          </w:p>
        </w:tc>
      </w:tr>
      <w:tr w14:paraId="3EBA7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030F410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`q3/run_q3.py`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761A0309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问题三机器狗：原点扫频、追击、环网补漏</w:t>
            </w:r>
          </w:p>
        </w:tc>
      </w:tr>
      <w:tr w14:paraId="3E6F95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7EF8C3FE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`q3/compare_strats.py`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5ADC5DA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问题三本地四种追击策略</w:t>
            </w:r>
          </w:p>
        </w:tc>
      </w:tr>
      <w:tr w14:paraId="3FA6F8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26D68636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`q4/run_q4.py`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</w:tcPr>
          <w:p w14:paraId="47D715C8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问题四机器狗：环抱证书与定向追击</w:t>
            </w:r>
          </w:p>
        </w:tc>
      </w:tr>
      <w:tr w14:paraId="28D93B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3E207B05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`q4/cert_check.py`</w:t>
            </w:r>
          </w:p>
        </w:tc>
        <w:tc>
          <w:tcPr>
            <w:tcW w:w="4513" w:type="dxa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F2F2F2"/>
          </w:tcPr>
          <w:p w14:paraId="4513C05F">
            <w:pPr>
              <w:spacing w:before="20" w:after="20" w:line="276" w:lineRule="auto"/>
              <w:ind w:firstLine="0"/>
              <w:jc w:val="center"/>
              <w:rPr>
                <w:rFonts w:eastAsia="宋体"/>
              </w:rPr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问题四网格最大间隙核验</w:t>
            </w:r>
          </w:p>
        </w:tc>
      </w:tr>
    </w:tbl>
    <w:p w14:paraId="6F5CCB5C">
      <w:pPr>
        <w:spacing w:before="0" w:after="80" w:line="240" w:lineRule="auto"/>
        <w:ind w:firstLine="0"/>
        <w:rPr>
          <w:rFonts w:eastAsia="宋体"/>
        </w:rPr>
      </w:pPr>
    </w:p>
    <w:sectPr>
      <w:footerReference r:id="rId5" w:type="default"/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CC7B8">
    <w:pPr>
      <w:pStyle w:val="24"/>
      <w:spacing w:before="0" w:after="0" w:line="240" w:lineRule="auto"/>
      <w:ind w:firstLine="0"/>
      <w:jc w:val="center"/>
      <w:rPr>
        <w:rFonts w:eastAsia="宋体"/>
      </w:rPr>
    </w:pPr>
    <w:r>
      <w:rPr>
        <w:rFonts w:ascii="Times New Roman" w:hAnsi="Times New Roman" w:eastAsia="宋体" w:cs="Times New Roman"/>
        <w:b w:val="0"/>
        <w:i w:val="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C5E240A"/>
    <w:rsid w:val="6EB15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宋体" w:hAnsi="宋体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2843</Words>
  <Characters>3040</Characters>
  <Lines>0</Lines>
  <Paragraphs>0</Paragraphs>
  <TotalTime>60</TotalTime>
  <ScaleCrop>false</ScaleCrop>
  <LinksUpToDate>false</LinksUpToDate>
  <CharactersWithSpaces>3186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牛浩凯</cp:lastModifiedBy>
  <dcterms:modified xsi:type="dcterms:W3CDTF">2026-09-12T11:50:59Z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eyJoZGlkIjoiOWQyYWM0OGQ2YjI0YmI3ZmUyZjc3MWY5NDE2MTBlZTgiLCJ1c2VySWQiOiIxNzY0Njg0ODE3In0=</vt:lpwstr>
  </property>
  <property fmtid="{D5CDD505-2E9C-101B-9397-08002B2CF9AE}" pid="3" name="KSOProductBuildVer">
    <vt:lpwstr>2052-12.1.0.28505</vt:lpwstr>
  </property>
  <property fmtid="{D5CDD505-2E9C-101B-9397-08002B2CF9AE}" pid="4" name="ICV">
    <vt:lpwstr>DF6660BC46F841718CD851F0EC901B98_12</vt:lpwstr>
  </property>
</Properties>
</file>