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pPr>
      <w:r>
        <w:rPr>
          <w:rFonts w:ascii="Times New Roman" w:hAnsi="Times New Roman"/>
          <w:b/>
          <w:sz w:val="36"/>
        </w:rPr>
        <w:t xml:space="preserve">Capstone Project Report</w:t>
      </w:r>
    </w:p>
    <w:p>
      <w:r/>
    </w:p>
    <w:p>
      <w:r/>
    </w:p>
    <w:p>
      <w:r/>
    </w:p>
    <w:p>
      <w:r/>
    </w:p>
    <w:p>
      <w:r/>
    </w:p>
    <w:p>
      <w:pPr>
        <w:jc w:val="center"/>
      </w:pPr>
      <w:r>
        <w:rPr>
          <w:rFonts w:ascii="Times New Roman" w:hAnsi="Times New Roman"/>
          <w:b/>
          <w:sz w:val="40"/>
        </w:rPr>
        <w:t xml:space="preserve">Report 5 - Software Test Documentation</w:t>
      </w:r>
    </w:p>
    <w:p>
      <w:pPr>
        <w:jc w:val="center"/>
      </w:pPr>
      <w:r>
        <w:rPr>
          <w:rFonts w:ascii="Times New Roman" w:hAnsi="Times New Roman"/>
          <w:sz w:val="28"/>
        </w:rPr>
        <w:t xml:space="preserve">Project: Family Care Digital Management</w:t>
      </w:r>
    </w:p>
    <w:p>
      <w:r/>
    </w:p>
    <w:p>
      <w:r/>
    </w:p>
    <w:p>
      <w:r/>
    </w:p>
    <w:p>
      <w:r/>
    </w:p>
    <w:p>
      <w:r/>
    </w:p>
    <w:p>
      <w:r/>
    </w:p>
    <w:p>
      <w:r/>
    </w:p>
    <w:p>
      <w:pPr>
        <w:jc w:val="center"/>
      </w:pPr>
      <w:r>
        <w:rPr>
          <w:rFonts w:ascii="Times New Roman" w:hAnsi="Times New Roman"/>
          <w:sz w:val="24"/>
        </w:rPr>
        <w:t xml:space="preserve">- Hanoi, July 2026 -</w:t>
      </w:r>
    </w:p>
    <w:p>
      <w:r>
        <w:br w:type="page"/>
      </w:r>
    </w:p>
    <w:p>
      <w:pPr>
        <w:pStyle w:val="Heading1"/>
      </w:pPr>
      <w:r>
        <w:t xml:space="preserve">I. Record of Changes</w:t>
      </w:r>
    </w:p>
    <w:p>
      <w:r>
        <w:t xml:space="preserve">*A - Added M - Modified D - Deleted</w:t>
      </w:r>
    </w:p>
    <w:tbl>
      <w:tblPr>
        <w:tblW w:w="0" w:type="auto"/>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CellMar>
          <w:top w:w="80" w:type="dxa"/>
          <w:left w:w="80" w:type="dxa"/>
          <w:bottom w:w="80" w:type="dxa"/>
          <w:right w:w="80" w:type="dxa"/>
        </w:tblCellMar>
      </w:tblPr>
      <w:tblGrid>
        <w:gridCol w:w="1800"/>
        <w:gridCol w:w="1800"/>
        <w:gridCol w:w="1800"/>
        <w:gridCol w:w="1800"/>
      </w:tblGrid>
      <w:tr>
        <w:tc>
          <w:tcPr>
            <w:tcW w:w="1800" w:type="dxa"/>
            <w:shd w:fill="D9EAF7"/>
            <w:vAlign w:val="center"/>
          </w:tcPr>
          <w:p>
            <w:r>
              <w:rPr>
                <w:rFonts w:ascii="Times New Roman" w:hAnsi="Times New Roman"/>
                <w:b/>
                <w:sz w:val="20"/>
              </w:rPr>
              <w:t xml:space="preserve">Date</w:t>
            </w:r>
          </w:p>
        </w:tc>
        <w:tc>
          <w:tcPr>
            <w:tcW w:w="1800" w:type="dxa"/>
            <w:shd w:fill="D9EAF7"/>
            <w:vAlign w:val="center"/>
          </w:tcPr>
          <w:p>
            <w:r>
              <w:rPr>
                <w:rFonts w:ascii="Times New Roman" w:hAnsi="Times New Roman"/>
                <w:b/>
                <w:sz w:val="20"/>
              </w:rPr>
              <w:t xml:space="preserve">A*M, D</w:t>
            </w:r>
          </w:p>
        </w:tc>
        <w:tc>
          <w:tcPr>
            <w:tcW w:w="1800" w:type="dxa"/>
            <w:shd w:fill="D9EAF7"/>
            <w:vAlign w:val="center"/>
          </w:tcPr>
          <w:p>
            <w:r>
              <w:rPr>
                <w:rFonts w:ascii="Times New Roman" w:hAnsi="Times New Roman"/>
                <w:b/>
                <w:sz w:val="20"/>
              </w:rPr>
              <w:t xml:space="preserve">In charge</w:t>
            </w:r>
          </w:p>
        </w:tc>
        <w:tc>
          <w:tcPr>
            <w:tcW w:w="1800" w:type="dxa"/>
            <w:shd w:fill="D9EAF7"/>
            <w:vAlign w:val="center"/>
          </w:tcPr>
          <w:p>
            <w:r>
              <w:rPr>
                <w:rFonts w:ascii="Times New Roman" w:hAnsi="Times New Roman"/>
                <w:b/>
                <w:sz w:val="20"/>
              </w:rPr>
              <w:t xml:space="preserve">Change Description</w:t>
            </w:r>
          </w:p>
        </w:tc>
      </w:tr>
      <w:tr>
        <w:tc>
          <w:tcPr>
            <w:tcW w:w="1800" w:type="dxa"/>
            <w:vAlign w:val="center"/>
          </w:tcPr>
          <w:p>
            <w:r>
              <w:rPr>
                <w:rFonts w:ascii="Times New Roman" w:hAnsi="Times New Roman"/>
                <w:sz w:val="20"/>
              </w:rPr>
              <w:t xml:space="preserve">27/07/2026</w:t>
            </w:r>
          </w:p>
        </w:tc>
        <w:tc>
          <w:tcPr>
            <w:tcW w:w="1800" w:type="dxa"/>
            <w:vAlign w:val="center"/>
          </w:tcPr>
          <w:p>
            <w:r>
              <w:rPr>
                <w:rFonts w:ascii="Times New Roman" w:hAnsi="Times New Roman"/>
                <w:sz w:val="20"/>
              </w:rPr>
              <w:t xml:space="preserve">A</w:t>
            </w:r>
          </w:p>
        </w:tc>
        <w:tc>
          <w:tcPr>
            <w:tcW w:w="1800" w:type="dxa"/>
            <w:vAlign w:val="center"/>
          </w:tcPr>
          <w:p>
            <w:r>
              <w:rPr>
                <w:rFonts w:ascii="Times New Roman" w:hAnsi="Times New Roman"/>
                <w:sz w:val="20"/>
              </w:rPr>
              <w:t xml:space="preserve">QA/Test Team</w:t>
            </w:r>
          </w:p>
        </w:tc>
        <w:tc>
          <w:tcPr>
            <w:tcW w:w="1800" w:type="dxa"/>
            <w:vAlign w:val="center"/>
          </w:tcPr>
          <w:p>
            <w:r>
              <w:rPr>
                <w:rFonts w:ascii="Times New Roman" w:hAnsi="Times New Roman"/>
                <w:sz w:val="20"/>
              </w:rPr>
              <w:t xml:space="preserve">Create Software Test Documentation for the Family Care Digital Management backend based on the current NestJS source code, Prisma schema, API controllers, and existing automated test suite.</w:t>
            </w:r>
          </w:p>
        </w:tc>
      </w:tr>
    </w:tbl>
    <w:p>
      <w:pPr>
        <w:pStyle w:val="Heading1"/>
      </w:pPr>
      <w:r>
        <w:t xml:space="preserve">II. Testing Documentation</w:t>
      </w:r>
    </w:p>
    <w:p>
      <w:pPr>
        <w:pStyle w:val="Heading2"/>
      </w:pPr>
      <w:r>
        <w:t xml:space="preserve">1. Scope of Testing</w:t>
      </w:r>
    </w:p>
    <w:p>
      <w:r>
        <w:t xml:space="preserve">The scope of this test documentation is the backend of Family Care Digital Management. The backend is implemented with NestJS and TypeScript, exposes REST APIs under api/v1, uses Prisma with PostgreSQL, Redis/BullMQ for asynchronous work, Socket.IO for real-time features, and integrates with Firebase, Stripe, Cloudflare R2/Workers AI, OpenAI, mail providers, and a face-ai service.</w:t>
      </w:r>
    </w:p>
    <w:p>
      <w:r>
        <w:t xml:space="preserve">In-scope functional areas include:</w:t>
      </w:r>
    </w:p>
    <w:p>
      <w:pPr>
        <w:numPr>
          <w:ilvl w:val="0"/>
          <w:numId w:val="1"/>
        </w:numPr>
      </w:pPr>
      <w:r>
        <w:t xml:space="preserve">Authentication and account management: register, login, Firebase login, refresh/logout, email verification, password reset, profile update, JWT guards, role guards, and verified-account protection.</w:t>
      </w:r>
    </w:p>
    <w:p>
      <w:pPr>
        <w:numPr>
          <w:ilvl w:val="0"/>
          <w:numId w:val="1"/>
        </w:numPr>
      </w:pPr>
      <w:r>
        <w:t xml:space="preserve">Family workspace management: create family, list my families, view/update family, invite code generation, join request workflow, role updates, member removal, and ownership transfer.</w:t>
      </w:r>
    </w:p>
    <w:p>
      <w:pPr>
        <w:numPr>
          <w:ilvl w:val="0"/>
          <w:numId w:val="1"/>
        </w:numPr>
      </w:pPr>
      <w:r>
        <w:t xml:space="preserve">Finance management: monthly finance, shared ledger, finance categories, finance models and jars, budget plans and budget lines, budget alerts, financial goals, contribution plans, support requests, and finance reports.</w:t>
      </w:r>
    </w:p>
    <w:p>
      <w:pPr>
        <w:numPr>
          <w:ilvl w:val="0"/>
          <w:numId w:val="1"/>
        </w:numPr>
      </w:pPr>
      <w:r>
        <w:t xml:space="preserve">Task and reward management: task categories, ad-hoc and recurring tasks, assignments, schedules, submissions, proofs, reward settings, settlements, reward allocation, reward disputes, and unavailability handling.</w:t>
      </w:r>
    </w:p>
    <w:p>
      <w:pPr>
        <w:numPr>
          <w:ilvl w:val="0"/>
          <w:numId w:val="1"/>
        </w:numPr>
      </w:pPr>
      <w:r>
        <w:t xml:space="preserve">Safety and location: SOS settings, emergency contacts, SOS alerts, live/batch location updates, SOS responses, wearable device pairing, sensor events, and daily location sharing.</w:t>
      </w:r>
    </w:p>
    <w:p>
      <w:pPr>
        <w:numPr>
          <w:ilvl w:val="0"/>
          <w:numId w:val="1"/>
        </w:numPr>
      </w:pPr>
      <w:r>
        <w:t xml:space="preserve">Communication and productivity: notifications, device tokens, chat conversations, messages, file uploads, reactions, pinned messages, family calendar events, participant responses, and reminders.</w:t>
      </w:r>
    </w:p>
    <w:p>
      <w:pPr>
        <w:numPr>
          <w:ilvl w:val="0"/>
          <w:numId w:val="1"/>
        </w:numPr>
      </w:pPr>
      <w:r>
        <w:t xml:space="preserve">Album and media management: media upload/list/update/delete/restore/permanent delete, tags, moderation status, moderation retries, face profiles, face scan jobs, and face tag suggestions.</w:t>
      </w:r>
    </w:p>
    <w:p>
      <w:pPr>
        <w:numPr>
          <w:ilvl w:val="0"/>
          <w:numId w:val="1"/>
        </w:numPr>
      </w:pPr>
      <w:r>
        <w:t xml:space="preserve">Subscription, billing, and administration: subscription plans, family subscription checkout, Stripe webhook handling, admin users/families/members/payments/revenue/dashboard/system/infrastructure/audit-log/provisioning/backup-restore APIs.</w:t>
      </w:r>
    </w:p>
    <w:p>
      <w:pPr>
        <w:numPr>
          <w:ilvl w:val="0"/>
          <w:numId w:val="1"/>
        </w:numPr>
      </w:pPr>
      <w:r>
        <w:t xml:space="preserve">AI chatbot: family-scoped AI conversations, message history, tool-backed actions, action confirmation/rejection, and unavailable-provider behavior when OpenAI credentials are absent.</w:t>
      </w:r>
    </w:p>
    <w:p>
      <w:r>
        <w:t xml:space="preserve">In-scope non-functional concerns include API validation, standardized response envelopes, exception handling, authorization boundaries between families and roles, pagination/query filters, idempotent lifecycle transitions, database constraints, webhook signature handling, background job retry behavior, file-storage cleanup behavior, and basic API performance smoke checks.</w:t>
      </w:r>
    </w:p>
    <w:p>
      <w:r>
        <w:t xml:space="preserve">Out-of-scope items for this backend test document are native mobile UI rendering, browser visual testing, production penetration testing, real payment settlement, real email deliverability, real Firebase push delivery, and full load testing beyond smoke/threshold checks. External providers are tested through test mode, local substitutes, or mocked clients unless valid non-production credentials are available.</w:t>
      </w:r>
    </w:p>
    <w:p>
      <w:pPr>
        <w:pStyle w:val="Heading2"/>
      </w:pPr>
      <w:r>
        <w:t xml:space="preserve">2. Test Strategy</w:t>
      </w:r>
    </w:p>
    <w:p>
      <w:r>
        <w:t xml:space="preserve">The strategy combines automated unit testing, service-level integration testing, API/system testing, security and authorization checks, regression testing, and acceptance testing. The repository currently contains 47 spec/e2e files across common utilities, auth, admin, families, finance, SOS, notifications, albums, AI chatbot, devices, locations, tasks, and related services. API coverage is planned around 52 controllers and approximately 284 REST endpoints.</w:t>
      </w:r>
    </w:p>
    <w:p>
      <w:pPr>
        <w:pStyle w:val="Heading3"/>
      </w:pPr>
      <w:r>
        <w:t xml:space="preserve">2.1 Testing Types</w:t>
      </w:r>
    </w:p>
    <w:p>
      <w:r>
        <w:t xml:space="preserve">The selected testing types and their target levels are summarized below.</w:t>
      </w:r>
    </w:p>
    <w:tbl>
      <w:tblPr>
        <w:tblW w:w="0" w:type="auto"/>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CellMar>
          <w:top w:w="80" w:type="dxa"/>
          <w:left w:w="80" w:type="dxa"/>
          <w:bottom w:w="80" w:type="dxa"/>
          <w:right w:w="80" w:type="dxa"/>
        </w:tblCellMar>
      </w:tblPr>
      <w:tblGrid>
        <w:gridCol w:w="1800"/>
        <w:gridCol w:w="1800"/>
        <w:gridCol w:w="1800"/>
        <w:gridCol w:w="1800"/>
        <w:gridCol w:w="1800"/>
      </w:tblGrid>
      <w:tr>
        <w:tc>
          <w:tcPr>
            <w:tcW w:w="1800" w:type="dxa"/>
            <w:shd w:fill="D9EAF7"/>
            <w:vAlign w:val="center"/>
          </w:tcPr>
          <w:p>
            <w:r>
              <w:rPr>
                <w:rFonts w:ascii="Times New Roman" w:hAnsi="Times New Roman"/>
                <w:b/>
                <w:sz w:val="20"/>
              </w:rPr>
              <w:t xml:space="preserve">Type of Tests</w:t>
            </w:r>
          </w:p>
        </w:tc>
        <w:tc>
          <w:tcPr>
            <w:tcW w:w="1800" w:type="dxa"/>
            <w:shd w:fill="D9EAF7"/>
            <w:vAlign w:val="center"/>
          </w:tcPr>
          <w:p>
            <w:r>
              <w:rPr>
                <w:rFonts w:ascii="Times New Roman" w:hAnsi="Times New Roman"/>
                <w:b/>
                <w:sz w:val="20"/>
              </w:rPr>
              <w:t xml:space="preserve">Unit</w:t>
            </w:r>
          </w:p>
        </w:tc>
        <w:tc>
          <w:tcPr>
            <w:tcW w:w="1800" w:type="dxa"/>
            <w:shd w:fill="D9EAF7"/>
            <w:vAlign w:val="center"/>
          </w:tcPr>
          <w:p>
            <w:r>
              <w:rPr>
                <w:rFonts w:ascii="Times New Roman" w:hAnsi="Times New Roman"/>
                <w:b/>
                <w:sz w:val="20"/>
              </w:rPr>
              <w:t xml:space="preserve">Integration</w:t>
            </w:r>
          </w:p>
        </w:tc>
        <w:tc>
          <w:tcPr>
            <w:tcW w:w="1800" w:type="dxa"/>
            <w:shd w:fill="D9EAF7"/>
            <w:vAlign w:val="center"/>
          </w:tcPr>
          <w:p>
            <w:r>
              <w:rPr>
                <w:rFonts w:ascii="Times New Roman" w:hAnsi="Times New Roman"/>
                <w:b/>
                <w:sz w:val="20"/>
              </w:rPr>
              <w:t xml:space="preserve">System</w:t>
            </w:r>
          </w:p>
        </w:tc>
        <w:tc>
          <w:tcPr>
            <w:tcW w:w="1800" w:type="dxa"/>
            <w:shd w:fill="D9EAF7"/>
            <w:vAlign w:val="center"/>
          </w:tcPr>
          <w:p>
            <w:r>
              <w:rPr>
                <w:rFonts w:ascii="Times New Roman" w:hAnsi="Times New Roman"/>
                <w:b/>
                <w:sz w:val="20"/>
              </w:rPr>
              <w:t xml:space="preserve">Acceptance</w:t>
            </w:r>
          </w:p>
        </w:tc>
      </w:tr>
      <w:tr>
        <w:tc>
          <w:tcPr>
            <w:tcW w:w="1800" w:type="dxa"/>
            <w:vAlign w:val="center"/>
          </w:tcPr>
          <w:p>
            <w:r>
              <w:rPr>
                <w:rFonts w:ascii="Times New Roman" w:hAnsi="Times New Roman"/>
                <w:sz w:val="20"/>
              </w:rPr>
              <w:t xml:space="preserve">Unit testing</w:t>
            </w:r>
          </w:p>
        </w:tc>
        <w:tc>
          <w:tcPr>
            <w:tcW w:w="1800" w:type="dxa"/>
            <w:vAlign w:val="center"/>
          </w:tcPr>
          <w:p>
            <w:r>
              <w:rPr>
                <w:rFonts w:ascii="Times New Roman" w:hAnsi="Times New Roman"/>
                <w:sz w:val="20"/>
              </w:rPr>
              <w:t xml:space="preserve">X</w:t>
            </w:r>
          </w:p>
        </w:tc>
        <w:tc>
          <w:tcPr>
            <w:tcW w:w="1800" w:type="dxa"/>
            <w:vAlign w:val="center"/>
          </w:tcPr>
          <w:p>
            <w:r>
              <w:rPr>
                <w:rFonts w:ascii="Times New Roman" w:hAnsi="Times New Roman"/>
                <w:sz w:val="20"/>
              </w:rPr>
              <w:t xml:space="preserve"/>
            </w:r>
          </w:p>
        </w:tc>
        <w:tc>
          <w:tcPr>
            <w:tcW w:w="1800" w:type="dxa"/>
            <w:vAlign w:val="center"/>
          </w:tcPr>
          <w:p>
            <w:r>
              <w:rPr>
                <w:rFonts w:ascii="Times New Roman" w:hAnsi="Times New Roman"/>
                <w:sz w:val="20"/>
              </w:rPr>
              <w:t xml:space="preserve"/>
            </w:r>
          </w:p>
        </w:tc>
        <w:tc>
          <w:tcPr>
            <w:tcW w:w="1800" w:type="dxa"/>
            <w:vAlign w:val="center"/>
          </w:tcPr>
          <w:p>
            <w:r>
              <w:rPr>
                <w:rFonts w:ascii="Times New Roman" w:hAnsi="Times New Roman"/>
                <w:sz w:val="20"/>
              </w:rPr>
              <w:t xml:space="preserve"/>
            </w:r>
          </w:p>
        </w:tc>
      </w:tr>
      <w:tr>
        <w:tc>
          <w:tcPr>
            <w:tcW w:w="1800" w:type="dxa"/>
            <w:vAlign w:val="center"/>
          </w:tcPr>
          <w:p>
            <w:r>
              <w:rPr>
                <w:rFonts w:ascii="Times New Roman" w:hAnsi="Times New Roman"/>
                <w:sz w:val="20"/>
              </w:rPr>
              <w:t xml:space="preserve">Service integration testing</w:t>
            </w:r>
          </w:p>
        </w:tc>
        <w:tc>
          <w:tcPr>
            <w:tcW w:w="1800" w:type="dxa"/>
            <w:vAlign w:val="center"/>
          </w:tcPr>
          <w:p>
            <w:r>
              <w:rPr>
                <w:rFonts w:ascii="Times New Roman" w:hAnsi="Times New Roman"/>
                <w:sz w:val="20"/>
              </w:rPr>
              <w:t xml:space="preserve"/>
            </w:r>
          </w:p>
        </w:tc>
        <w:tc>
          <w:tcPr>
            <w:tcW w:w="1800" w:type="dxa"/>
            <w:vAlign w:val="center"/>
          </w:tcPr>
          <w:p>
            <w:r>
              <w:rPr>
                <w:rFonts w:ascii="Times New Roman" w:hAnsi="Times New Roman"/>
                <w:sz w:val="20"/>
              </w:rPr>
              <w:t xml:space="preserve">X</w:t>
            </w:r>
          </w:p>
        </w:tc>
        <w:tc>
          <w:tcPr>
            <w:tcW w:w="1800" w:type="dxa"/>
            <w:vAlign w:val="center"/>
          </w:tcPr>
          <w:p>
            <w:r>
              <w:rPr>
                <w:rFonts w:ascii="Times New Roman" w:hAnsi="Times New Roman"/>
                <w:sz w:val="20"/>
              </w:rPr>
              <w:t xml:space="preserve"/>
            </w:r>
          </w:p>
        </w:tc>
        <w:tc>
          <w:tcPr>
            <w:tcW w:w="1800" w:type="dxa"/>
            <w:vAlign w:val="center"/>
          </w:tcPr>
          <w:p>
            <w:r>
              <w:rPr>
                <w:rFonts w:ascii="Times New Roman" w:hAnsi="Times New Roman"/>
                <w:sz w:val="20"/>
              </w:rPr>
              <w:t xml:space="preserve"/>
            </w:r>
          </w:p>
        </w:tc>
      </w:tr>
      <w:tr>
        <w:tc>
          <w:tcPr>
            <w:tcW w:w="1800" w:type="dxa"/>
            <w:vAlign w:val="center"/>
          </w:tcPr>
          <w:p>
            <w:r>
              <w:rPr>
                <w:rFonts w:ascii="Times New Roman" w:hAnsi="Times New Roman"/>
                <w:sz w:val="20"/>
              </w:rPr>
              <w:t xml:space="preserve">REST API/system testing</w:t>
            </w:r>
          </w:p>
        </w:tc>
        <w:tc>
          <w:tcPr>
            <w:tcW w:w="1800" w:type="dxa"/>
            <w:vAlign w:val="center"/>
          </w:tcPr>
          <w:p>
            <w:r>
              <w:rPr>
                <w:rFonts w:ascii="Times New Roman" w:hAnsi="Times New Roman"/>
                <w:sz w:val="20"/>
              </w:rPr>
              <w:t xml:space="preserve"/>
            </w:r>
          </w:p>
        </w:tc>
        <w:tc>
          <w:tcPr>
            <w:tcW w:w="1800" w:type="dxa"/>
            <w:vAlign w:val="center"/>
          </w:tcPr>
          <w:p>
            <w:r>
              <w:rPr>
                <w:rFonts w:ascii="Times New Roman" w:hAnsi="Times New Roman"/>
                <w:sz w:val="20"/>
              </w:rPr>
              <w:t xml:space="preserve">X</w:t>
            </w:r>
          </w:p>
        </w:tc>
        <w:tc>
          <w:tcPr>
            <w:tcW w:w="1800" w:type="dxa"/>
            <w:vAlign w:val="center"/>
          </w:tcPr>
          <w:p>
            <w:r>
              <w:rPr>
                <w:rFonts w:ascii="Times New Roman" w:hAnsi="Times New Roman"/>
                <w:sz w:val="20"/>
              </w:rPr>
              <w:t xml:space="preserve">X</w:t>
            </w:r>
          </w:p>
        </w:tc>
        <w:tc>
          <w:tcPr>
            <w:tcW w:w="1800" w:type="dxa"/>
            <w:vAlign w:val="center"/>
          </w:tcPr>
          <w:p>
            <w:r>
              <w:rPr>
                <w:rFonts w:ascii="Times New Roman" w:hAnsi="Times New Roman"/>
                <w:sz w:val="20"/>
              </w:rPr>
              <w:t xml:space="preserve"/>
            </w:r>
          </w:p>
        </w:tc>
      </w:tr>
      <w:tr>
        <w:tc>
          <w:tcPr>
            <w:tcW w:w="1800" w:type="dxa"/>
            <w:vAlign w:val="center"/>
          </w:tcPr>
          <w:p>
            <w:r>
              <w:rPr>
                <w:rFonts w:ascii="Times New Roman" w:hAnsi="Times New Roman"/>
                <w:sz w:val="20"/>
              </w:rPr>
              <w:t xml:space="preserve">Authorization and security testing</w:t>
            </w:r>
          </w:p>
        </w:tc>
        <w:tc>
          <w:tcPr>
            <w:tcW w:w="1800" w:type="dxa"/>
            <w:vAlign w:val="center"/>
          </w:tcPr>
          <w:p>
            <w:r>
              <w:rPr>
                <w:rFonts w:ascii="Times New Roman" w:hAnsi="Times New Roman"/>
                <w:sz w:val="20"/>
              </w:rPr>
              <w:t xml:space="preserve">X</w:t>
            </w:r>
          </w:p>
        </w:tc>
        <w:tc>
          <w:tcPr>
            <w:tcW w:w="1800" w:type="dxa"/>
            <w:vAlign w:val="center"/>
          </w:tcPr>
          <w:p>
            <w:r>
              <w:rPr>
                <w:rFonts w:ascii="Times New Roman" w:hAnsi="Times New Roman"/>
                <w:sz w:val="20"/>
              </w:rPr>
              <w:t xml:space="preserve">X</w:t>
            </w:r>
          </w:p>
        </w:tc>
        <w:tc>
          <w:tcPr>
            <w:tcW w:w="1800" w:type="dxa"/>
            <w:vAlign w:val="center"/>
          </w:tcPr>
          <w:p>
            <w:r>
              <w:rPr>
                <w:rFonts w:ascii="Times New Roman" w:hAnsi="Times New Roman"/>
                <w:sz w:val="20"/>
              </w:rPr>
              <w:t xml:space="preserve">X</w:t>
            </w:r>
          </w:p>
        </w:tc>
        <w:tc>
          <w:tcPr>
            <w:tcW w:w="1800" w:type="dxa"/>
            <w:vAlign w:val="center"/>
          </w:tcPr>
          <w:p>
            <w:r>
              <w:rPr>
                <w:rFonts w:ascii="Times New Roman" w:hAnsi="Times New Roman"/>
                <w:sz w:val="20"/>
              </w:rPr>
              <w:t xml:space="preserve">X</w:t>
            </w:r>
          </w:p>
        </w:tc>
      </w:tr>
      <w:tr>
        <w:tc>
          <w:tcPr>
            <w:tcW w:w="1800" w:type="dxa"/>
            <w:vAlign w:val="center"/>
          </w:tcPr>
          <w:p>
            <w:r>
              <w:rPr>
                <w:rFonts w:ascii="Times New Roman" w:hAnsi="Times New Roman"/>
                <w:sz w:val="20"/>
              </w:rPr>
              <w:t xml:space="preserve">Validation and error-handling testing</w:t>
            </w:r>
          </w:p>
        </w:tc>
        <w:tc>
          <w:tcPr>
            <w:tcW w:w="1800" w:type="dxa"/>
            <w:vAlign w:val="center"/>
          </w:tcPr>
          <w:p>
            <w:r>
              <w:rPr>
                <w:rFonts w:ascii="Times New Roman" w:hAnsi="Times New Roman"/>
                <w:sz w:val="20"/>
              </w:rPr>
              <w:t xml:space="preserve">X</w:t>
            </w:r>
          </w:p>
        </w:tc>
        <w:tc>
          <w:tcPr>
            <w:tcW w:w="1800" w:type="dxa"/>
            <w:vAlign w:val="center"/>
          </w:tcPr>
          <w:p>
            <w:r>
              <w:rPr>
                <w:rFonts w:ascii="Times New Roman" w:hAnsi="Times New Roman"/>
                <w:sz w:val="20"/>
              </w:rPr>
              <w:t xml:space="preserve">X</w:t>
            </w:r>
          </w:p>
        </w:tc>
        <w:tc>
          <w:tcPr>
            <w:tcW w:w="1800" w:type="dxa"/>
            <w:vAlign w:val="center"/>
          </w:tcPr>
          <w:p>
            <w:r>
              <w:rPr>
                <w:rFonts w:ascii="Times New Roman" w:hAnsi="Times New Roman"/>
                <w:sz w:val="20"/>
              </w:rPr>
              <w:t xml:space="preserve">X</w:t>
            </w:r>
          </w:p>
        </w:tc>
        <w:tc>
          <w:tcPr>
            <w:tcW w:w="1800" w:type="dxa"/>
            <w:vAlign w:val="center"/>
          </w:tcPr>
          <w:p>
            <w:r>
              <w:rPr>
                <w:rFonts w:ascii="Times New Roman" w:hAnsi="Times New Roman"/>
                <w:sz w:val="20"/>
              </w:rPr>
              <w:t xml:space="preserve"/>
            </w:r>
          </w:p>
        </w:tc>
      </w:tr>
      <w:tr>
        <w:tc>
          <w:tcPr>
            <w:tcW w:w="1800" w:type="dxa"/>
            <w:vAlign w:val="center"/>
          </w:tcPr>
          <w:p>
            <w:r>
              <w:rPr>
                <w:rFonts w:ascii="Times New Roman" w:hAnsi="Times New Roman"/>
                <w:sz w:val="20"/>
              </w:rPr>
              <w:t xml:space="preserve">Regression testing</w:t>
            </w:r>
          </w:p>
        </w:tc>
        <w:tc>
          <w:tcPr>
            <w:tcW w:w="1800" w:type="dxa"/>
            <w:vAlign w:val="center"/>
          </w:tcPr>
          <w:p>
            <w:r>
              <w:rPr>
                <w:rFonts w:ascii="Times New Roman" w:hAnsi="Times New Roman"/>
                <w:sz w:val="20"/>
              </w:rPr>
              <w:t xml:space="preserve">X</w:t>
            </w:r>
          </w:p>
        </w:tc>
        <w:tc>
          <w:tcPr>
            <w:tcW w:w="1800" w:type="dxa"/>
            <w:vAlign w:val="center"/>
          </w:tcPr>
          <w:p>
            <w:r>
              <w:rPr>
                <w:rFonts w:ascii="Times New Roman" w:hAnsi="Times New Roman"/>
                <w:sz w:val="20"/>
              </w:rPr>
              <w:t xml:space="preserve">X</w:t>
            </w:r>
          </w:p>
        </w:tc>
        <w:tc>
          <w:tcPr>
            <w:tcW w:w="1800" w:type="dxa"/>
            <w:vAlign w:val="center"/>
          </w:tcPr>
          <w:p>
            <w:r>
              <w:rPr>
                <w:rFonts w:ascii="Times New Roman" w:hAnsi="Times New Roman"/>
                <w:sz w:val="20"/>
              </w:rPr>
              <w:t xml:space="preserve">X</w:t>
            </w:r>
          </w:p>
        </w:tc>
        <w:tc>
          <w:tcPr>
            <w:tcW w:w="1800" w:type="dxa"/>
            <w:vAlign w:val="center"/>
          </w:tcPr>
          <w:p>
            <w:r>
              <w:rPr>
                <w:rFonts w:ascii="Times New Roman" w:hAnsi="Times New Roman"/>
                <w:sz w:val="20"/>
              </w:rPr>
              <w:t xml:space="preserve"/>
            </w:r>
          </w:p>
        </w:tc>
      </w:tr>
      <w:tr>
        <w:tc>
          <w:tcPr>
            <w:tcW w:w="1800" w:type="dxa"/>
            <w:vAlign w:val="center"/>
          </w:tcPr>
          <w:p>
            <w:r>
              <w:rPr>
                <w:rFonts w:ascii="Times New Roman" w:hAnsi="Times New Roman"/>
                <w:sz w:val="20"/>
              </w:rPr>
              <w:t xml:space="preserve">User acceptance testing</w:t>
            </w:r>
          </w:p>
        </w:tc>
        <w:tc>
          <w:tcPr>
            <w:tcW w:w="1800" w:type="dxa"/>
            <w:vAlign w:val="center"/>
          </w:tcPr>
          <w:p>
            <w:r>
              <w:rPr>
                <w:rFonts w:ascii="Times New Roman" w:hAnsi="Times New Roman"/>
                <w:sz w:val="20"/>
              </w:rPr>
              <w:t xml:space="preserve"/>
            </w:r>
          </w:p>
        </w:tc>
        <w:tc>
          <w:tcPr>
            <w:tcW w:w="1800" w:type="dxa"/>
            <w:vAlign w:val="center"/>
          </w:tcPr>
          <w:p>
            <w:r>
              <w:rPr>
                <w:rFonts w:ascii="Times New Roman" w:hAnsi="Times New Roman"/>
                <w:sz w:val="20"/>
              </w:rPr>
              <w:t xml:space="preserve"/>
            </w:r>
          </w:p>
        </w:tc>
        <w:tc>
          <w:tcPr>
            <w:tcW w:w="1800" w:type="dxa"/>
            <w:vAlign w:val="center"/>
          </w:tcPr>
          <w:p>
            <w:r>
              <w:rPr>
                <w:rFonts w:ascii="Times New Roman" w:hAnsi="Times New Roman"/>
                <w:sz w:val="20"/>
              </w:rPr>
              <w:t xml:space="preserve">X</w:t>
            </w:r>
          </w:p>
        </w:tc>
        <w:tc>
          <w:tcPr>
            <w:tcW w:w="1800" w:type="dxa"/>
            <w:vAlign w:val="center"/>
          </w:tcPr>
          <w:p>
            <w:r>
              <w:rPr>
                <w:rFonts w:ascii="Times New Roman" w:hAnsi="Times New Roman"/>
                <w:sz w:val="20"/>
              </w:rPr>
              <w:t xml:space="preserve">X</w:t>
            </w:r>
          </w:p>
        </w:tc>
      </w:tr>
    </w:tbl>
    <w:p>
      <w:r>
        <w:t xml:space="preserve">Unit testing validates isolated services, guards, DTO validators, policies, dispatchers, and utilities. Completion criteria: expected success and failure branches are covered, mocks verify important interactions, and no unit test fails in npm run test.</w:t>
      </w:r>
    </w:p>
    <w:p>
      <w:r>
        <w:t xml:space="preserve">Integration testing validates service behavior with Prisma patterns, transactional workflows, queue dispatchers, storage/payment/provider adapters, and controller-service contracts. Completion criteria: cross-module business rules are verified and external-provider failure cases are handled consistently.</w:t>
      </w:r>
    </w:p>
    <w:p>
      <w:r>
        <w:t xml:space="preserve">System/API testing validates authenticated API flows through the NestJS application boundary: request validation, guards, response format, lifecycle transitions, pagination, and error responses. Completion criteria: critical user journeys are executable on a local test environment and no blocking API defects remain.</w:t>
      </w:r>
    </w:p>
    <w:p>
      <w:r>
        <w:t xml:space="preserve">Acceptance testing validates that key backend flows satisfy the expected Family Care use cases: family onboarding, finance planning, task assignment/reward settlement, SOS alert handling, notifications, album management, subscription control, and admin monitoring.</w:t>
      </w:r>
    </w:p>
    <w:p>
      <w:pPr>
        <w:pStyle w:val="Heading3"/>
      </w:pPr>
      <w:r>
        <w:t xml:space="preserve">2.2 Test Levels</w:t>
      </w:r>
    </w:p>
    <w:p>
      <w:r>
        <w:t xml:space="preserve">Unit level tests are executed by developers for individual services and utilities using Jest with mocked dependencies. Inputs include DTO samples, mock Prisma clients, mock provider clients, and representative domain states.</w:t>
      </w:r>
    </w:p>
    <w:p>
      <w:r>
        <w:t xml:space="preserve">Integration level tests are executed by the backend team for service and controller contracts where behavior depends on multiple modules, database constraints, authorization context, or asynchronous dispatching.</w:t>
      </w:r>
    </w:p>
    <w:p>
      <w:r>
        <w:t xml:space="preserve">System level tests are executed by QA/backend testers against the running API using Swagger, HTTP collections, and seeded PostgreSQL data. The focus is complete workflow validation from authentication to domain action and response verification.</w:t>
      </w:r>
    </w:p>
    <w:p>
      <w:r>
        <w:t xml:space="preserve">Acceptance level tests are executed by the project team using business scenarios from the Family Care Digital Management requirements. Acceptance criteria focus on role correctness, data isolation between families, predictable lifecycle status changes, and clear user-facing error behavior.</w:t>
      </w:r>
    </w:p>
    <w:p>
      <w:pPr>
        <w:pStyle w:val="Heading3"/>
      </w:pPr>
      <w:r>
        <w:t xml:space="preserve">2.3 Supporting Tools</w:t>
      </w:r>
    </w:p>
    <w:tbl>
      <w:tblPr>
        <w:tblW w:w="0" w:type="auto"/>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CellMar>
          <w:top w:w="80" w:type="dxa"/>
          <w:left w:w="80" w:type="dxa"/>
          <w:bottom w:w="80" w:type="dxa"/>
          <w:right w:w="80" w:type="dxa"/>
        </w:tblCellMar>
      </w:tblPr>
      <w:tblGrid>
        <w:gridCol w:w="1800"/>
        <w:gridCol w:w="1800"/>
        <w:gridCol w:w="1800"/>
        <w:gridCol w:w="1800"/>
      </w:tblGrid>
      <w:tr>
        <w:tc>
          <w:tcPr>
            <w:tcW w:w="1800" w:type="dxa"/>
            <w:shd w:fill="D9EAF7"/>
            <w:vAlign w:val="center"/>
          </w:tcPr>
          <w:p>
            <w:r>
              <w:rPr>
                <w:rFonts w:ascii="Times New Roman" w:hAnsi="Times New Roman"/>
                <w:b/>
                <w:sz w:val="20"/>
              </w:rPr>
              <w:t xml:space="preserve">Purpose</w:t>
            </w:r>
          </w:p>
        </w:tc>
        <w:tc>
          <w:tcPr>
            <w:tcW w:w="1800" w:type="dxa"/>
            <w:shd w:fill="D9EAF7"/>
            <w:vAlign w:val="center"/>
          </w:tcPr>
          <w:p>
            <w:r>
              <w:rPr>
                <w:rFonts w:ascii="Times New Roman" w:hAnsi="Times New Roman"/>
                <w:b/>
                <w:sz w:val="20"/>
              </w:rPr>
              <w:t xml:space="preserve">Tool</w:t>
            </w:r>
          </w:p>
        </w:tc>
        <w:tc>
          <w:tcPr>
            <w:tcW w:w="1800" w:type="dxa"/>
            <w:shd w:fill="D9EAF7"/>
            <w:vAlign w:val="center"/>
          </w:tcPr>
          <w:p>
            <w:r>
              <w:rPr>
                <w:rFonts w:ascii="Times New Roman" w:hAnsi="Times New Roman"/>
                <w:b/>
                <w:sz w:val="20"/>
              </w:rPr>
              <w:t xml:space="preserve">Vendor/In-house</w:t>
            </w:r>
          </w:p>
        </w:tc>
        <w:tc>
          <w:tcPr>
            <w:tcW w:w="1800" w:type="dxa"/>
            <w:shd w:fill="D9EAF7"/>
            <w:vAlign w:val="center"/>
          </w:tcPr>
          <w:p>
            <w:r>
              <w:rPr>
                <w:rFonts w:ascii="Times New Roman" w:hAnsi="Times New Roman"/>
                <w:b/>
                <w:sz w:val="20"/>
              </w:rPr>
              <w:t xml:space="preserve">Version</w:t>
            </w:r>
          </w:p>
        </w:tc>
      </w:tr>
      <w:tr>
        <w:tc>
          <w:tcPr>
            <w:tcW w:w="1800" w:type="dxa"/>
            <w:vAlign w:val="center"/>
          </w:tcPr>
          <w:p>
            <w:r>
              <w:rPr>
                <w:rFonts w:ascii="Times New Roman" w:hAnsi="Times New Roman"/>
                <w:sz w:val="20"/>
              </w:rPr>
              <w:t xml:space="preserve">Backend framework and API runtime</w:t>
            </w:r>
          </w:p>
        </w:tc>
        <w:tc>
          <w:tcPr>
            <w:tcW w:w="1800" w:type="dxa"/>
            <w:vAlign w:val="center"/>
          </w:tcPr>
          <w:p>
            <w:r>
              <w:rPr>
                <w:rFonts w:ascii="Times New Roman" w:hAnsi="Times New Roman"/>
                <w:sz w:val="20"/>
              </w:rPr>
              <w:t xml:space="preserve">NestJS, TypeScript, Node.js</w:t>
            </w:r>
          </w:p>
        </w:tc>
        <w:tc>
          <w:tcPr>
            <w:tcW w:w="1800" w:type="dxa"/>
            <w:vAlign w:val="center"/>
          </w:tcPr>
          <w:p>
            <w:r>
              <w:rPr>
                <w:rFonts w:ascii="Times New Roman" w:hAnsi="Times New Roman"/>
                <w:sz w:val="20"/>
              </w:rPr>
              <w:t xml:space="preserve">Open source</w:t>
            </w:r>
          </w:p>
        </w:tc>
        <w:tc>
          <w:tcPr>
            <w:tcW w:w="1800" w:type="dxa"/>
            <w:vAlign w:val="center"/>
          </w:tcPr>
          <w:p>
            <w:r>
              <w:rPr>
                <w:rFonts w:ascii="Times New Roman" w:hAnsi="Times New Roman"/>
                <w:sz w:val="20"/>
              </w:rPr>
              <w:t xml:space="preserve">NestJS 11, Node.js 22.12.0</w:t>
            </w:r>
          </w:p>
        </w:tc>
      </w:tr>
      <w:tr>
        <w:tc>
          <w:tcPr>
            <w:tcW w:w="1800" w:type="dxa"/>
            <w:vAlign w:val="center"/>
          </w:tcPr>
          <w:p>
            <w:r>
              <w:rPr>
                <w:rFonts w:ascii="Times New Roman" w:hAnsi="Times New Roman"/>
                <w:sz w:val="20"/>
              </w:rPr>
              <w:t xml:space="preserve">Unit and service testing</w:t>
            </w:r>
          </w:p>
        </w:tc>
        <w:tc>
          <w:tcPr>
            <w:tcW w:w="1800" w:type="dxa"/>
            <w:vAlign w:val="center"/>
          </w:tcPr>
          <w:p>
            <w:r>
              <w:rPr>
                <w:rFonts w:ascii="Times New Roman" w:hAnsi="Times New Roman"/>
                <w:sz w:val="20"/>
              </w:rPr>
              <w:t xml:space="preserve">Jest, ts-jest</w:t>
            </w:r>
          </w:p>
        </w:tc>
        <w:tc>
          <w:tcPr>
            <w:tcW w:w="1800" w:type="dxa"/>
            <w:vAlign w:val="center"/>
          </w:tcPr>
          <w:p>
            <w:r>
              <w:rPr>
                <w:rFonts w:ascii="Times New Roman" w:hAnsi="Times New Roman"/>
                <w:sz w:val="20"/>
              </w:rPr>
              <w:t xml:space="preserve">Open source</w:t>
            </w:r>
          </w:p>
        </w:tc>
        <w:tc>
          <w:tcPr>
            <w:tcW w:w="1800" w:type="dxa"/>
            <w:vAlign w:val="center"/>
          </w:tcPr>
          <w:p>
            <w:r>
              <w:rPr>
                <w:rFonts w:ascii="Times New Roman" w:hAnsi="Times New Roman"/>
                <w:sz w:val="20"/>
              </w:rPr>
              <w:t xml:space="preserve">Jest 30</w:t>
            </w:r>
          </w:p>
        </w:tc>
      </w:tr>
      <w:tr>
        <w:tc>
          <w:tcPr>
            <w:tcW w:w="1800" w:type="dxa"/>
            <w:vAlign w:val="center"/>
          </w:tcPr>
          <w:p>
            <w:r>
              <w:rPr>
                <w:rFonts w:ascii="Times New Roman" w:hAnsi="Times New Roman"/>
                <w:sz w:val="20"/>
              </w:rPr>
              <w:t xml:space="preserve">HTTP/e2e API testing</w:t>
            </w:r>
          </w:p>
        </w:tc>
        <w:tc>
          <w:tcPr>
            <w:tcW w:w="1800" w:type="dxa"/>
            <w:vAlign w:val="center"/>
          </w:tcPr>
          <w:p>
            <w:r>
              <w:rPr>
                <w:rFonts w:ascii="Times New Roman" w:hAnsi="Times New Roman"/>
                <w:sz w:val="20"/>
              </w:rPr>
              <w:t xml:space="preserve">Supertest, Swagger UI, HTTP client collections</w:t>
            </w:r>
          </w:p>
        </w:tc>
        <w:tc>
          <w:tcPr>
            <w:tcW w:w="1800" w:type="dxa"/>
            <w:vAlign w:val="center"/>
          </w:tcPr>
          <w:p>
            <w:r>
              <w:rPr>
                <w:rFonts w:ascii="Times New Roman" w:hAnsi="Times New Roman"/>
                <w:sz w:val="20"/>
              </w:rPr>
              <w:t xml:space="preserve">Open source / In-house</w:t>
            </w:r>
          </w:p>
        </w:tc>
        <w:tc>
          <w:tcPr>
            <w:tcW w:w="1800" w:type="dxa"/>
            <w:vAlign w:val="center"/>
          </w:tcPr>
          <w:p>
            <w:r>
              <w:rPr>
                <w:rFonts w:ascii="Times New Roman" w:hAnsi="Times New Roman"/>
                <w:sz w:val="20"/>
              </w:rPr>
              <w:t xml:space="preserve">Supertest 7, Swagger via @nestjs/swagger 11</w:t>
            </w:r>
          </w:p>
        </w:tc>
      </w:tr>
      <w:tr>
        <w:tc>
          <w:tcPr>
            <w:tcW w:w="1800" w:type="dxa"/>
            <w:vAlign w:val="center"/>
          </w:tcPr>
          <w:p>
            <w:r>
              <w:rPr>
                <w:rFonts w:ascii="Times New Roman" w:hAnsi="Times New Roman"/>
                <w:sz w:val="20"/>
              </w:rPr>
              <w:t xml:space="preserve">Database access and schema validation</w:t>
            </w:r>
          </w:p>
        </w:tc>
        <w:tc>
          <w:tcPr>
            <w:tcW w:w="1800" w:type="dxa"/>
            <w:vAlign w:val="center"/>
          </w:tcPr>
          <w:p>
            <w:r>
              <w:rPr>
                <w:rFonts w:ascii="Times New Roman" w:hAnsi="Times New Roman"/>
                <w:sz w:val="20"/>
              </w:rPr>
              <w:t xml:space="preserve">Prisma ORM, PostgreSQL</w:t>
            </w:r>
          </w:p>
        </w:tc>
        <w:tc>
          <w:tcPr>
            <w:tcW w:w="1800" w:type="dxa"/>
            <w:vAlign w:val="center"/>
          </w:tcPr>
          <w:p>
            <w:r>
              <w:rPr>
                <w:rFonts w:ascii="Times New Roman" w:hAnsi="Times New Roman"/>
                <w:sz w:val="20"/>
              </w:rPr>
              <w:t xml:space="preserve">Open source</w:t>
            </w:r>
          </w:p>
        </w:tc>
        <w:tc>
          <w:tcPr>
            <w:tcW w:w="1800" w:type="dxa"/>
            <w:vAlign w:val="center"/>
          </w:tcPr>
          <w:p>
            <w:r>
              <w:rPr>
                <w:rFonts w:ascii="Times New Roman" w:hAnsi="Times New Roman"/>
                <w:sz w:val="20"/>
              </w:rPr>
              <w:t xml:space="preserve">Prisma 6.19.3, PostgreSQL 16</w:t>
            </w:r>
          </w:p>
        </w:tc>
      </w:tr>
      <w:tr>
        <w:tc>
          <w:tcPr>
            <w:tcW w:w="1800" w:type="dxa"/>
            <w:vAlign w:val="center"/>
          </w:tcPr>
          <w:p>
            <w:r>
              <w:rPr>
                <w:rFonts w:ascii="Times New Roman" w:hAnsi="Times New Roman"/>
                <w:sz w:val="20"/>
              </w:rPr>
              <w:t xml:space="preserve">Queue and background jobs</w:t>
            </w:r>
          </w:p>
        </w:tc>
        <w:tc>
          <w:tcPr>
            <w:tcW w:w="1800" w:type="dxa"/>
            <w:vAlign w:val="center"/>
          </w:tcPr>
          <w:p>
            <w:r>
              <w:rPr>
                <w:rFonts w:ascii="Times New Roman" w:hAnsi="Times New Roman"/>
                <w:sz w:val="20"/>
              </w:rPr>
              <w:t xml:space="preserve">BullMQ, Redis</w:t>
            </w:r>
          </w:p>
        </w:tc>
        <w:tc>
          <w:tcPr>
            <w:tcW w:w="1800" w:type="dxa"/>
            <w:vAlign w:val="center"/>
          </w:tcPr>
          <w:p>
            <w:r>
              <w:rPr>
                <w:rFonts w:ascii="Times New Roman" w:hAnsi="Times New Roman"/>
                <w:sz w:val="20"/>
              </w:rPr>
              <w:t xml:space="preserve">Open source</w:t>
            </w:r>
          </w:p>
        </w:tc>
        <w:tc>
          <w:tcPr>
            <w:tcW w:w="1800" w:type="dxa"/>
            <w:vAlign w:val="center"/>
          </w:tcPr>
          <w:p>
            <w:r>
              <w:rPr>
                <w:rFonts w:ascii="Times New Roman" w:hAnsi="Times New Roman"/>
                <w:sz w:val="20"/>
              </w:rPr>
              <w:t xml:space="preserve">BullMQ 5, Redis 7</w:t>
            </w:r>
          </w:p>
        </w:tc>
      </w:tr>
      <w:tr>
        <w:tc>
          <w:tcPr>
            <w:tcW w:w="1800" w:type="dxa"/>
            <w:vAlign w:val="center"/>
          </w:tcPr>
          <w:p>
            <w:r>
              <w:rPr>
                <w:rFonts w:ascii="Times New Roman" w:hAnsi="Times New Roman"/>
                <w:sz w:val="20"/>
              </w:rPr>
              <w:t xml:space="preserve">Authentication and external services</w:t>
            </w:r>
          </w:p>
        </w:tc>
        <w:tc>
          <w:tcPr>
            <w:tcW w:w="1800" w:type="dxa"/>
            <w:vAlign w:val="center"/>
          </w:tcPr>
          <w:p>
            <w:r>
              <w:rPr>
                <w:rFonts w:ascii="Times New Roman" w:hAnsi="Times New Roman"/>
                <w:sz w:val="20"/>
              </w:rPr>
              <w:t xml:space="preserve">JWT, Firebase Admin, Stripe test mode, S3-compatible R2, OpenAI, Cloudflare Workers AI</w:t>
            </w:r>
          </w:p>
        </w:tc>
        <w:tc>
          <w:tcPr>
            <w:tcW w:w="1800" w:type="dxa"/>
            <w:vAlign w:val="center"/>
          </w:tcPr>
          <w:p>
            <w:r>
              <w:rPr>
                <w:rFonts w:ascii="Times New Roman" w:hAnsi="Times New Roman"/>
                <w:sz w:val="20"/>
              </w:rPr>
              <w:t xml:space="preserve">Vendor / In-house adapters</w:t>
            </w:r>
          </w:p>
        </w:tc>
        <w:tc>
          <w:tcPr>
            <w:tcW w:w="1800" w:type="dxa"/>
            <w:vAlign w:val="center"/>
          </w:tcPr>
          <w:p>
            <w:r>
              <w:rPr>
                <w:rFonts w:ascii="Times New Roman" w:hAnsi="Times New Roman"/>
                <w:sz w:val="20"/>
              </w:rPr>
              <w:t xml:space="preserve">Configured by environment</w:t>
            </w:r>
          </w:p>
        </w:tc>
      </w:tr>
      <w:tr>
        <w:tc>
          <w:tcPr>
            <w:tcW w:w="1800" w:type="dxa"/>
            <w:vAlign w:val="center"/>
          </w:tcPr>
          <w:p>
            <w:r>
              <w:rPr>
                <w:rFonts w:ascii="Times New Roman" w:hAnsi="Times New Roman"/>
                <w:sz w:val="20"/>
              </w:rPr>
              <w:t xml:space="preserve">Static analysis and formatting</w:t>
            </w:r>
          </w:p>
        </w:tc>
        <w:tc>
          <w:tcPr>
            <w:tcW w:w="1800" w:type="dxa"/>
            <w:vAlign w:val="center"/>
          </w:tcPr>
          <w:p>
            <w:r>
              <w:rPr>
                <w:rFonts w:ascii="Times New Roman" w:hAnsi="Times New Roman"/>
                <w:sz w:val="20"/>
              </w:rPr>
              <w:t xml:space="preserve">ESLint, Prettier, TypeScript compiler</w:t>
            </w:r>
          </w:p>
        </w:tc>
        <w:tc>
          <w:tcPr>
            <w:tcW w:w="1800" w:type="dxa"/>
            <w:vAlign w:val="center"/>
          </w:tcPr>
          <w:p>
            <w:r>
              <w:rPr>
                <w:rFonts w:ascii="Times New Roman" w:hAnsi="Times New Roman"/>
                <w:sz w:val="20"/>
              </w:rPr>
              <w:t xml:space="preserve">Open source</w:t>
            </w:r>
          </w:p>
        </w:tc>
        <w:tc>
          <w:tcPr>
            <w:tcW w:w="1800" w:type="dxa"/>
            <w:vAlign w:val="center"/>
          </w:tcPr>
          <w:p>
            <w:r>
              <w:rPr>
                <w:rFonts w:ascii="Times New Roman" w:hAnsi="Times New Roman"/>
                <w:sz w:val="20"/>
              </w:rPr>
              <w:t xml:space="preserve">ESLint 9, Prettier 3, TypeScript 5.7</w:t>
            </w:r>
          </w:p>
        </w:tc>
      </w:tr>
    </w:tbl>
    <w:p>
      <w:pPr>
        <w:pStyle w:val="Heading2"/>
      </w:pPr>
      <w:r>
        <w:t xml:space="preserve">3. Test Plan</w:t>
      </w:r>
    </w:p>
    <w:p>
      <w:pPr>
        <w:pStyle w:val="Heading3"/>
      </w:pPr>
      <w:r>
        <w:t xml:space="preserve">3.1 Human Resources</w:t>
      </w:r>
    </w:p>
    <w:tbl>
      <w:tblPr>
        <w:tblW w:w="0" w:type="auto"/>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CellMar>
          <w:top w:w="80" w:type="dxa"/>
          <w:left w:w="80" w:type="dxa"/>
          <w:bottom w:w="80" w:type="dxa"/>
          <w:right w:w="80" w:type="dxa"/>
        </w:tblCellMar>
      </w:tblPr>
      <w:tblGrid>
        <w:gridCol w:w="1800"/>
        <w:gridCol w:w="1800"/>
        <w:gridCol w:w="1800"/>
      </w:tblGrid>
      <w:tr>
        <w:tc>
          <w:tcPr>
            <w:tcW w:w="1800" w:type="dxa"/>
            <w:shd w:fill="D9EAF7"/>
            <w:vAlign w:val="center"/>
          </w:tcPr>
          <w:p>
            <w:r>
              <w:rPr>
                <w:rFonts w:ascii="Times New Roman" w:hAnsi="Times New Roman"/>
                <w:b/>
                <w:sz w:val="20"/>
              </w:rPr>
              <w:t xml:space="preserve">Worker/Doer</w:t>
            </w:r>
          </w:p>
        </w:tc>
        <w:tc>
          <w:tcPr>
            <w:tcW w:w="1800" w:type="dxa"/>
            <w:shd w:fill="D9EAF7"/>
            <w:vAlign w:val="center"/>
          </w:tcPr>
          <w:p>
            <w:r>
              <w:rPr>
                <w:rFonts w:ascii="Times New Roman" w:hAnsi="Times New Roman"/>
                <w:b/>
                <w:sz w:val="20"/>
              </w:rPr>
              <w:t xml:space="preserve">Role</w:t>
            </w:r>
          </w:p>
        </w:tc>
        <w:tc>
          <w:tcPr>
            <w:tcW w:w="1800" w:type="dxa"/>
            <w:shd w:fill="D9EAF7"/>
            <w:vAlign w:val="center"/>
          </w:tcPr>
          <w:p>
            <w:r>
              <w:rPr>
                <w:rFonts w:ascii="Times New Roman" w:hAnsi="Times New Roman"/>
                <w:b/>
                <w:sz w:val="20"/>
              </w:rPr>
              <w:t xml:space="preserve">Specific Responsibilities/Comments</w:t>
            </w:r>
          </w:p>
        </w:tc>
      </w:tr>
      <w:tr>
        <w:tc>
          <w:tcPr>
            <w:tcW w:w="1800" w:type="dxa"/>
            <w:vAlign w:val="center"/>
          </w:tcPr>
          <w:p>
            <w:r>
              <w:rPr>
                <w:rFonts w:ascii="Times New Roman" w:hAnsi="Times New Roman"/>
                <w:sz w:val="20"/>
              </w:rPr>
              <w:t xml:space="preserve">Backend Developer</w:t>
            </w:r>
          </w:p>
        </w:tc>
        <w:tc>
          <w:tcPr>
            <w:tcW w:w="1800" w:type="dxa"/>
            <w:vAlign w:val="center"/>
          </w:tcPr>
          <w:p>
            <w:r>
              <w:rPr>
                <w:rFonts w:ascii="Times New Roman" w:hAnsi="Times New Roman"/>
                <w:sz w:val="20"/>
              </w:rPr>
              <w:t xml:space="preserve">Unit and integration test owner</w:t>
            </w:r>
          </w:p>
        </w:tc>
        <w:tc>
          <w:tcPr>
            <w:tcW w:w="1800" w:type="dxa"/>
            <w:vAlign w:val="center"/>
          </w:tcPr>
          <w:p>
            <w:r>
              <w:rPr>
                <w:rFonts w:ascii="Times New Roman" w:hAnsi="Times New Roman"/>
                <w:sz w:val="20"/>
              </w:rPr>
              <w:t xml:space="preserve">Write and maintain Jest tests for services, guards, validators, providers, and utility logic. Fix defects found during test execution.</w:t>
            </w:r>
          </w:p>
        </w:tc>
      </w:tr>
      <w:tr>
        <w:tc>
          <w:tcPr>
            <w:tcW w:w="1800" w:type="dxa"/>
            <w:vAlign w:val="center"/>
          </w:tcPr>
          <w:p>
            <w:r>
              <w:rPr>
                <w:rFonts w:ascii="Times New Roman" w:hAnsi="Times New Roman"/>
                <w:sz w:val="20"/>
              </w:rPr>
              <w:t xml:space="preserve">QA/Test Engineer</w:t>
            </w:r>
          </w:p>
        </w:tc>
        <w:tc>
          <w:tcPr>
            <w:tcW w:w="1800" w:type="dxa"/>
            <w:vAlign w:val="center"/>
          </w:tcPr>
          <w:p>
            <w:r>
              <w:rPr>
                <w:rFonts w:ascii="Times New Roman" w:hAnsi="Times New Roman"/>
                <w:sz w:val="20"/>
              </w:rPr>
              <w:t xml:space="preserve">System and regression tester</w:t>
            </w:r>
          </w:p>
        </w:tc>
        <w:tc>
          <w:tcPr>
            <w:tcW w:w="1800" w:type="dxa"/>
            <w:vAlign w:val="center"/>
          </w:tcPr>
          <w:p>
            <w:r>
              <w:rPr>
                <w:rFonts w:ascii="Times New Roman" w:hAnsi="Times New Roman"/>
                <w:sz w:val="20"/>
              </w:rPr>
              <w:t xml:space="preserve">Prepare API scenarios, execute endpoint workflows, verify validation/error responses, record defects, and confirm regression fixes.</w:t>
            </w:r>
          </w:p>
        </w:tc>
      </w:tr>
      <w:tr>
        <w:tc>
          <w:tcPr>
            <w:tcW w:w="1800" w:type="dxa"/>
            <w:vAlign w:val="center"/>
          </w:tcPr>
          <w:p>
            <w:r>
              <w:rPr>
                <w:rFonts w:ascii="Times New Roman" w:hAnsi="Times New Roman"/>
                <w:sz w:val="20"/>
              </w:rPr>
              <w:t xml:space="preserve">Team Leader/Reviewer</w:t>
            </w:r>
          </w:p>
        </w:tc>
        <w:tc>
          <w:tcPr>
            <w:tcW w:w="1800" w:type="dxa"/>
            <w:vAlign w:val="center"/>
          </w:tcPr>
          <w:p>
            <w:r>
              <w:rPr>
                <w:rFonts w:ascii="Times New Roman" w:hAnsi="Times New Roman"/>
                <w:sz w:val="20"/>
              </w:rPr>
              <w:t xml:space="preserve">Approver and test coordinator</w:t>
            </w:r>
          </w:p>
        </w:tc>
        <w:tc>
          <w:tcPr>
            <w:tcW w:w="1800" w:type="dxa"/>
            <w:vAlign w:val="center"/>
          </w:tcPr>
          <w:p>
            <w:r>
              <w:rPr>
                <w:rFonts w:ascii="Times New Roman" w:hAnsi="Times New Roman"/>
                <w:sz w:val="20"/>
              </w:rPr>
              <w:t xml:space="preserve">Review test scope, prioritize critical flows, approve test evidence, and ensure Report 5 artifacts are consistent.</w:t>
            </w:r>
          </w:p>
        </w:tc>
      </w:tr>
      <w:tr>
        <w:tc>
          <w:tcPr>
            <w:tcW w:w="1800" w:type="dxa"/>
            <w:vAlign w:val="center"/>
          </w:tcPr>
          <w:p>
            <w:r>
              <w:rPr>
                <w:rFonts w:ascii="Times New Roman" w:hAnsi="Times New Roman"/>
                <w:sz w:val="20"/>
              </w:rPr>
              <w:t xml:space="preserve">Database/DevOps Support</w:t>
            </w:r>
          </w:p>
        </w:tc>
        <w:tc>
          <w:tcPr>
            <w:tcW w:w="1800" w:type="dxa"/>
            <w:vAlign w:val="center"/>
          </w:tcPr>
          <w:p>
            <w:r>
              <w:rPr>
                <w:rFonts w:ascii="Times New Roman" w:hAnsi="Times New Roman"/>
                <w:sz w:val="20"/>
              </w:rPr>
              <w:t xml:space="preserve">Environment support</w:t>
            </w:r>
          </w:p>
        </w:tc>
        <w:tc>
          <w:tcPr>
            <w:tcW w:w="1800" w:type="dxa"/>
            <w:vAlign w:val="center"/>
          </w:tcPr>
          <w:p>
            <w:r>
              <w:rPr>
                <w:rFonts w:ascii="Times New Roman" w:hAnsi="Times New Roman"/>
                <w:sz w:val="20"/>
              </w:rPr>
              <w:t xml:space="preserve">Prepare PostgreSQL/Redis/Docker environment, run migrations/seeding, and support deployment or infrastructure-related test issues.</w:t>
            </w:r>
          </w:p>
        </w:tc>
      </w:tr>
    </w:tbl>
    <w:p>
      <w:pPr>
        <w:pStyle w:val="Heading3"/>
      </w:pPr>
      <w:r>
        <w:t xml:space="preserve">3.2 Test Environment</w:t>
      </w:r>
    </w:p>
    <w:tbl>
      <w:tblPr>
        <w:tblW w:w="0" w:type="auto"/>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CellMar>
          <w:top w:w="80" w:type="dxa"/>
          <w:left w:w="80" w:type="dxa"/>
          <w:bottom w:w="80" w:type="dxa"/>
          <w:right w:w="80" w:type="dxa"/>
        </w:tblCellMar>
      </w:tblPr>
      <w:tblGrid>
        <w:gridCol w:w="1800"/>
        <w:gridCol w:w="1800"/>
        <w:gridCol w:w="1800"/>
        <w:gridCol w:w="1800"/>
      </w:tblGrid>
      <w:tr>
        <w:tc>
          <w:tcPr>
            <w:tcW w:w="1800" w:type="dxa"/>
            <w:shd w:fill="D9EAF7"/>
            <w:vAlign w:val="center"/>
          </w:tcPr>
          <w:p>
            <w:r>
              <w:rPr>
                <w:rFonts w:ascii="Times New Roman" w:hAnsi="Times New Roman"/>
                <w:b/>
                <w:sz w:val="20"/>
              </w:rPr>
              <w:t xml:space="preserve">Purpose</w:t>
            </w:r>
          </w:p>
        </w:tc>
        <w:tc>
          <w:tcPr>
            <w:tcW w:w="1800" w:type="dxa"/>
            <w:shd w:fill="D9EAF7"/>
            <w:vAlign w:val="center"/>
          </w:tcPr>
          <w:p>
            <w:r>
              <w:rPr>
                <w:rFonts w:ascii="Times New Roman" w:hAnsi="Times New Roman"/>
                <w:b/>
                <w:sz w:val="20"/>
              </w:rPr>
              <w:t xml:space="preserve">Tool</w:t>
            </w:r>
          </w:p>
        </w:tc>
        <w:tc>
          <w:tcPr>
            <w:tcW w:w="1800" w:type="dxa"/>
            <w:shd w:fill="D9EAF7"/>
            <w:vAlign w:val="center"/>
          </w:tcPr>
          <w:p>
            <w:r>
              <w:rPr>
                <w:rFonts w:ascii="Times New Roman" w:hAnsi="Times New Roman"/>
                <w:b/>
                <w:sz w:val="20"/>
              </w:rPr>
              <w:t xml:space="preserve">Provider</w:t>
            </w:r>
          </w:p>
        </w:tc>
        <w:tc>
          <w:tcPr>
            <w:tcW w:w="1800" w:type="dxa"/>
            <w:shd w:fill="D9EAF7"/>
            <w:vAlign w:val="center"/>
          </w:tcPr>
          <w:p>
            <w:r>
              <w:rPr>
                <w:rFonts w:ascii="Times New Roman" w:hAnsi="Times New Roman"/>
                <w:b/>
                <w:sz w:val="20"/>
              </w:rPr>
              <w:t xml:space="preserve">Version</w:t>
            </w:r>
          </w:p>
        </w:tc>
      </w:tr>
      <w:tr>
        <w:tc>
          <w:tcPr>
            <w:tcW w:w="1800" w:type="dxa"/>
            <w:vAlign w:val="center"/>
          </w:tcPr>
          <w:p>
            <w:r>
              <w:rPr>
                <w:rFonts w:ascii="Times New Roman" w:hAnsi="Times New Roman"/>
                <w:sz w:val="20"/>
              </w:rPr>
              <w:t xml:space="preserve">Backend runtime</w:t>
            </w:r>
          </w:p>
        </w:tc>
        <w:tc>
          <w:tcPr>
            <w:tcW w:w="1800" w:type="dxa"/>
            <w:vAlign w:val="center"/>
          </w:tcPr>
          <w:p>
            <w:r>
              <w:rPr>
                <w:rFonts w:ascii="Times New Roman" w:hAnsi="Times New Roman"/>
                <w:sz w:val="20"/>
              </w:rPr>
              <w:t xml:space="preserve">Node.js and npm</w:t>
            </w:r>
          </w:p>
        </w:tc>
        <w:tc>
          <w:tcPr>
            <w:tcW w:w="1800" w:type="dxa"/>
            <w:vAlign w:val="center"/>
          </w:tcPr>
          <w:p>
            <w:r>
              <w:rPr>
                <w:rFonts w:ascii="Times New Roman" w:hAnsi="Times New Roman"/>
                <w:sz w:val="20"/>
              </w:rPr>
              <w:t xml:space="preserve">Open source</w:t>
            </w:r>
          </w:p>
        </w:tc>
        <w:tc>
          <w:tcPr>
            <w:tcW w:w="1800" w:type="dxa"/>
            <w:vAlign w:val="center"/>
          </w:tcPr>
          <w:p>
            <w:r>
              <w:rPr>
                <w:rFonts w:ascii="Times New Roman" w:hAnsi="Times New Roman"/>
                <w:sz w:val="20"/>
              </w:rPr>
              <w:t xml:space="preserve">Node.js 22.12.0</w:t>
            </w:r>
          </w:p>
        </w:tc>
      </w:tr>
      <w:tr>
        <w:tc>
          <w:tcPr>
            <w:tcW w:w="1800" w:type="dxa"/>
            <w:vAlign w:val="center"/>
          </w:tcPr>
          <w:p>
            <w:r>
              <w:rPr>
                <w:rFonts w:ascii="Times New Roman" w:hAnsi="Times New Roman"/>
                <w:sz w:val="20"/>
              </w:rPr>
              <w:t xml:space="preserve">Application framework</w:t>
            </w:r>
          </w:p>
        </w:tc>
        <w:tc>
          <w:tcPr>
            <w:tcW w:w="1800" w:type="dxa"/>
            <w:vAlign w:val="center"/>
          </w:tcPr>
          <w:p>
            <w:r>
              <w:rPr>
                <w:rFonts w:ascii="Times New Roman" w:hAnsi="Times New Roman"/>
                <w:sz w:val="20"/>
              </w:rPr>
              <w:t xml:space="preserve">NestJS API server</w:t>
            </w:r>
          </w:p>
        </w:tc>
        <w:tc>
          <w:tcPr>
            <w:tcW w:w="1800" w:type="dxa"/>
            <w:vAlign w:val="center"/>
          </w:tcPr>
          <w:p>
            <w:r>
              <w:rPr>
                <w:rFonts w:ascii="Times New Roman" w:hAnsi="Times New Roman"/>
                <w:sz w:val="20"/>
              </w:rPr>
              <w:t xml:space="preserve">Open source</w:t>
            </w:r>
          </w:p>
        </w:tc>
        <w:tc>
          <w:tcPr>
            <w:tcW w:w="1800" w:type="dxa"/>
            <w:vAlign w:val="center"/>
          </w:tcPr>
          <w:p>
            <w:r>
              <w:rPr>
                <w:rFonts w:ascii="Times New Roman" w:hAnsi="Times New Roman"/>
                <w:sz w:val="20"/>
              </w:rPr>
              <w:t xml:space="preserve">NestJS 11</w:t>
            </w:r>
          </w:p>
        </w:tc>
      </w:tr>
      <w:tr>
        <w:tc>
          <w:tcPr>
            <w:tcW w:w="1800" w:type="dxa"/>
            <w:vAlign w:val="center"/>
          </w:tcPr>
          <w:p>
            <w:r>
              <w:rPr>
                <w:rFonts w:ascii="Times New Roman" w:hAnsi="Times New Roman"/>
                <w:sz w:val="20"/>
              </w:rPr>
              <w:t xml:space="preserve">Database</w:t>
            </w:r>
          </w:p>
        </w:tc>
        <w:tc>
          <w:tcPr>
            <w:tcW w:w="1800" w:type="dxa"/>
            <w:vAlign w:val="center"/>
          </w:tcPr>
          <w:p>
            <w:r>
              <w:rPr>
                <w:rFonts w:ascii="Times New Roman" w:hAnsi="Times New Roman"/>
                <w:sz w:val="20"/>
              </w:rPr>
              <w:t xml:space="preserve">PostgreSQL in Docker</w:t>
            </w:r>
          </w:p>
        </w:tc>
        <w:tc>
          <w:tcPr>
            <w:tcW w:w="1800" w:type="dxa"/>
            <w:vAlign w:val="center"/>
          </w:tcPr>
          <w:p>
            <w:r>
              <w:rPr>
                <w:rFonts w:ascii="Times New Roman" w:hAnsi="Times New Roman"/>
                <w:sz w:val="20"/>
              </w:rPr>
              <w:t xml:space="preserve">Open source</w:t>
            </w:r>
          </w:p>
        </w:tc>
        <w:tc>
          <w:tcPr>
            <w:tcW w:w="1800" w:type="dxa"/>
            <w:vAlign w:val="center"/>
          </w:tcPr>
          <w:p>
            <w:r>
              <w:rPr>
                <w:rFonts w:ascii="Times New Roman" w:hAnsi="Times New Roman"/>
                <w:sz w:val="20"/>
              </w:rPr>
              <w:t xml:space="preserve">PostgreSQL 16-alpine</w:t>
            </w:r>
          </w:p>
        </w:tc>
      </w:tr>
      <w:tr>
        <w:tc>
          <w:tcPr>
            <w:tcW w:w="1800" w:type="dxa"/>
            <w:vAlign w:val="center"/>
          </w:tcPr>
          <w:p>
            <w:r>
              <w:rPr>
                <w:rFonts w:ascii="Times New Roman" w:hAnsi="Times New Roman"/>
                <w:sz w:val="20"/>
              </w:rPr>
              <w:t xml:space="preserve">ORM and migration/client generation</w:t>
            </w:r>
          </w:p>
        </w:tc>
        <w:tc>
          <w:tcPr>
            <w:tcW w:w="1800" w:type="dxa"/>
            <w:vAlign w:val="center"/>
          </w:tcPr>
          <w:p>
            <w:r>
              <w:rPr>
                <w:rFonts w:ascii="Times New Roman" w:hAnsi="Times New Roman"/>
                <w:sz w:val="20"/>
              </w:rPr>
              <w:t xml:space="preserve">Prisma</w:t>
            </w:r>
          </w:p>
        </w:tc>
        <w:tc>
          <w:tcPr>
            <w:tcW w:w="1800" w:type="dxa"/>
            <w:vAlign w:val="center"/>
          </w:tcPr>
          <w:p>
            <w:r>
              <w:rPr>
                <w:rFonts w:ascii="Times New Roman" w:hAnsi="Times New Roman"/>
                <w:sz w:val="20"/>
              </w:rPr>
              <w:t xml:space="preserve">Open source</w:t>
            </w:r>
          </w:p>
        </w:tc>
        <w:tc>
          <w:tcPr>
            <w:tcW w:w="1800" w:type="dxa"/>
            <w:vAlign w:val="center"/>
          </w:tcPr>
          <w:p>
            <w:r>
              <w:rPr>
                <w:rFonts w:ascii="Times New Roman" w:hAnsi="Times New Roman"/>
                <w:sz w:val="20"/>
              </w:rPr>
              <w:t xml:space="preserve">6.19.3</w:t>
            </w:r>
          </w:p>
        </w:tc>
      </w:tr>
      <w:tr>
        <w:tc>
          <w:tcPr>
            <w:tcW w:w="1800" w:type="dxa"/>
            <w:vAlign w:val="center"/>
          </w:tcPr>
          <w:p>
            <w:r>
              <w:rPr>
                <w:rFonts w:ascii="Times New Roman" w:hAnsi="Times New Roman"/>
                <w:sz w:val="20"/>
              </w:rPr>
              <w:t xml:space="preserve">Cache/queue</w:t>
            </w:r>
          </w:p>
        </w:tc>
        <w:tc>
          <w:tcPr>
            <w:tcW w:w="1800" w:type="dxa"/>
            <w:vAlign w:val="center"/>
          </w:tcPr>
          <w:p>
            <w:r>
              <w:rPr>
                <w:rFonts w:ascii="Times New Roman" w:hAnsi="Times New Roman"/>
                <w:sz w:val="20"/>
              </w:rPr>
              <w:t xml:space="preserve">Redis and BullMQ</w:t>
            </w:r>
          </w:p>
        </w:tc>
        <w:tc>
          <w:tcPr>
            <w:tcW w:w="1800" w:type="dxa"/>
            <w:vAlign w:val="center"/>
          </w:tcPr>
          <w:p>
            <w:r>
              <w:rPr>
                <w:rFonts w:ascii="Times New Roman" w:hAnsi="Times New Roman"/>
                <w:sz w:val="20"/>
              </w:rPr>
              <w:t xml:space="preserve">Open source</w:t>
            </w:r>
          </w:p>
        </w:tc>
        <w:tc>
          <w:tcPr>
            <w:tcW w:w="1800" w:type="dxa"/>
            <w:vAlign w:val="center"/>
          </w:tcPr>
          <w:p>
            <w:r>
              <w:rPr>
                <w:rFonts w:ascii="Times New Roman" w:hAnsi="Times New Roman"/>
                <w:sz w:val="20"/>
              </w:rPr>
              <w:t xml:space="preserve">Redis 7-alpine, BullMQ 5</w:t>
            </w:r>
          </w:p>
        </w:tc>
      </w:tr>
      <w:tr>
        <w:tc>
          <w:tcPr>
            <w:tcW w:w="1800" w:type="dxa"/>
            <w:vAlign w:val="center"/>
          </w:tcPr>
          <w:p>
            <w:r>
              <w:rPr>
                <w:rFonts w:ascii="Times New Roman" w:hAnsi="Times New Roman"/>
                <w:sz w:val="20"/>
              </w:rPr>
              <w:t xml:space="preserve">API documentation and manual execution</w:t>
            </w:r>
          </w:p>
        </w:tc>
        <w:tc>
          <w:tcPr>
            <w:tcW w:w="1800" w:type="dxa"/>
            <w:vAlign w:val="center"/>
          </w:tcPr>
          <w:p>
            <w:r>
              <w:rPr>
                <w:rFonts w:ascii="Times New Roman" w:hAnsi="Times New Roman"/>
                <w:sz w:val="20"/>
              </w:rPr>
              <w:t xml:space="preserve">Swagger UI / HTTP client</w:t>
            </w:r>
          </w:p>
        </w:tc>
        <w:tc>
          <w:tcPr>
            <w:tcW w:w="1800" w:type="dxa"/>
            <w:vAlign w:val="center"/>
          </w:tcPr>
          <w:p>
            <w:r>
              <w:rPr>
                <w:rFonts w:ascii="Times New Roman" w:hAnsi="Times New Roman"/>
                <w:sz w:val="20"/>
              </w:rPr>
              <w:t xml:space="preserve">Open source / In-house</w:t>
            </w:r>
          </w:p>
        </w:tc>
        <w:tc>
          <w:tcPr>
            <w:tcW w:w="1800" w:type="dxa"/>
            <w:vAlign w:val="center"/>
          </w:tcPr>
          <w:p>
            <w:r>
              <w:rPr>
                <w:rFonts w:ascii="Times New Roman" w:hAnsi="Times New Roman"/>
                <w:sz w:val="20"/>
              </w:rPr>
              <w:t xml:space="preserve">api/v1 prefix</w:t>
            </w:r>
          </w:p>
        </w:tc>
      </w:tr>
      <w:tr>
        <w:tc>
          <w:tcPr>
            <w:tcW w:w="1800" w:type="dxa"/>
            <w:vAlign w:val="center"/>
          </w:tcPr>
          <w:p>
            <w:r>
              <w:rPr>
                <w:rFonts w:ascii="Times New Roman" w:hAnsi="Times New Roman"/>
                <w:sz w:val="20"/>
              </w:rPr>
              <w:t xml:space="preserve">Object/file storage</w:t>
            </w:r>
          </w:p>
        </w:tc>
        <w:tc>
          <w:tcPr>
            <w:tcW w:w="1800" w:type="dxa"/>
            <w:vAlign w:val="center"/>
          </w:tcPr>
          <w:p>
            <w:r>
              <w:rPr>
                <w:rFonts w:ascii="Times New Roman" w:hAnsi="Times New Roman"/>
                <w:sz w:val="20"/>
              </w:rPr>
              <w:t xml:space="preserve">Cloudflare R2 or S3-compatible storage</w:t>
            </w:r>
          </w:p>
        </w:tc>
        <w:tc>
          <w:tcPr>
            <w:tcW w:w="1800" w:type="dxa"/>
            <w:vAlign w:val="center"/>
          </w:tcPr>
          <w:p>
            <w:r>
              <w:rPr>
                <w:rFonts w:ascii="Times New Roman" w:hAnsi="Times New Roman"/>
                <w:sz w:val="20"/>
              </w:rPr>
              <w:t xml:space="preserve">Vendor</w:t>
            </w:r>
          </w:p>
        </w:tc>
        <w:tc>
          <w:tcPr>
            <w:tcW w:w="1800" w:type="dxa"/>
            <w:vAlign w:val="center"/>
          </w:tcPr>
          <w:p>
            <w:r>
              <w:rPr>
                <w:rFonts w:ascii="Times New Roman" w:hAnsi="Times New Roman"/>
                <w:sz w:val="20"/>
              </w:rPr>
              <w:t xml:space="preserve">Configured by env</w:t>
            </w:r>
          </w:p>
        </w:tc>
      </w:tr>
      <w:tr>
        <w:tc>
          <w:tcPr>
            <w:tcW w:w="1800" w:type="dxa"/>
            <w:vAlign w:val="center"/>
          </w:tcPr>
          <w:p>
            <w:r>
              <w:rPr>
                <w:rFonts w:ascii="Times New Roman" w:hAnsi="Times New Roman"/>
                <w:sz w:val="20"/>
              </w:rPr>
              <w:t xml:space="preserve">Payment testing</w:t>
            </w:r>
          </w:p>
        </w:tc>
        <w:tc>
          <w:tcPr>
            <w:tcW w:w="1800" w:type="dxa"/>
            <w:vAlign w:val="center"/>
          </w:tcPr>
          <w:p>
            <w:r>
              <w:rPr>
                <w:rFonts w:ascii="Times New Roman" w:hAnsi="Times New Roman"/>
                <w:sz w:val="20"/>
              </w:rPr>
              <w:t xml:space="preserve">Stripe test mode and webhook endpoint</w:t>
            </w:r>
          </w:p>
        </w:tc>
        <w:tc>
          <w:tcPr>
            <w:tcW w:w="1800" w:type="dxa"/>
            <w:vAlign w:val="center"/>
          </w:tcPr>
          <w:p>
            <w:r>
              <w:rPr>
                <w:rFonts w:ascii="Times New Roman" w:hAnsi="Times New Roman"/>
                <w:sz w:val="20"/>
              </w:rPr>
              <w:t xml:space="preserve">Vendor</w:t>
            </w:r>
          </w:p>
        </w:tc>
        <w:tc>
          <w:tcPr>
            <w:tcW w:w="1800" w:type="dxa"/>
            <w:vAlign w:val="center"/>
          </w:tcPr>
          <w:p>
            <w:r>
              <w:rPr>
                <w:rFonts w:ascii="Times New Roman" w:hAnsi="Times New Roman"/>
                <w:sz w:val="20"/>
              </w:rPr>
              <w:t xml:space="preserve">Configured by env</w:t>
            </w:r>
          </w:p>
        </w:tc>
      </w:tr>
      <w:tr>
        <w:tc>
          <w:tcPr>
            <w:tcW w:w="1800" w:type="dxa"/>
            <w:vAlign w:val="center"/>
          </w:tcPr>
          <w:p>
            <w:r>
              <w:rPr>
                <w:rFonts w:ascii="Times New Roman" w:hAnsi="Times New Roman"/>
                <w:sz w:val="20"/>
              </w:rPr>
              <w:t xml:space="preserve">AI and media moderation</w:t>
            </w:r>
          </w:p>
        </w:tc>
        <w:tc>
          <w:tcPr>
            <w:tcW w:w="1800" w:type="dxa"/>
            <w:vAlign w:val="center"/>
          </w:tcPr>
          <w:p>
            <w:r>
              <w:rPr>
                <w:rFonts w:ascii="Times New Roman" w:hAnsi="Times New Roman"/>
                <w:sz w:val="20"/>
              </w:rPr>
              <w:t xml:space="preserve">OpenAI, Cloudflare Workers AI, face-ai-service, FFmpeg/FFprobe</w:t>
            </w:r>
          </w:p>
        </w:tc>
        <w:tc>
          <w:tcPr>
            <w:tcW w:w="1800" w:type="dxa"/>
            <w:vAlign w:val="center"/>
          </w:tcPr>
          <w:p>
            <w:r>
              <w:rPr>
                <w:rFonts w:ascii="Times New Roman" w:hAnsi="Times New Roman"/>
                <w:sz w:val="20"/>
              </w:rPr>
              <w:t xml:space="preserve">Vendor / In-house service</w:t>
            </w:r>
          </w:p>
        </w:tc>
        <w:tc>
          <w:tcPr>
            <w:tcW w:w="1800" w:type="dxa"/>
            <w:vAlign w:val="center"/>
          </w:tcPr>
          <w:p>
            <w:r>
              <w:rPr>
                <w:rFonts w:ascii="Times New Roman" w:hAnsi="Times New Roman"/>
                <w:sz w:val="20"/>
              </w:rPr>
              <w:t xml:space="preserve">Configured by env</w:t>
            </w:r>
          </w:p>
        </w:tc>
      </w:tr>
    </w:tbl>
    <w:p>
      <w:pPr>
        <w:pStyle w:val="Heading3"/>
      </w:pPr>
      <w:r>
        <w:t xml:space="preserve">3.3 Test Milestones</w:t>
      </w:r>
    </w:p>
    <w:tbl>
      <w:tblPr>
        <w:tblW w:w="0" w:type="auto"/>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CellMar>
          <w:top w:w="80" w:type="dxa"/>
          <w:left w:w="80" w:type="dxa"/>
          <w:bottom w:w="80" w:type="dxa"/>
          <w:right w:w="80" w:type="dxa"/>
        </w:tblCellMar>
      </w:tblPr>
      <w:tblGrid>
        <w:gridCol w:w="1800"/>
        <w:gridCol w:w="1800"/>
        <w:gridCol w:w="1800"/>
      </w:tblGrid>
      <w:tr>
        <w:tc>
          <w:tcPr>
            <w:tcW w:w="1800" w:type="dxa"/>
            <w:shd w:fill="D9EAF7"/>
            <w:vAlign w:val="center"/>
          </w:tcPr>
          <w:p>
            <w:r>
              <w:rPr>
                <w:rFonts w:ascii="Times New Roman" w:hAnsi="Times New Roman"/>
                <w:b/>
                <w:sz w:val="20"/>
              </w:rPr>
              <w:t xml:space="preserve">Milestone Task</w:t>
            </w:r>
          </w:p>
        </w:tc>
        <w:tc>
          <w:tcPr>
            <w:tcW w:w="1800" w:type="dxa"/>
            <w:shd w:fill="D9EAF7"/>
            <w:vAlign w:val="center"/>
          </w:tcPr>
          <w:p>
            <w:r>
              <w:rPr>
                <w:rFonts w:ascii="Times New Roman" w:hAnsi="Times New Roman"/>
                <w:b/>
                <w:sz w:val="20"/>
              </w:rPr>
              <w:t xml:space="preserve">Start Date</w:t>
            </w:r>
          </w:p>
        </w:tc>
        <w:tc>
          <w:tcPr>
            <w:tcW w:w="1800" w:type="dxa"/>
            <w:shd w:fill="D9EAF7"/>
            <w:vAlign w:val="center"/>
          </w:tcPr>
          <w:p>
            <w:r>
              <w:rPr>
                <w:rFonts w:ascii="Times New Roman" w:hAnsi="Times New Roman"/>
                <w:b/>
                <w:sz w:val="20"/>
              </w:rPr>
              <w:t xml:space="preserve">End Date</w:t>
            </w:r>
          </w:p>
        </w:tc>
      </w:tr>
      <w:tr>
        <w:tc>
          <w:tcPr>
            <w:tcW w:w="1800" w:type="dxa"/>
            <w:vAlign w:val="center"/>
          </w:tcPr>
          <w:p>
            <w:r>
              <w:rPr>
                <w:rFonts w:ascii="Times New Roman" w:hAnsi="Times New Roman"/>
                <w:sz w:val="20"/>
              </w:rPr>
              <w:t xml:space="preserve">Review backend source code, controllers, Prisma schema, and existing automated tests</w:t>
            </w:r>
          </w:p>
        </w:tc>
        <w:tc>
          <w:tcPr>
            <w:tcW w:w="1800" w:type="dxa"/>
            <w:vAlign w:val="center"/>
          </w:tcPr>
          <w:p>
            <w:r>
              <w:rPr>
                <w:rFonts w:ascii="Times New Roman" w:hAnsi="Times New Roman"/>
                <w:sz w:val="20"/>
              </w:rPr>
              <w:t xml:space="preserve">22/07/2026</w:t>
            </w:r>
          </w:p>
        </w:tc>
        <w:tc>
          <w:tcPr>
            <w:tcW w:w="1800" w:type="dxa"/>
            <w:vAlign w:val="center"/>
          </w:tcPr>
          <w:p>
            <w:r>
              <w:rPr>
                <w:rFonts w:ascii="Times New Roman" w:hAnsi="Times New Roman"/>
                <w:sz w:val="20"/>
              </w:rPr>
              <w:t xml:space="preserve">24/07/2026</w:t>
            </w:r>
          </w:p>
        </w:tc>
      </w:tr>
      <w:tr>
        <w:tc>
          <w:tcPr>
            <w:tcW w:w="1800" w:type="dxa"/>
            <w:vAlign w:val="center"/>
          </w:tcPr>
          <w:p>
            <w:r>
              <w:rPr>
                <w:rFonts w:ascii="Times New Roman" w:hAnsi="Times New Roman"/>
                <w:sz w:val="20"/>
              </w:rPr>
              <w:t xml:space="preserve">Prepare Software Test Documentation and define test scope/strategy/environment</w:t>
            </w:r>
          </w:p>
        </w:tc>
        <w:tc>
          <w:tcPr>
            <w:tcW w:w="1800" w:type="dxa"/>
            <w:vAlign w:val="center"/>
          </w:tcPr>
          <w:p>
            <w:r>
              <w:rPr>
                <w:rFonts w:ascii="Times New Roman" w:hAnsi="Times New Roman"/>
                <w:sz w:val="20"/>
              </w:rPr>
              <w:t xml:space="preserve">25/07/2026</w:t>
            </w:r>
          </w:p>
        </w:tc>
        <w:tc>
          <w:tcPr>
            <w:tcW w:w="1800" w:type="dxa"/>
            <w:vAlign w:val="center"/>
          </w:tcPr>
          <w:p>
            <w:r>
              <w:rPr>
                <w:rFonts w:ascii="Times New Roman" w:hAnsi="Times New Roman"/>
                <w:sz w:val="20"/>
              </w:rPr>
              <w:t xml:space="preserve">27/07/2026</w:t>
            </w:r>
          </w:p>
        </w:tc>
      </w:tr>
      <w:tr>
        <w:tc>
          <w:tcPr>
            <w:tcW w:w="1800" w:type="dxa"/>
            <w:vAlign w:val="center"/>
          </w:tcPr>
          <w:p>
            <w:r>
              <w:rPr>
                <w:rFonts w:ascii="Times New Roman" w:hAnsi="Times New Roman"/>
                <w:sz w:val="20"/>
              </w:rPr>
              <w:t xml:space="preserve">Prepare Unit Test workbook for key services, guards, validators, and utilities</w:t>
            </w:r>
          </w:p>
        </w:tc>
        <w:tc>
          <w:tcPr>
            <w:tcW w:w="1800" w:type="dxa"/>
            <w:vAlign w:val="center"/>
          </w:tcPr>
          <w:p>
            <w:r>
              <w:rPr>
                <w:rFonts w:ascii="Times New Roman" w:hAnsi="Times New Roman"/>
                <w:sz w:val="20"/>
              </w:rPr>
              <w:t xml:space="preserve">28/07/2026</w:t>
            </w:r>
          </w:p>
        </w:tc>
        <w:tc>
          <w:tcPr>
            <w:tcW w:w="1800" w:type="dxa"/>
            <w:vAlign w:val="center"/>
          </w:tcPr>
          <w:p>
            <w:r>
              <w:rPr>
                <w:rFonts w:ascii="Times New Roman" w:hAnsi="Times New Roman"/>
                <w:sz w:val="20"/>
              </w:rPr>
              <w:t xml:space="preserve">31/07/2026</w:t>
            </w:r>
          </w:p>
        </w:tc>
      </w:tr>
      <w:tr>
        <w:tc>
          <w:tcPr>
            <w:tcW w:w="1800" w:type="dxa"/>
            <w:vAlign w:val="center"/>
          </w:tcPr>
          <w:p>
            <w:r>
              <w:rPr>
                <w:rFonts w:ascii="Times New Roman" w:hAnsi="Times New Roman"/>
                <w:sz w:val="20"/>
              </w:rPr>
              <w:t xml:space="preserve">Prepare API/system test cases and execute critical backend workflows</w:t>
            </w:r>
          </w:p>
        </w:tc>
        <w:tc>
          <w:tcPr>
            <w:tcW w:w="1800" w:type="dxa"/>
            <w:vAlign w:val="center"/>
          </w:tcPr>
          <w:p>
            <w:r>
              <w:rPr>
                <w:rFonts w:ascii="Times New Roman" w:hAnsi="Times New Roman"/>
                <w:sz w:val="20"/>
              </w:rPr>
              <w:t xml:space="preserve">01/08/2026</w:t>
            </w:r>
          </w:p>
        </w:tc>
        <w:tc>
          <w:tcPr>
            <w:tcW w:w="1800" w:type="dxa"/>
            <w:vAlign w:val="center"/>
          </w:tcPr>
          <w:p>
            <w:r>
              <w:rPr>
                <w:rFonts w:ascii="Times New Roman" w:hAnsi="Times New Roman"/>
                <w:sz w:val="20"/>
              </w:rPr>
              <w:t xml:space="preserve">06/08/2026</w:t>
            </w:r>
          </w:p>
        </w:tc>
      </w:tr>
      <w:tr>
        <w:tc>
          <w:tcPr>
            <w:tcW w:w="1800" w:type="dxa"/>
            <w:vAlign w:val="center"/>
          </w:tcPr>
          <w:p>
            <w:r>
              <w:rPr>
                <w:rFonts w:ascii="Times New Roman" w:hAnsi="Times New Roman"/>
                <w:sz w:val="20"/>
              </w:rPr>
              <w:t xml:space="preserve">Fix defects, rerun regression tests, and update evidence</w:t>
            </w:r>
          </w:p>
        </w:tc>
        <w:tc>
          <w:tcPr>
            <w:tcW w:w="1800" w:type="dxa"/>
            <w:vAlign w:val="center"/>
          </w:tcPr>
          <w:p>
            <w:r>
              <w:rPr>
                <w:rFonts w:ascii="Times New Roman" w:hAnsi="Times New Roman"/>
                <w:sz w:val="20"/>
              </w:rPr>
              <w:t xml:space="preserve">07/08/2026</w:t>
            </w:r>
          </w:p>
        </w:tc>
        <w:tc>
          <w:tcPr>
            <w:tcW w:w="1800" w:type="dxa"/>
            <w:vAlign w:val="center"/>
          </w:tcPr>
          <w:p>
            <w:r>
              <w:rPr>
                <w:rFonts w:ascii="Times New Roman" w:hAnsi="Times New Roman"/>
                <w:sz w:val="20"/>
              </w:rPr>
              <w:t xml:space="preserve">10/08/2026</w:t>
            </w:r>
          </w:p>
        </w:tc>
      </w:tr>
      <w:tr>
        <w:tc>
          <w:tcPr>
            <w:tcW w:w="1800" w:type="dxa"/>
            <w:vAlign w:val="center"/>
          </w:tcPr>
          <w:p>
            <w:r>
              <w:rPr>
                <w:rFonts w:ascii="Times New Roman" w:hAnsi="Times New Roman"/>
                <w:sz w:val="20"/>
              </w:rPr>
              <w:t xml:space="preserve">Finalize Test Report, statistics, and test analysis</w:t>
            </w:r>
          </w:p>
        </w:tc>
        <w:tc>
          <w:tcPr>
            <w:tcW w:w="1800" w:type="dxa"/>
            <w:vAlign w:val="center"/>
          </w:tcPr>
          <w:p>
            <w:r>
              <w:rPr>
                <w:rFonts w:ascii="Times New Roman" w:hAnsi="Times New Roman"/>
                <w:sz w:val="20"/>
              </w:rPr>
              <w:t xml:space="preserve">11/08/2026</w:t>
            </w:r>
          </w:p>
        </w:tc>
        <w:tc>
          <w:tcPr>
            <w:tcW w:w="1800" w:type="dxa"/>
            <w:vAlign w:val="center"/>
          </w:tcPr>
          <w:p>
            <w:r>
              <w:rPr>
                <w:rFonts w:ascii="Times New Roman" w:hAnsi="Times New Roman"/>
                <w:sz w:val="20"/>
              </w:rPr>
              <w:t xml:space="preserve">13/08/2026</w:t>
            </w:r>
          </w:p>
        </w:tc>
      </w:tr>
    </w:tbl>
    <w:p>
      <w:pPr>
        <w:pStyle w:val="Heading2"/>
      </w:pPr>
      <w:r>
        <w:t xml:space="preserve">4. Test Cases</w:t>
      </w:r>
    </w:p>
    <w:p>
      <w:r>
        <w:t xml:space="preserve">Detailed test cases will be maintained in the provided spreadsheet templates. Unit test cases are documented in Report5_Unit Test.xls and should be grouped by backend function/service. System, integration, and acceptance test cases are documented in Report5_Test Report.xlsx and should be grouped by feature area.</w:t>
      </w:r>
    </w:p>
    <w:p>
      <w:pPr>
        <w:numPr>
          <w:ilvl w:val="0"/>
          <w:numId w:val="1"/>
        </w:numPr>
      </w:pPr>
      <w:r>
        <w:t xml:space="preserve">Unit Test Cases: Report5_Unit Test.xls</w:t>
      </w:r>
    </w:p>
    <w:p>
      <w:pPr>
        <w:numPr>
          <w:ilvl w:val="0"/>
          <w:numId w:val="1"/>
        </w:numPr>
      </w:pPr>
      <w:r>
        <w:t xml:space="preserve">Other Test Cases (Integration, System, Acceptance): Report5_Test Report.xlsx</w:t>
      </w:r>
    </w:p>
    <w:p>
      <w:r>
        <w:t xml:space="preserve">Priority should be given to authentication, family membership and role boundaries, finance workflows, task/reward lifecycle, SOS alert flow, notification dispatch, album/media moderation, subscription/billing webhook handling, and admin operations.</w:t>
      </w:r>
    </w:p>
    <w:p>
      <w:pPr>
        <w:pStyle w:val="Heading2"/>
      </w:pPr>
      <w:r>
        <w:t xml:space="preserve">5. Test Reports</w:t>
      </w:r>
    </w:p>
    <w:p>
      <w:r>
        <w:t xml:space="preserve">Test execution results, statistics, defect status, and analysis will be consolidated in Report5_Test Report.xlsx. The final report should summarize planned versus executed test cases, pass/fail/pending counts by feature, unresolved risks, and acceptance status for the Family Care Digital Management backend.</w:t>
      </w:r>
    </w:p>
    <w:sectPr>
      <w:pgSz w:w="11906" w:h="16838"/>
      <w:pgMar w:top="1440" w:right="1416"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â€¢"/>
      <w:lvlJc w:val="left"/>
      <w:pPr>
        <w:ind w:left="720" w:hanging="360"/>
      </w:pPr>
    </w:lvl>
  </w:abstractNum>
  <w:num w:numId="1">
    <w:abstractNumId w:val="0"/>
  </w:num>
</w:numbering>
</file>

<file path=word/styles.xml><?xml version="1.0" encoding="utf-8"?>
<w:styles xmlns:w="http://schemas.openxmlformats.org/wordprocessingml/2006/main">
  <w:style w:type="paragraph" w:default="1" w:styleId="Normal">
    <w:name w:val="Normal"/>
    <w:qFormat/>
    <w:rPr>
      <w:rFonts w:ascii="Times New Roman" w:hAnsi="Times New Roman"/>
      <w:sz w:val="22"/>
    </w:rPr>
    <w:pPr>
      <w:spacing w:after="120" w:line="276" w:lineRule="auto"/>
    </w:pPr>
  </w:style>
  <w:style w:type="paragraph" w:styleId="Heading1">
    <w:name w:val="heading 1"/>
    <w:basedOn w:val="Normal"/>
    <w:next w:val="Normal"/>
    <w:qFormat/>
    <w:pPr>
      <w:keepNext/>
      <w:spacing w:before="240" w:after="120"/>
      <w:outlineLvl w:val="0"/>
    </w:pPr>
    <w:rPr>
      <w:b/>
      <w:sz w:val="28"/>
    </w:rPr>
  </w:style>
  <w:style w:type="paragraph" w:styleId="Heading2">
    <w:name w:val="heading 2"/>
    <w:basedOn w:val="Normal"/>
    <w:next w:val="Normal"/>
    <w:qFormat/>
    <w:pPr>
      <w:keepNext/>
      <w:spacing w:before="200" w:after="100"/>
      <w:outlineLvl w:val="1"/>
    </w:pPr>
    <w:rPr>
      <w:b/>
      <w:sz w:val="26"/>
    </w:rPr>
  </w:style>
  <w:style w:type="paragraph" w:styleId="Heading3">
    <w:name w:val="heading 3"/>
    <w:basedOn w:val="Normal"/>
    <w:next w:val="Normal"/>
    <w:qFormat/>
    <w:pPr>
      <w:keepNext/>
      <w:spacing w:before="160" w:after="80"/>
      <w:outlineLvl w:val="2"/>
    </w:pPr>
    <w:rPr>
      <w:b/>
      <w:sz w:val="24"/>
    </w:rPr>
  </w:style>
</w:styles>
</file>

<file path=word/_rels/document.xml.rels>&#65279;<?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