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12" w:lineRule="auto"/>
        <w:jc w:val="center"/>
        <w:rPr>
          <w:b w:val="1"/>
          <w:sz w:val="34"/>
          <w:szCs w:val="34"/>
        </w:rPr>
      </w:pPr>
      <w:r w:rsidDel="00000000" w:rsidR="00000000" w:rsidRPr="00000000">
        <w:rPr>
          <w:b w:val="1"/>
          <w:sz w:val="34"/>
          <w:szCs w:val="34"/>
          <w:rtl w:val="0"/>
        </w:rPr>
        <w:t xml:space="preserve">ASSIGNMENT 1 BRIEF</w:t>
      </w:r>
    </w:p>
    <w:tbl>
      <w:tblPr>
        <w:tblStyle w:val="Table1"/>
        <w:tblW w:w="1049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7"/>
        <w:gridCol w:w="2772"/>
        <w:gridCol w:w="2081"/>
        <w:gridCol w:w="3267"/>
        <w:tblGridChange w:id="0">
          <w:tblGrid>
            <w:gridCol w:w="2377"/>
            <w:gridCol w:w="2772"/>
            <w:gridCol w:w="2081"/>
            <w:gridCol w:w="3267"/>
          </w:tblGrid>
        </w:tblGridChange>
      </w:tblGrid>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2">
            <w:pPr>
              <w:spacing w:after="0" w:line="312" w:lineRule="auto"/>
              <w:rPr>
                <w:b w:val="1"/>
                <w:sz w:val="24"/>
                <w:szCs w:val="24"/>
              </w:rPr>
            </w:pPr>
            <w:r w:rsidDel="00000000" w:rsidR="00000000" w:rsidRPr="00000000">
              <w:rPr>
                <w:b w:val="1"/>
                <w:sz w:val="24"/>
                <w:szCs w:val="24"/>
                <w:rtl w:val="0"/>
              </w:rPr>
              <w:t xml:space="preserve">Qualification</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3">
            <w:pPr>
              <w:spacing w:after="0" w:line="312" w:lineRule="auto"/>
              <w:rPr>
                <w:b w:val="1"/>
                <w:sz w:val="24"/>
                <w:szCs w:val="24"/>
              </w:rPr>
            </w:pPr>
            <w:r w:rsidDel="00000000" w:rsidR="00000000" w:rsidRPr="00000000">
              <w:rPr>
                <w:b w:val="1"/>
                <w:sz w:val="24"/>
                <w:szCs w:val="24"/>
                <w:rtl w:val="0"/>
              </w:rPr>
              <w:t xml:space="preserve">BTEC Level 5 HND Diploma in Business</w:t>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6">
            <w:pPr>
              <w:spacing w:after="0" w:line="312" w:lineRule="auto"/>
              <w:rPr>
                <w:b w:val="1"/>
                <w:sz w:val="24"/>
                <w:szCs w:val="24"/>
              </w:rPr>
            </w:pPr>
            <w:r w:rsidDel="00000000" w:rsidR="00000000" w:rsidRPr="00000000">
              <w:rPr>
                <w:b w:val="1"/>
                <w:sz w:val="24"/>
                <w:szCs w:val="24"/>
                <w:rtl w:val="0"/>
              </w:rPr>
              <w:t xml:space="preserve">Unit number </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7">
            <w:pPr>
              <w:spacing w:after="0" w:line="312" w:lineRule="auto"/>
              <w:rPr>
                <w:b w:val="1"/>
                <w:sz w:val="24"/>
                <w:szCs w:val="24"/>
              </w:rPr>
            </w:pPr>
            <w:r w:rsidDel="00000000" w:rsidR="00000000" w:rsidRPr="00000000">
              <w:rPr>
                <w:sz w:val="24"/>
                <w:szCs w:val="24"/>
                <w:rtl w:val="0"/>
              </w:rPr>
              <w:t xml:space="preserve">Unit 19: Data Structures and Algorithms</w:t>
            </w: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A">
            <w:pPr>
              <w:spacing w:after="0" w:line="312" w:lineRule="auto"/>
              <w:rPr>
                <w:b w:val="1"/>
                <w:sz w:val="24"/>
                <w:szCs w:val="24"/>
              </w:rPr>
            </w:pPr>
            <w:r w:rsidDel="00000000" w:rsidR="00000000" w:rsidRPr="00000000">
              <w:rPr>
                <w:b w:val="1"/>
                <w:sz w:val="24"/>
                <w:szCs w:val="24"/>
                <w:rtl w:val="0"/>
              </w:rPr>
              <w:t xml:space="preserve">Assignment title </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B">
            <w:pPr>
              <w:spacing w:after="0" w:line="312" w:lineRule="auto"/>
              <w:rPr>
                <w:sz w:val="24"/>
                <w:szCs w:val="24"/>
              </w:rPr>
            </w:pPr>
            <w:r w:rsidDel="00000000" w:rsidR="00000000" w:rsidRPr="00000000">
              <w:rPr>
                <w:sz w:val="24"/>
                <w:szCs w:val="24"/>
                <w:rtl w:val="0"/>
              </w:rPr>
              <w:t xml:space="preserve">Examine and specify ADT and DSA</w:t>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E">
            <w:pPr>
              <w:spacing w:after="0" w:line="312" w:lineRule="auto"/>
              <w:rPr>
                <w:b w:val="1"/>
                <w:sz w:val="24"/>
                <w:szCs w:val="24"/>
              </w:rPr>
            </w:pPr>
            <w:r w:rsidDel="00000000" w:rsidR="00000000" w:rsidRPr="00000000">
              <w:rPr>
                <w:b w:val="1"/>
                <w:sz w:val="24"/>
                <w:szCs w:val="24"/>
                <w:rtl w:val="0"/>
              </w:rPr>
              <w:t xml:space="preserve">Academic Year</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F">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2">
            <w:pPr>
              <w:spacing w:after="0" w:line="312" w:lineRule="auto"/>
              <w:rPr>
                <w:b w:val="1"/>
                <w:sz w:val="24"/>
                <w:szCs w:val="24"/>
              </w:rPr>
            </w:pPr>
            <w:r w:rsidDel="00000000" w:rsidR="00000000" w:rsidRPr="00000000">
              <w:rPr>
                <w:b w:val="1"/>
                <w:sz w:val="24"/>
                <w:szCs w:val="24"/>
                <w:rtl w:val="0"/>
              </w:rPr>
              <w:t xml:space="preserve">Unit Tutor</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13">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6">
            <w:pPr>
              <w:spacing w:after="0" w:line="312" w:lineRule="auto"/>
              <w:rPr>
                <w:b w:val="1"/>
                <w:sz w:val="24"/>
                <w:szCs w:val="24"/>
              </w:rPr>
            </w:pPr>
            <w:r w:rsidDel="00000000" w:rsidR="00000000" w:rsidRPr="00000000">
              <w:rPr>
                <w:b w:val="1"/>
                <w:sz w:val="24"/>
                <w:szCs w:val="24"/>
                <w:rtl w:val="0"/>
              </w:rPr>
              <w:t xml:space="preserve">Issue date </w:t>
            </w:r>
          </w:p>
        </w:tc>
        <w:tc>
          <w:tcPr>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17">
            <w:pPr>
              <w:spacing w:after="0" w:line="312" w:lineRule="auto"/>
              <w:rPr>
                <w:sz w:val="24"/>
                <w:szCs w:val="24"/>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8">
            <w:pPr>
              <w:spacing w:after="0" w:line="312" w:lineRule="auto"/>
              <w:rPr>
                <w:b w:val="1"/>
                <w:sz w:val="24"/>
                <w:szCs w:val="24"/>
              </w:rPr>
            </w:pPr>
            <w:r w:rsidDel="00000000" w:rsidR="00000000" w:rsidRPr="00000000">
              <w:rPr>
                <w:b w:val="1"/>
                <w:sz w:val="24"/>
                <w:szCs w:val="24"/>
                <w:rtl w:val="0"/>
              </w:rPr>
              <w:t xml:space="preserve">Submission date </w:t>
            </w:r>
          </w:p>
        </w:tc>
        <w:tc>
          <w:tcPr>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9">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A">
            <w:pPr>
              <w:spacing w:after="0" w:line="312" w:lineRule="auto"/>
              <w:rPr>
                <w:b w:val="1"/>
                <w:sz w:val="24"/>
                <w:szCs w:val="24"/>
              </w:rPr>
            </w:pPr>
            <w:r w:rsidDel="00000000" w:rsidR="00000000" w:rsidRPr="00000000">
              <w:rPr>
                <w:b w:val="1"/>
                <w:sz w:val="24"/>
                <w:szCs w:val="24"/>
                <w:rtl w:val="0"/>
              </w:rPr>
              <w:t xml:space="preserve">IV name and date </w:t>
            </w:r>
          </w:p>
        </w:tc>
        <w:tc>
          <w:tcPr>
            <w:gridSpan w:val="3"/>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B">
            <w:pPr>
              <w:spacing w:after="0" w:line="312" w:lineRule="auto"/>
              <w:rPr>
                <w:sz w:val="24"/>
                <w:szCs w:val="24"/>
              </w:rPr>
            </w:pPr>
            <w:r w:rsidDel="00000000" w:rsidR="00000000" w:rsidRPr="00000000">
              <w:rPr>
                <w:rtl w:val="0"/>
              </w:rPr>
            </w:r>
          </w:p>
        </w:tc>
      </w:tr>
    </w:tbl>
    <w:p w:rsidR="00000000" w:rsidDel="00000000" w:rsidP="00000000" w:rsidRDefault="00000000" w:rsidRPr="00000000" w14:paraId="0000001E">
      <w:pPr>
        <w:spacing w:after="0" w:line="312" w:lineRule="auto"/>
        <w:rPr>
          <w:sz w:val="24"/>
          <w:szCs w:val="24"/>
        </w:rPr>
      </w:pPr>
      <w:r w:rsidDel="00000000" w:rsidR="00000000" w:rsidRPr="00000000">
        <w:rPr>
          <w:rtl w:val="0"/>
        </w:rPr>
      </w:r>
    </w:p>
    <w:tbl>
      <w:tblPr>
        <w:tblStyle w:val="Table2"/>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0"/>
        <w:tblGridChange w:id="0">
          <w:tblGrid>
            <w:gridCol w:w="10490"/>
          </w:tblGrid>
        </w:tblGridChange>
      </w:tblGrid>
      <w:tr>
        <w:trPr>
          <w:trHeight w:val="438" w:hRule="atLeast"/>
        </w:trPr>
        <w:tc>
          <w:tcPr>
            <w:shd w:fill="d9d9d9" w:val="clear"/>
            <w:vAlign w:val="center"/>
          </w:tcPr>
          <w:p w:rsidR="00000000" w:rsidDel="00000000" w:rsidP="00000000" w:rsidRDefault="00000000" w:rsidRPr="00000000" w14:paraId="0000001F">
            <w:pPr>
              <w:spacing w:after="0" w:line="312" w:lineRule="auto"/>
              <w:rPr>
                <w:b w:val="1"/>
                <w:sz w:val="24"/>
                <w:szCs w:val="24"/>
              </w:rPr>
            </w:pPr>
            <w:r w:rsidDel="00000000" w:rsidR="00000000" w:rsidRPr="00000000">
              <w:rPr>
                <w:b w:val="1"/>
                <w:sz w:val="24"/>
                <w:szCs w:val="24"/>
                <w:rtl w:val="0"/>
              </w:rPr>
              <w:t xml:space="preserve">Submission Format:</w:t>
            </w:r>
          </w:p>
        </w:tc>
      </w:tr>
      <w:tr>
        <w:trPr>
          <w:trHeight w:val="30" w:hRule="atLeast"/>
        </w:trPr>
        <w:tc>
          <w:tcPr>
            <w:tcBorders>
              <w:top w:color="000080" w:space="0" w:sz="4" w:val="single"/>
              <w:left w:color="000080" w:space="0" w:sz="4" w:val="single"/>
              <w:bottom w:color="000080" w:space="0" w:sz="4" w:val="single"/>
              <w:right w:color="000080" w:space="0" w:sz="4" w:val="single"/>
            </w:tcBorders>
            <w:shd w:fill="auto" w:val="clear"/>
            <w:tcMar>
              <w:top w:w="85.0" w:type="dxa"/>
              <w:bottom w:w="85.0" w:type="dxa"/>
            </w:tcMar>
            <w:vAlign w:val="center"/>
          </w:tcPr>
          <w:p w:rsidR="00000000" w:rsidDel="00000000" w:rsidP="00000000" w:rsidRDefault="00000000" w:rsidRPr="00000000" w14:paraId="00000020">
            <w:pPr>
              <w:spacing w:after="0" w:line="312" w:lineRule="auto"/>
              <w:ind w:left="1197" w:hanging="1259"/>
              <w:jc w:val="both"/>
              <w:rPr/>
            </w:pPr>
            <w:r w:rsidDel="00000000" w:rsidR="00000000" w:rsidRPr="00000000">
              <w:rPr>
                <w:i w:val="1"/>
                <w:sz w:val="24"/>
                <w:szCs w:val="24"/>
                <w:rtl w:val="0"/>
              </w:rPr>
              <w:t xml:space="preserve">Format:</w:t>
            </w:r>
            <w:r w:rsidDel="00000000" w:rsidR="00000000" w:rsidRPr="00000000">
              <w:rPr>
                <w:sz w:val="24"/>
                <w:szCs w:val="24"/>
                <w:rtl w:val="0"/>
              </w:rPr>
              <w:t xml:space="preserve">        The submission is in the form of an individual written report and a presentation.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r w:rsidDel="00000000" w:rsidR="00000000" w:rsidRPr="00000000">
              <w:rPr>
                <w:rtl w:val="0"/>
              </w:rPr>
            </w:r>
          </w:p>
          <w:p w:rsidR="00000000" w:rsidDel="00000000" w:rsidP="00000000" w:rsidRDefault="00000000" w:rsidRPr="00000000" w14:paraId="00000021">
            <w:pPr>
              <w:spacing w:after="0" w:line="312" w:lineRule="auto"/>
              <w:ind w:left="1197" w:hanging="1259"/>
              <w:jc w:val="both"/>
              <w:rPr>
                <w:color w:val="ff0000"/>
                <w:sz w:val="24"/>
                <w:szCs w:val="24"/>
                <w:u w:val="single"/>
                <w:shd w:fill="f1f0f0" w:val="clear"/>
              </w:rPr>
            </w:pPr>
            <w:r w:rsidDel="00000000" w:rsidR="00000000" w:rsidRPr="00000000">
              <w:rPr>
                <w:i w:val="1"/>
                <w:sz w:val="24"/>
                <w:szCs w:val="24"/>
                <w:rtl w:val="0"/>
              </w:rPr>
              <w:t xml:space="preserve">Submission   </w:t>
            </w:r>
            <w:r w:rsidDel="00000000" w:rsidR="00000000" w:rsidRPr="00000000">
              <w:rPr>
                <w:sz w:val="24"/>
                <w:szCs w:val="24"/>
                <w:rtl w:val="0"/>
              </w:rPr>
              <w:t xml:space="preserve">Students are compulsory to submit the assignment in due date and in a way requested by the Tutors. The form of submission will be </w:t>
            </w:r>
            <w:r w:rsidDel="00000000" w:rsidR="00000000" w:rsidRPr="00000000">
              <w:rPr>
                <w:color w:val="000000"/>
                <w:sz w:val="24"/>
                <w:szCs w:val="24"/>
                <w:rtl w:val="0"/>
              </w:rPr>
              <w:t xml:space="preserve">a </w:t>
            </w:r>
            <w:r w:rsidDel="00000000" w:rsidR="00000000" w:rsidRPr="00000000">
              <w:rPr>
                <w:color w:val="ff0000"/>
                <w:sz w:val="24"/>
                <w:szCs w:val="24"/>
                <w:rtl w:val="0"/>
              </w:rPr>
              <w:t xml:space="preserve">soft copy in PDF</w:t>
            </w:r>
            <w:r w:rsidDel="00000000" w:rsidR="00000000" w:rsidRPr="00000000">
              <w:rPr>
                <w:color w:val="000000"/>
                <w:sz w:val="24"/>
                <w:szCs w:val="24"/>
                <w:rtl w:val="0"/>
              </w:rPr>
              <w:t xml:space="preserve"> posted on corresponding course of </w:t>
            </w:r>
            <w:hyperlink r:id="rId7">
              <w:r w:rsidDel="00000000" w:rsidR="00000000" w:rsidRPr="00000000">
                <w:rPr>
                  <w:color w:val="0000ff"/>
                  <w:sz w:val="24"/>
                  <w:szCs w:val="24"/>
                  <w:u w:val="single"/>
                  <w:shd w:fill="f1f0f0" w:val="clear"/>
                  <w:rtl w:val="0"/>
                </w:rPr>
                <w:t xml:space="preserve">http://cms.greenwich.edu.vn/</w:t>
              </w:r>
            </w:hyperlink>
            <w:r w:rsidDel="00000000" w:rsidR="00000000" w:rsidRPr="00000000">
              <w:rPr>
                <w:rtl w:val="0"/>
              </w:rPr>
            </w:r>
          </w:p>
          <w:p w:rsidR="00000000" w:rsidDel="00000000" w:rsidP="00000000" w:rsidRDefault="00000000" w:rsidRPr="00000000" w14:paraId="00000022">
            <w:pPr>
              <w:spacing w:after="0" w:line="312" w:lineRule="auto"/>
              <w:jc w:val="both"/>
              <w:rPr>
                <w:sz w:val="24"/>
                <w:szCs w:val="24"/>
              </w:rPr>
            </w:pPr>
            <w:r w:rsidDel="00000000" w:rsidR="00000000" w:rsidRPr="00000000">
              <w:rPr>
                <w:i w:val="1"/>
                <w:sz w:val="24"/>
                <w:szCs w:val="24"/>
                <w:rtl w:val="0"/>
              </w:rPr>
              <w:t xml:space="preserve">Note: </w:t>
              <w:tab/>
              <w:t xml:space="preserve">        </w:t>
            </w:r>
            <w:r w:rsidDel="00000000" w:rsidR="00000000" w:rsidRPr="00000000">
              <w:rPr>
                <w:sz w:val="24"/>
                <w:szCs w:val="24"/>
                <w:rtl w:val="0"/>
              </w:rPr>
              <w:t xml:space="preserve">The Assignment </w:t>
            </w:r>
            <w:r w:rsidDel="00000000" w:rsidR="00000000" w:rsidRPr="00000000">
              <w:rPr>
                <w:i w:val="1"/>
                <w:sz w:val="24"/>
                <w:szCs w:val="24"/>
                <w:rtl w:val="0"/>
              </w:rPr>
              <w:t xml:space="preserve">must </w:t>
            </w:r>
            <w:r w:rsidDel="00000000" w:rsidR="00000000" w:rsidRPr="00000000">
              <w:rPr>
                <w:sz w:val="24"/>
                <w:szCs w:val="24"/>
                <w:rtl w:val="0"/>
              </w:rPr>
              <w:t xml:space="preserve">be your own work, and not copied by or from another student or from</w:t>
            </w:r>
          </w:p>
          <w:p w:rsidR="00000000" w:rsidDel="00000000" w:rsidP="00000000" w:rsidRDefault="00000000" w:rsidRPr="00000000" w14:paraId="00000023">
            <w:pPr>
              <w:spacing w:after="0" w:line="312" w:lineRule="auto"/>
              <w:jc w:val="both"/>
              <w:rPr>
                <w:sz w:val="24"/>
                <w:szCs w:val="24"/>
              </w:rPr>
            </w:pPr>
            <w:r w:rsidDel="00000000" w:rsidR="00000000" w:rsidRPr="00000000">
              <w:rPr>
                <w:sz w:val="24"/>
                <w:szCs w:val="24"/>
                <w:rtl w:val="0"/>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Del="00000000" w:rsidR="00000000" w:rsidRPr="00000000">
              <w:rPr>
                <w:i w:val="1"/>
                <w:sz w:val="24"/>
                <w:szCs w:val="24"/>
                <w:rtl w:val="0"/>
              </w:rPr>
              <w:t xml:space="preserve">If you do not, you definitely get fail</w:t>
            </w:r>
            <w:r w:rsidDel="00000000" w:rsidR="00000000" w:rsidRPr="00000000">
              <w:rPr>
                <w:sz w:val="24"/>
                <w:szCs w:val="24"/>
                <w:rtl w:val="0"/>
              </w:rPr>
              <w:t xml:space="preserve"> </w:t>
            </w:r>
          </w:p>
        </w:tc>
      </w:tr>
      <w:tr>
        <w:trPr>
          <w:trHeight w:val="437" w:hRule="atLeast"/>
        </w:trPr>
        <w:tc>
          <w:tcPr>
            <w:shd w:fill="d9d9d9" w:val="clear"/>
          </w:tcPr>
          <w:p w:rsidR="00000000" w:rsidDel="00000000" w:rsidP="00000000" w:rsidRDefault="00000000" w:rsidRPr="00000000" w14:paraId="00000024">
            <w:pPr>
              <w:spacing w:after="0" w:line="312" w:lineRule="auto"/>
              <w:rPr>
                <w:b w:val="1"/>
                <w:sz w:val="24"/>
                <w:szCs w:val="24"/>
              </w:rPr>
            </w:pPr>
            <w:r w:rsidDel="00000000" w:rsidR="00000000" w:rsidRPr="00000000">
              <w:rPr>
                <w:b w:val="1"/>
                <w:sz w:val="24"/>
                <w:szCs w:val="24"/>
                <w:rtl w:val="0"/>
              </w:rPr>
              <w:t xml:space="preserve">Assignment Brief and Guidance:</w:t>
            </w:r>
          </w:p>
        </w:tc>
      </w:tr>
      <w:tr>
        <w:trPr>
          <w:trHeight w:val="336" w:hRule="atLeast"/>
        </w:trPr>
        <w:tc>
          <w:tcPr>
            <w:tcBorders>
              <w:top w:color="000080" w:space="0" w:sz="4" w:val="single"/>
              <w:left w:color="000080" w:space="0" w:sz="4" w:val="single"/>
              <w:bottom w:color="000080" w:space="0" w:sz="4" w:val="single"/>
              <w:right w:color="000080" w:space="0" w:sz="4" w:val="single"/>
            </w:tcBorders>
            <w:shd w:fill="auto" w:val="clear"/>
            <w:tcMar>
              <w:top w:w="85.0" w:type="dxa"/>
              <w:bottom w:w="85.0" w:type="dxa"/>
            </w:tcMar>
            <w:vAlign w:val="center"/>
          </w:tcPr>
          <w:p w:rsidR="00000000" w:rsidDel="00000000" w:rsidP="00000000" w:rsidRDefault="00000000" w:rsidRPr="00000000" w14:paraId="00000025">
            <w:pPr>
              <w:rPr/>
            </w:pPr>
            <w:r w:rsidDel="00000000" w:rsidR="00000000" w:rsidRPr="00000000">
              <w:rPr>
                <w:b w:val="1"/>
                <w:rtl w:val="0"/>
              </w:rPr>
              <w:t xml:space="preserve">Scenario</w:t>
            </w:r>
            <w:r w:rsidDel="00000000" w:rsidR="00000000" w:rsidRPr="00000000">
              <w:rPr>
                <w:rtl w:val="0"/>
              </w:rPr>
              <w:t xml:space="preserve">: You work as in-house software developer for Softnet Development Ltd, a software body-shop providing network provisioning solutions. Your company is part of a collaborative service provisioning development project and your company has won the contract to design and develop a middleware solution that will interface at the front-end to multiple computer provisioning interfaces including SOAP, HTTP, JML and CLI, and the back-end telecom provisioning network via CLI .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account manager has assigned you a special role that is to inform your team about designing and implementing abstract data types. You have been asked to create a presentation for all collaborating partners on how ADTs can be utilised to improve software design, development and testing. Further, you have been asked to write an introductory report for distribution to all partners on how to specify abstract data types and algorithms in a formal notation.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Tasks</w:t>
            </w:r>
          </w:p>
          <w:p w:rsidR="00000000" w:rsidDel="00000000" w:rsidP="00000000" w:rsidRDefault="00000000" w:rsidRPr="00000000" w14:paraId="00000029">
            <w:pPr>
              <w:rPr>
                <w:b w:val="1"/>
              </w:rPr>
            </w:pPr>
            <w:r w:rsidDel="00000000" w:rsidR="00000000" w:rsidRPr="00000000">
              <w:rPr>
                <w:b w:val="1"/>
                <w:rtl w:val="0"/>
              </w:rPr>
              <w:t xml:space="preserve">Part 1</w:t>
            </w:r>
          </w:p>
          <w:p w:rsidR="00000000" w:rsidDel="00000000" w:rsidP="00000000" w:rsidRDefault="00000000" w:rsidRPr="00000000" w14:paraId="0000002A">
            <w:pPr>
              <w:rPr/>
            </w:pPr>
            <w:r w:rsidDel="00000000" w:rsidR="00000000" w:rsidRPr="00000000">
              <w:rPr>
                <w:rtl w:val="0"/>
              </w:rPr>
              <w:t xml:space="preserve">You will need to prepare a presentation on how to create a design specification for data structures, explaining the valid operations that can be carried out on the structures using the example of: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 stack ADT, a concrete data structure for a First In First out (FIFO) queue.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Two sorting algorithms.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Two network shortest path algorithms.</w:t>
            </w:r>
          </w:p>
          <w:p w:rsidR="00000000" w:rsidDel="00000000" w:rsidP="00000000" w:rsidRDefault="00000000" w:rsidRPr="00000000" w14:paraId="0000002E">
            <w:pPr>
              <w:rPr>
                <w:b w:val="1"/>
              </w:rPr>
            </w:pPr>
            <w:r w:rsidDel="00000000" w:rsidR="00000000" w:rsidRPr="00000000">
              <w:rPr>
                <w:b w:val="1"/>
                <w:rtl w:val="0"/>
              </w:rPr>
              <w:t xml:space="preserve">Part 2</w:t>
            </w:r>
          </w:p>
          <w:p w:rsidR="00000000" w:rsidDel="00000000" w:rsidP="00000000" w:rsidRDefault="00000000" w:rsidRPr="00000000" w14:paraId="0000002F">
            <w:pPr>
              <w:rPr/>
            </w:pPr>
            <w:r w:rsidDel="00000000" w:rsidR="00000000" w:rsidRPr="00000000">
              <w:rPr>
                <w:rtl w:val="0"/>
              </w:rPr>
              <w:t xml:space="preserve">You will need to provide a formal written report that includes the following:</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Explanation on how to specify an abstract data type using the example of software stack.</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Explanation of the advantages of encapsulation and information hiding when using an ADT.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Discussion of imperative ADTs with regard to object orientation.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spacing w:after="0" w:line="312" w:lineRule="auto"/>
        <w:rPr>
          <w:sz w:val="24"/>
          <w:szCs w:val="24"/>
        </w:rPr>
      </w:pPr>
      <w:r w:rsidDel="00000000" w:rsidR="00000000" w:rsidRPr="00000000">
        <w:rPr>
          <w:rtl w:val="0"/>
        </w:rPr>
      </w:r>
    </w:p>
    <w:tbl>
      <w:tblPr>
        <w:tblStyle w:val="Table3"/>
        <w:tblW w:w="10338.000000000002"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1"/>
        <w:gridCol w:w="3543"/>
        <w:gridCol w:w="3544"/>
        <w:tblGridChange w:id="0">
          <w:tblGrid>
            <w:gridCol w:w="3251"/>
            <w:gridCol w:w="3543"/>
            <w:gridCol w:w="3544"/>
          </w:tblGrid>
        </w:tblGridChange>
      </w:tblGrid>
      <w:tr>
        <w:tc>
          <w:tcPr>
            <w:gridSpan w:val="3"/>
            <w:tcBorders>
              <w:top w:color="000000" w:space="0" w:sz="8" w:val="single"/>
              <w:left w:color="000000" w:space="0" w:sz="8" w:val="single"/>
              <w:bottom w:color="000000" w:space="0" w:sz="8" w:val="single"/>
              <w:right w:color="000000" w:space="0" w:sz="8" w:val="single"/>
            </w:tcBorders>
            <w:shd w:fill="b8cce4"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f79646"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Learning Outcomes and Assessment Criteria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Pass</w:t>
            </w:r>
          </w:p>
        </w:tc>
        <w:tc>
          <w:tcPr>
            <w:tcBorders>
              <w:top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Merit</w:t>
            </w:r>
          </w:p>
        </w:tc>
        <w:tc>
          <w:tcPr>
            <w:tcBorders>
              <w:top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Distinction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Examine abstract data types, concrete data structures and algorithms</w:t>
            </w:r>
          </w:p>
        </w:tc>
        <w:tc>
          <w:tcPr>
            <w:vMerge w:val="restart"/>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Analyse the operation, using illustrations, of two network shortest path algorithms, providing an example of each.</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Create a design specification for data structures explaining the valid operations that can be carried out on the structures.</w:t>
              <w:br w:type="textWrapping"/>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Determine the operations of a memory stack and how it is used to implement function calls in a computer.</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Illustrate, with an example, a concrete data structure for a First In First out (FIFO) queue.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Compare the performance of two sorting algorithms.</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Specify abstract data types and algorithms in a formal notation</w:t>
            </w:r>
          </w:p>
        </w:tc>
        <w:tc>
          <w:tcPr>
            <w:vMerge w:val="restart"/>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Discuss the view that imperative ADTs are a basis for object orientation and, with justification, state whether you agree.</w:t>
            </w:r>
          </w:p>
        </w:tc>
      </w:tr>
      <w:tr>
        <w:trPr>
          <w:trHeight w:val="4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Using an imperative definition, specify the abstract data type for a software stack.</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Examine the advantages of encapsulation and information hiding when using an ADT.</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D">
      <w:pPr>
        <w:spacing w:after="0" w:line="312" w:lineRule="auto"/>
        <w:rPr>
          <w:sz w:val="24"/>
          <w:szCs w:val="24"/>
        </w:rPr>
      </w:pPr>
      <w:r w:rsidDel="00000000" w:rsidR="00000000" w:rsidRPr="00000000">
        <w:rPr>
          <w:rtl w:val="0"/>
        </w:rPr>
      </w:r>
    </w:p>
    <w:sectPr>
      <w:headerReference r:id="rId8" w:type="default"/>
      <w:footerReference r:id="rId9" w:type="default"/>
      <w:pgSz w:h="16840" w:w="11907" w:orient="portrait"/>
      <w:pgMar w:bottom="567" w:top="567" w:left="85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ambr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5513234</wp:posOffset>
          </wp:positionH>
          <wp:positionV relativeFrom="paragraph">
            <wp:posOffset>-288556</wp:posOffset>
          </wp:positionV>
          <wp:extent cx="1257935" cy="337820"/>
          <wp:effectExtent b="0" l="0" r="0" t="0"/>
          <wp:wrapSquare wrapText="bothSides" distB="0" distT="0" distL="114300" distR="114300"/>
          <wp:docPr descr="BTec_Logo-Orange" id="5" name="image2.jpg"/>
          <a:graphic>
            <a:graphicData uri="http://schemas.openxmlformats.org/drawingml/2006/picture">
              <pic:pic>
                <pic:nvPicPr>
                  <pic:cNvPr descr="BTec_Logo-Orange" id="0" name="image2.jpg"/>
                  <pic:cNvPicPr preferRelativeResize="0"/>
                </pic:nvPicPr>
                <pic:blipFill>
                  <a:blip r:embed="rId1"/>
                  <a:srcRect b="0" l="0" r="0" t="0"/>
                  <a:stretch>
                    <a:fillRect/>
                  </a:stretch>
                </pic:blipFill>
                <pic:spPr>
                  <a:xfrm>
                    <a:off x="0" y="0"/>
                    <a:ext cx="1257935" cy="337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-361314</wp:posOffset>
          </wp:positionV>
          <wp:extent cx="1024890" cy="591820"/>
          <wp:effectExtent b="0" l="0" r="0" t="0"/>
          <wp:wrapSquare wrapText="bothSides" distB="0" distT="0" distL="114300" distR="114300"/>
          <wp:docPr id="6" name="image1.jpg"/>
          <a:graphic>
            <a:graphicData uri="http://schemas.openxmlformats.org/drawingml/2006/picture">
              <pic:pic>
                <pic:nvPicPr>
                  <pic:cNvPr id="0" name="image1.jpg"/>
                  <pic:cNvPicPr preferRelativeResize="0"/>
                </pic:nvPicPr>
                <pic:blipFill>
                  <a:blip r:embed="rId2"/>
                  <a:srcRect b="0" l="0" r="54685" t="0"/>
                  <a:stretch>
                    <a:fillRect/>
                  </a:stretch>
                </pic:blipFill>
                <pic:spPr>
                  <a:xfrm>
                    <a:off x="0" y="0"/>
                    <a:ext cx="1024890" cy="591820"/>
                  </a:xfrm>
                  <a:prstGeom prst="rect"/>
                  <a:ln/>
                </pic:spPr>
              </pic:pic>
            </a:graphicData>
          </a:graphic>
        </wp:anchor>
      </w:draw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4715"/>
    <w:pPr>
      <w:ind w:left="720"/>
      <w:contextualSpacing w:val="1"/>
    </w:pPr>
  </w:style>
  <w:style w:type="table" w:styleId="TableGrid">
    <w:name w:val="Table Grid"/>
    <w:basedOn w:val="TableNormal"/>
    <w:uiPriority w:val="59"/>
    <w:rsid w:val="001C24E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1C24E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C24EB"/>
    <w:rPr>
      <w:rFonts w:ascii="Tahoma" w:cs="Tahoma" w:hAnsi="Tahoma"/>
      <w:sz w:val="16"/>
      <w:szCs w:val="16"/>
    </w:rPr>
  </w:style>
  <w:style w:type="paragraph" w:styleId="FootnoteText">
    <w:name w:val="footnote text"/>
    <w:basedOn w:val="Normal"/>
    <w:link w:val="FootnoteTextChar"/>
    <w:uiPriority w:val="99"/>
    <w:semiHidden w:val="1"/>
    <w:unhideWhenUsed w:val="1"/>
    <w:rsid w:val="00CF42B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CF42B2"/>
    <w:rPr>
      <w:sz w:val="20"/>
      <w:szCs w:val="20"/>
    </w:rPr>
  </w:style>
  <w:style w:type="character" w:styleId="FootnoteReference">
    <w:name w:val="footnote reference"/>
    <w:basedOn w:val="DefaultParagraphFont"/>
    <w:uiPriority w:val="99"/>
    <w:semiHidden w:val="1"/>
    <w:unhideWhenUsed w:val="1"/>
    <w:rsid w:val="00CF42B2"/>
    <w:rPr>
      <w:vertAlign w:val="superscript"/>
    </w:rPr>
  </w:style>
  <w:style w:type="paragraph" w:styleId="Header">
    <w:name w:val="header"/>
    <w:basedOn w:val="Normal"/>
    <w:link w:val="HeaderChar"/>
    <w:uiPriority w:val="99"/>
    <w:unhideWhenUsed w:val="1"/>
    <w:rsid w:val="00441D32"/>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1D32"/>
  </w:style>
  <w:style w:type="paragraph" w:styleId="Footer">
    <w:name w:val="footer"/>
    <w:basedOn w:val="Normal"/>
    <w:link w:val="FooterChar"/>
    <w:uiPriority w:val="99"/>
    <w:unhideWhenUsed w:val="1"/>
    <w:rsid w:val="00441D32"/>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1D32"/>
  </w:style>
  <w:style w:type="character" w:styleId="fontstyle01" w:customStyle="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val="1"/>
    <w:rsid w:val="00D35969"/>
    <w:rPr>
      <w:color w:val="0000ff"/>
      <w:u w:val="single"/>
    </w:rPr>
  </w:style>
  <w:style w:type="character" w:styleId="UnresolvedMention">
    <w:name w:val="Unresolved Mention"/>
    <w:basedOn w:val="DefaultParagraphFont"/>
    <w:uiPriority w:val="99"/>
    <w:semiHidden w:val="1"/>
    <w:unhideWhenUsed w:val="1"/>
    <w:rsid w:val="00492D6F"/>
    <w:rPr>
      <w:color w:val="605e5c"/>
      <w:shd w:color="auto" w:fill="e1dfdd" w:val="clear"/>
    </w:rPr>
  </w:style>
  <w:style w:type="paragraph" w:styleId="NoSpacing">
    <w:name w:val="No Spacing"/>
    <w:uiPriority w:val="1"/>
    <w:qFormat w:val="1"/>
    <w:rsid w:val="0095520B"/>
    <w:pPr>
      <w:spacing w:after="0" w:line="240" w:lineRule="auto"/>
    </w:pPr>
    <w:rPr>
      <w:rFonts w:eastAsiaTheme="minorHAnsi"/>
      <w:lang w:val="en-GB"/>
    </w:rPr>
  </w:style>
  <w:style w:type="paragraph" w:styleId="text" w:customStyle="1">
    <w:name w:val="text"/>
    <w:link w:val="textChar"/>
    <w:qFormat w:val="1"/>
    <w:rsid w:val="0095520B"/>
    <w:pPr>
      <w:spacing w:after="60" w:before="60" w:line="260" w:lineRule="atLeast"/>
    </w:pPr>
    <w:rPr>
      <w:rFonts w:ascii="Verdana" w:cs="Times New Roman" w:eastAsia="Times New Roman" w:hAnsi="Verdana"/>
      <w:sz w:val="20"/>
      <w:szCs w:val="20"/>
      <w:lang w:val="en-GB"/>
    </w:rPr>
  </w:style>
  <w:style w:type="character" w:styleId="textChar" w:customStyle="1">
    <w:name w:val="text Char"/>
    <w:link w:val="text"/>
    <w:rsid w:val="0095520B"/>
    <w:rPr>
      <w:rFonts w:ascii="Verdana" w:cs="Times New Roman" w:eastAsia="Times New Roman" w:hAnsi="Verdana"/>
      <w:sz w:val="20"/>
      <w:szCs w:val="20"/>
      <w:lang w:val="en-GB"/>
    </w:rPr>
  </w:style>
  <w:style w:type="paragraph" w:styleId="TabletexthdLO" w:customStyle="1">
    <w:name w:val="Table text hd LO"/>
    <w:basedOn w:val="Normal"/>
    <w:rsid w:val="0095520B"/>
    <w:pPr>
      <w:spacing w:after="60" w:before="120" w:line="260" w:lineRule="atLeast"/>
    </w:pPr>
    <w:rPr>
      <w:rFonts w:ascii="Verdana" w:cs="Times New Roman" w:eastAsia="Batang" w:hAnsi="Verdana"/>
      <w:b w:val="1"/>
      <w:color w:val="ffffff"/>
      <w:sz w:val="20"/>
      <w:szCs w:val="20"/>
      <w:lang w:val="en-GB"/>
    </w:rPr>
  </w:style>
  <w:style w:type="character" w:styleId="fontstyle21" w:customStyle="1">
    <w:name w:val="fontstyle21"/>
    <w:basedOn w:val="DefaultParagraphFont"/>
    <w:rsid w:val="00C15C6E"/>
    <w:rPr>
      <w:rFonts w:ascii="Verdana" w:hAnsi="Verdana" w:hint="default"/>
      <w:b w:val="0"/>
      <w:bCs w:val="0"/>
      <w:i w:val="0"/>
      <w:iCs w:val="0"/>
      <w:color w:val="000000"/>
      <w:sz w:val="20"/>
      <w:szCs w:val="20"/>
    </w:rPr>
  </w:style>
  <w:style w:type="paragraph" w:styleId="CoverTitleBlack" w:customStyle="1">
    <w:name w:val="Cover Title Black"/>
    <w:basedOn w:val="Normal"/>
    <w:qFormat w:val="1"/>
    <w:rsid w:val="003A04B6"/>
    <w:pPr>
      <w:spacing w:after="160" w:line="240" w:lineRule="auto"/>
      <w:contextualSpacing w:val="1"/>
    </w:pPr>
    <w:rPr>
      <w:rFonts w:ascii="Open Sans" w:hAnsi="Open Sans" w:eastAsiaTheme="minorHAnsi"/>
      <w:b w:val="1"/>
      <w:sz w:val="48"/>
      <w:szCs w:val="48"/>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28.0" w:type="dxa"/>
        <w:left w:w="115.0" w:type="dxa"/>
        <w:bottom w:w="28.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ms.greenwich.edu.v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mhzYMixlrCk+lE+Py7b4o5ZMlA==">AMUW2mVtaNgg8di7axbAk/xkazZKwfCGuhvNlvTO2JwEJYtDuBHnuNC7JxBzT+bu/4hoxqyHYvAy/6iJRCzUkAwrypY/jNdP4oHIa8DsYIewIgYq2WS4wnj620D795m8vn9bXripOXB1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2019-01-11T07:46:00Z</dcterms:created>
  <dc:creator>thuyltt</dc:creator>
</cp:coreProperties>
</file>