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Doan_ CSC134_Midterm_Question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Draw an ER diagram according to the following requirements.  (30 points)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bank application keeps track of the following information. As a customer of the bank, he/she must either own an account or borrow a loan. The banking application does not require a customer to both own account and borrow a loan.  Customer information includes a SSN (unique), a name, and an address. A customer can borrow at most one loan. A loan has a loan number (unique) and an amount. A loan must be borrowed by at least one customer. An account has an account No (unique) and an amount.  A customer may own many accounts.  An account can be owned by many customers, at least one. The date that a customer starts to own an account also needs to be recorded.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ff0000"/>
          </w:rPr>
          <w:drawing>
            <wp:inline distB="19050" distT="19050" distL="19050" distR="19050">
              <wp:extent cx="6201728" cy="547211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01728" cy="54721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?page-id=C5RBs43oDa-KdzZeNtuy&amp;scale=auto#G1YQri3zi0qj1ySiQRBc8EEgwgcXfc6u_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