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5091" w14:textId="69741DE7" w:rsidR="006B1EA0" w:rsidRPr="006B1EA0" w:rsidRDefault="00295859" w:rsidP="006B1EA0">
      <w:pPr>
        <w:spacing w:after="0" w:line="240" w:lineRule="auto"/>
        <w:rPr>
          <w:b/>
          <w:sz w:val="40"/>
          <w:szCs w:val="40"/>
        </w:rPr>
      </w:pPr>
      <w:r w:rsidRPr="00A95842">
        <w:rPr>
          <w:b/>
          <w:sz w:val="40"/>
          <w:szCs w:val="40"/>
        </w:rPr>
        <w:t xml:space="preserve">IT Projects – </w:t>
      </w:r>
      <w:r w:rsidR="00484099" w:rsidRPr="00484099">
        <w:rPr>
          <w:b/>
          <w:sz w:val="40"/>
          <w:szCs w:val="40"/>
        </w:rPr>
        <w:t>CHANGELOG Automation</w:t>
      </w:r>
    </w:p>
    <w:p w14:paraId="160AFFF0" w14:textId="77777777" w:rsidR="006B1EA0" w:rsidRDefault="006B1EA0" w:rsidP="006B1EA0">
      <w:pPr>
        <w:spacing w:after="0" w:line="240" w:lineRule="auto"/>
        <w:rPr>
          <w:bCs/>
        </w:rPr>
      </w:pPr>
    </w:p>
    <w:p w14:paraId="4CC4F8DC" w14:textId="5DDA6029" w:rsidR="006B1EA0" w:rsidRPr="006B1EA0" w:rsidRDefault="006B1EA0" w:rsidP="006B1EA0">
      <w:pPr>
        <w:spacing w:after="0" w:line="240" w:lineRule="auto"/>
        <w:rPr>
          <w:b/>
          <w:bCs/>
        </w:rPr>
      </w:pPr>
      <w:r w:rsidRPr="006B1EA0">
        <w:rPr>
          <w:b/>
          <w:bCs/>
        </w:rPr>
        <w:t>CHANGELOG</w:t>
      </w:r>
      <w:r w:rsidR="00E02F67">
        <w:rPr>
          <w:b/>
          <w:bCs/>
        </w:rPr>
        <w:t xml:space="preserve"> </w:t>
      </w:r>
      <w:r w:rsidRPr="006B1EA0">
        <w:rPr>
          <w:b/>
          <w:bCs/>
        </w:rPr>
        <w:t>Automatisierung: Die Brücke zwischen Code und Kontext</w:t>
      </w:r>
    </w:p>
    <w:p w14:paraId="3B8BFDEB" w14:textId="6F9AC1BA" w:rsidR="006B1EA0" w:rsidRDefault="006B1EA0" w:rsidP="006B1EA0">
      <w:pPr>
        <w:spacing w:after="0" w:line="240" w:lineRule="auto"/>
        <w:rPr>
          <w:bCs/>
        </w:rPr>
      </w:pPr>
      <w:r w:rsidRPr="006B1EA0">
        <w:rPr>
          <w:bCs/>
        </w:rPr>
        <w:t xml:space="preserve">Ein </w:t>
      </w:r>
      <w:proofErr w:type="spellStart"/>
      <w:r w:rsidRPr="006B1EA0">
        <w:rPr>
          <w:bCs/>
        </w:rPr>
        <w:t>Changelog</w:t>
      </w:r>
      <w:proofErr w:type="spellEnd"/>
      <w:r w:rsidRPr="006B1EA0">
        <w:rPr>
          <w:bCs/>
        </w:rPr>
        <w:t xml:space="preserve"> ist weit mehr als eine Liste von technischen Korrekturen</w:t>
      </w:r>
      <w:r>
        <w:rPr>
          <w:bCs/>
        </w:rPr>
        <w:t>.</w:t>
      </w:r>
      <w:r w:rsidRPr="006B1EA0">
        <w:rPr>
          <w:bCs/>
        </w:rPr>
        <w:t xml:space="preserve"> </w:t>
      </w:r>
      <w:r>
        <w:rPr>
          <w:bCs/>
        </w:rPr>
        <w:t>E</w:t>
      </w:r>
      <w:r w:rsidRPr="006B1EA0">
        <w:rPr>
          <w:bCs/>
        </w:rPr>
        <w:t>s ist ein Kommunikationsinstrument, das den Wertfortschritt eines Projekts für menschliche Leser aufbereitet. Die manuelle Pflege dieser Dokumente ist jedoch eine der unbeliebtesten Aufgaben in Entwicklungsteams und führt häufig zu Inkonsistenzen oder Informationsverlusten.</w:t>
      </w:r>
    </w:p>
    <w:p w14:paraId="427A06A9" w14:textId="77777777" w:rsidR="00E02F67" w:rsidRPr="006B1EA0" w:rsidRDefault="00E02F67" w:rsidP="006B1EA0">
      <w:pPr>
        <w:spacing w:after="0" w:line="240" w:lineRule="auto"/>
        <w:rPr>
          <w:bCs/>
        </w:rPr>
      </w:pPr>
    </w:p>
    <w:p w14:paraId="0498ECBA" w14:textId="77777777" w:rsidR="006B1EA0" w:rsidRPr="006B1EA0" w:rsidRDefault="006B1EA0" w:rsidP="006B1EA0">
      <w:pPr>
        <w:spacing w:after="0" w:line="240" w:lineRule="auto"/>
        <w:rPr>
          <w:b/>
          <w:bCs/>
        </w:rPr>
      </w:pPr>
      <w:proofErr w:type="spellStart"/>
      <w:r w:rsidRPr="006B1EA0">
        <w:rPr>
          <w:b/>
          <w:bCs/>
        </w:rPr>
        <w:t>Conventional</w:t>
      </w:r>
      <w:proofErr w:type="spellEnd"/>
      <w:r w:rsidRPr="006B1EA0">
        <w:rPr>
          <w:b/>
          <w:bCs/>
        </w:rPr>
        <w:t xml:space="preserve"> </w:t>
      </w:r>
      <w:proofErr w:type="spellStart"/>
      <w:r w:rsidRPr="006B1EA0">
        <w:rPr>
          <w:b/>
          <w:bCs/>
        </w:rPr>
        <w:t>Commits</w:t>
      </w:r>
      <w:proofErr w:type="spellEnd"/>
      <w:r w:rsidRPr="006B1EA0">
        <w:rPr>
          <w:b/>
          <w:bCs/>
        </w:rPr>
        <w:t xml:space="preserve"> als semantisches Fundament</w:t>
      </w:r>
    </w:p>
    <w:p w14:paraId="79BE5291" w14:textId="15C72151" w:rsidR="006B1EA0" w:rsidRPr="006B1EA0" w:rsidRDefault="006B1EA0" w:rsidP="006B1EA0">
      <w:pPr>
        <w:spacing w:after="0" w:line="240" w:lineRule="auto"/>
        <w:rPr>
          <w:bCs/>
        </w:rPr>
      </w:pPr>
      <w:r w:rsidRPr="006B1EA0">
        <w:rPr>
          <w:bCs/>
        </w:rPr>
        <w:t>Die Automatisierung beginnt nicht bei den Tools, sondern bei der Disziplin der Dateneingabe. Das Framework der "</w:t>
      </w:r>
      <w:proofErr w:type="spellStart"/>
      <w:r w:rsidRPr="006B1EA0">
        <w:rPr>
          <w:bCs/>
        </w:rPr>
        <w:t>Conventional</w:t>
      </w:r>
      <w:proofErr w:type="spellEnd"/>
      <w:r w:rsidRPr="006B1EA0">
        <w:rPr>
          <w:bCs/>
        </w:rPr>
        <w:t xml:space="preserve"> </w:t>
      </w:r>
      <w:proofErr w:type="spellStart"/>
      <w:r w:rsidRPr="006B1EA0">
        <w:rPr>
          <w:bCs/>
        </w:rPr>
        <w:t>Commits</w:t>
      </w:r>
      <w:proofErr w:type="spellEnd"/>
      <w:r w:rsidRPr="006B1EA0">
        <w:rPr>
          <w:bCs/>
        </w:rPr>
        <w:t>" bietet hierfür eine standardisierte Struktur für Commit</w:t>
      </w:r>
      <w:r w:rsidR="00E02F67">
        <w:rPr>
          <w:bCs/>
        </w:rPr>
        <w:t xml:space="preserve"> </w:t>
      </w:r>
      <w:r w:rsidRPr="006B1EA0">
        <w:rPr>
          <w:bCs/>
        </w:rPr>
        <w:t xml:space="preserve">Nachrichten. Diese Struktur ermöglicht es Algorithmen, die Bedeutung jeder Änderung zu verstehen und daraus automatisch </w:t>
      </w:r>
      <w:proofErr w:type="spellStart"/>
      <w:r w:rsidRPr="006B1EA0">
        <w:rPr>
          <w:bCs/>
        </w:rPr>
        <w:t>Versionierungsentscheidungen</w:t>
      </w:r>
      <w:proofErr w:type="spellEnd"/>
      <w:r w:rsidRPr="006B1EA0">
        <w:rPr>
          <w:bCs/>
        </w:rPr>
        <w:t xml:space="preserve"> und Dokumentationen abzuleiten.</w:t>
      </w:r>
    </w:p>
    <w:p w14:paraId="15726AF5" w14:textId="77777777" w:rsidR="006B1EA0" w:rsidRDefault="006B1EA0" w:rsidP="006B1EA0">
      <w:pPr>
        <w:spacing w:after="0" w:line="240" w:lineRule="auto"/>
        <w:rPr>
          <w:bCs/>
        </w:rPr>
      </w:pPr>
      <w:r w:rsidRPr="006B1EA0">
        <w:rPr>
          <w:bCs/>
        </w:rPr>
        <w:t>Eine standardisierte Nachricht besteht aus einem Typ (Type), einem optionalen Bereich (Scope) und einer Beschreibung. Die Analyse der verschiedenen Typen verdeutlicht deren Einfluss auf das Projektmanagement:</w:t>
      </w:r>
    </w:p>
    <w:p w14:paraId="03ACB37F" w14:textId="77777777" w:rsidR="00E02F67" w:rsidRPr="006B1EA0" w:rsidRDefault="00E02F67" w:rsidP="006B1EA0">
      <w:pPr>
        <w:spacing w:after="0" w:line="240" w:lineRule="auto"/>
        <w:rPr>
          <w:bCs/>
        </w:rPr>
      </w:pPr>
    </w:p>
    <w:p w14:paraId="617DEA3B" w14:textId="4BBCA81B" w:rsidR="006B1EA0" w:rsidRPr="006B1EA0" w:rsidRDefault="006B1EA0" w:rsidP="006B1EA0">
      <w:pPr>
        <w:numPr>
          <w:ilvl w:val="0"/>
          <w:numId w:val="10"/>
        </w:numPr>
        <w:spacing w:after="0" w:line="240" w:lineRule="auto"/>
        <w:rPr>
          <w:bCs/>
        </w:rPr>
      </w:pPr>
      <w:proofErr w:type="spellStart"/>
      <w:r w:rsidRPr="006B1EA0">
        <w:rPr>
          <w:b/>
          <w:bCs/>
        </w:rPr>
        <w:t>feat</w:t>
      </w:r>
      <w:proofErr w:type="spellEnd"/>
      <w:r w:rsidRPr="006B1EA0">
        <w:rPr>
          <w:b/>
          <w:bCs/>
        </w:rPr>
        <w:t xml:space="preserve"> (Feature)</w:t>
      </w:r>
      <w:r w:rsidRPr="006B1EA0">
        <w:rPr>
          <w:bCs/>
        </w:rPr>
        <w:t>: Signalisiert dem Projektmanagement und den Stakeholdern einen funktionalen Zuwachs. Technisch korreliert dies mit einem "Minor"</w:t>
      </w:r>
      <w:r w:rsidR="00E02F67">
        <w:rPr>
          <w:bCs/>
        </w:rPr>
        <w:t xml:space="preserve"> </w:t>
      </w:r>
      <w:r w:rsidRPr="006B1EA0">
        <w:rPr>
          <w:bCs/>
        </w:rPr>
        <w:t>Update in der semantischen Versionierung.</w:t>
      </w:r>
    </w:p>
    <w:p w14:paraId="368FC03C" w14:textId="6263DE5F" w:rsidR="006B1EA0" w:rsidRPr="006B1EA0" w:rsidRDefault="006B1EA0" w:rsidP="006B1EA0">
      <w:pPr>
        <w:numPr>
          <w:ilvl w:val="0"/>
          <w:numId w:val="10"/>
        </w:numPr>
        <w:spacing w:after="0" w:line="240" w:lineRule="auto"/>
        <w:rPr>
          <w:bCs/>
        </w:rPr>
      </w:pPr>
      <w:r w:rsidRPr="006B1EA0">
        <w:rPr>
          <w:b/>
          <w:bCs/>
        </w:rPr>
        <w:t>fix (Bug Fix)</w:t>
      </w:r>
      <w:r w:rsidRPr="006B1EA0">
        <w:rPr>
          <w:bCs/>
        </w:rPr>
        <w:t>: Dokumentiert die Stabilitätsverbesserung. Es signalisiert, dass technische Schulden abgebaut oder Fehler behoben wurden, ohne neue Funktionen einzuführen. Korreliert mit einem "Patch"</w:t>
      </w:r>
      <w:r w:rsidR="00E02F67">
        <w:rPr>
          <w:bCs/>
        </w:rPr>
        <w:t xml:space="preserve"> </w:t>
      </w:r>
      <w:proofErr w:type="spellStart"/>
      <w:r w:rsidRPr="006B1EA0">
        <w:rPr>
          <w:bCs/>
        </w:rPr>
        <w:t>pdate</w:t>
      </w:r>
      <w:proofErr w:type="spellEnd"/>
      <w:r w:rsidRPr="006B1EA0">
        <w:rPr>
          <w:bCs/>
        </w:rPr>
        <w:t>.</w:t>
      </w:r>
    </w:p>
    <w:p w14:paraId="43CE9FBA" w14:textId="1B4483AA" w:rsidR="006B1EA0" w:rsidRDefault="006B1EA0" w:rsidP="006B1EA0">
      <w:pPr>
        <w:numPr>
          <w:ilvl w:val="0"/>
          <w:numId w:val="10"/>
        </w:numPr>
        <w:spacing w:after="0" w:line="240" w:lineRule="auto"/>
        <w:rPr>
          <w:bCs/>
        </w:rPr>
      </w:pPr>
      <w:r w:rsidRPr="006B1EA0">
        <w:rPr>
          <w:b/>
          <w:bCs/>
        </w:rPr>
        <w:t>BREAKING CHANGE</w:t>
      </w:r>
      <w:r w:rsidRPr="006B1EA0">
        <w:rPr>
          <w:bCs/>
        </w:rPr>
        <w:t>: Ein entscheidender Indikator für das Risikomanagement. Solche Änderungen erfordern eine erhöhte Aufmerksamkeit der Stakeholder, da sie bestehende Integrationen unterbrechen können. Korreliert mit einem "Major"</w:t>
      </w:r>
      <w:r w:rsidR="00E02F67">
        <w:rPr>
          <w:bCs/>
        </w:rPr>
        <w:t xml:space="preserve"> </w:t>
      </w:r>
      <w:r w:rsidRPr="006B1EA0">
        <w:rPr>
          <w:bCs/>
        </w:rPr>
        <w:t>Update.</w:t>
      </w:r>
    </w:p>
    <w:p w14:paraId="1CFB9DE3" w14:textId="77777777" w:rsidR="00E02F67" w:rsidRPr="006B1EA0" w:rsidRDefault="00E02F67" w:rsidP="00E02F67">
      <w:pPr>
        <w:spacing w:after="0" w:line="240" w:lineRule="auto"/>
        <w:rPr>
          <w:bCs/>
        </w:rPr>
      </w:pPr>
    </w:p>
    <w:p w14:paraId="68D28BEB" w14:textId="77777777" w:rsidR="006B1EA0" w:rsidRPr="006B1EA0" w:rsidRDefault="006B1EA0" w:rsidP="006B1EA0">
      <w:pPr>
        <w:spacing w:after="0" w:line="240" w:lineRule="auto"/>
        <w:rPr>
          <w:b/>
          <w:bCs/>
        </w:rPr>
      </w:pPr>
      <w:r w:rsidRPr="006B1EA0">
        <w:rPr>
          <w:b/>
          <w:bCs/>
        </w:rPr>
        <w:t>Mechanismus der automatisierten Extraktion</w:t>
      </w:r>
    </w:p>
    <w:p w14:paraId="704E9F0B" w14:textId="2C5D9934" w:rsidR="006B1EA0" w:rsidRPr="006B1EA0" w:rsidRDefault="006B1EA0" w:rsidP="006B1EA0">
      <w:pPr>
        <w:spacing w:after="0" w:line="240" w:lineRule="auto"/>
        <w:rPr>
          <w:bCs/>
        </w:rPr>
      </w:pPr>
      <w:r w:rsidRPr="006B1EA0">
        <w:rPr>
          <w:bCs/>
        </w:rPr>
        <w:t xml:space="preserve">Tools wie </w:t>
      </w:r>
      <w:proofErr w:type="spellStart"/>
      <w:r w:rsidRPr="006B1EA0">
        <w:rPr>
          <w:bCs/>
        </w:rPr>
        <w:t>semantic</w:t>
      </w:r>
      <w:proofErr w:type="spellEnd"/>
      <w:r w:rsidRPr="006B1EA0">
        <w:rPr>
          <w:bCs/>
        </w:rPr>
        <w:t xml:space="preserve">-release oder </w:t>
      </w:r>
      <w:proofErr w:type="spellStart"/>
      <w:r w:rsidRPr="006B1EA0">
        <w:rPr>
          <w:bCs/>
        </w:rPr>
        <w:t>conventional-changelog</w:t>
      </w:r>
      <w:proofErr w:type="spellEnd"/>
      <w:r w:rsidRPr="006B1EA0">
        <w:rPr>
          <w:bCs/>
        </w:rPr>
        <w:t xml:space="preserve"> nutzen diese Daten, um den gesamten Release</w:t>
      </w:r>
      <w:r w:rsidR="006850A6">
        <w:rPr>
          <w:bCs/>
        </w:rPr>
        <w:t xml:space="preserve"> </w:t>
      </w:r>
      <w:r w:rsidRPr="006B1EA0">
        <w:rPr>
          <w:bCs/>
        </w:rPr>
        <w:t>Workflow zu steuern. Der Prozess ist "unromantisch und unsentimental", da er menschliche Emotionen und Schätzungsfehler bei der Versionsvergabe eliminiert. Wenn die Pipeline erkennt, dass seit dem letzten Release nur fix</w:t>
      </w:r>
      <w:r w:rsidR="006850A6">
        <w:rPr>
          <w:bCs/>
        </w:rPr>
        <w:t xml:space="preserve"> </w:t>
      </w:r>
      <w:proofErr w:type="spellStart"/>
      <w:r w:rsidRPr="006B1EA0">
        <w:rPr>
          <w:bCs/>
        </w:rPr>
        <w:t>Commits</w:t>
      </w:r>
      <w:proofErr w:type="spellEnd"/>
      <w:r w:rsidRPr="006B1EA0">
        <w:rPr>
          <w:bCs/>
        </w:rPr>
        <w:t xml:space="preserve"> getätigt wurden, wird automatisch die Patch</w:t>
      </w:r>
      <w:r w:rsidR="006850A6">
        <w:rPr>
          <w:bCs/>
        </w:rPr>
        <w:t xml:space="preserve"> </w:t>
      </w:r>
      <w:r w:rsidRPr="006B1EA0">
        <w:rPr>
          <w:bCs/>
        </w:rPr>
        <w:t xml:space="preserve">Version erhöht. Sobald ein </w:t>
      </w:r>
      <w:proofErr w:type="spellStart"/>
      <w:r w:rsidRPr="006B1EA0">
        <w:rPr>
          <w:bCs/>
        </w:rPr>
        <w:t>feat</w:t>
      </w:r>
      <w:proofErr w:type="spellEnd"/>
      <w:r w:rsidR="006850A6">
        <w:rPr>
          <w:bCs/>
        </w:rPr>
        <w:t xml:space="preserve"> </w:t>
      </w:r>
      <w:r w:rsidRPr="006B1EA0">
        <w:rPr>
          <w:bCs/>
        </w:rPr>
        <w:t>Commit enthalten ist, springt die Minor</w:t>
      </w:r>
      <w:r w:rsidR="006850A6">
        <w:rPr>
          <w:bCs/>
        </w:rPr>
        <w:t xml:space="preserve"> </w:t>
      </w:r>
      <w:r w:rsidRPr="006B1EA0">
        <w:rPr>
          <w:bCs/>
        </w:rPr>
        <w:t>Version.</w:t>
      </w:r>
    </w:p>
    <w:p w14:paraId="13385FB0" w14:textId="7C8EA564" w:rsidR="006B1EA0" w:rsidRPr="006B1EA0" w:rsidRDefault="006B1EA0" w:rsidP="006B1EA0">
      <w:pPr>
        <w:spacing w:after="0" w:line="240" w:lineRule="auto"/>
        <w:rPr>
          <w:bCs/>
        </w:rPr>
      </w:pPr>
      <w:r w:rsidRPr="006B1EA0">
        <w:rPr>
          <w:bCs/>
        </w:rPr>
        <w:t xml:space="preserve">Für das Projektmanagement bedeutet dies eine enorme Entlastung. Die mühsame Suche in der </w:t>
      </w:r>
      <w:proofErr w:type="spellStart"/>
      <w:r w:rsidRPr="006B1EA0">
        <w:rPr>
          <w:bCs/>
        </w:rPr>
        <w:t>Git</w:t>
      </w:r>
      <w:proofErr w:type="spellEnd"/>
      <w:r w:rsidR="006850A6">
        <w:rPr>
          <w:bCs/>
        </w:rPr>
        <w:t xml:space="preserve"> </w:t>
      </w:r>
      <w:r w:rsidRPr="006B1EA0">
        <w:rPr>
          <w:bCs/>
        </w:rPr>
        <w:t>Historie nach relevanten Änderungen für den monatlichen Statusbericht entfällt, da das System zu jedem Zeitpunkt ein druckfertiges Dokument liefern kann, das die Änderungen nach Kategorien (z. B. "Features", "Bug Fixes", "</w:t>
      </w:r>
      <w:proofErr w:type="spellStart"/>
      <w:r w:rsidRPr="006B1EA0">
        <w:rPr>
          <w:bCs/>
        </w:rPr>
        <w:t>Documentation</w:t>
      </w:r>
      <w:proofErr w:type="spellEnd"/>
      <w:r w:rsidRPr="006B1EA0">
        <w:rPr>
          <w:bCs/>
        </w:rPr>
        <w:t>") sortiert.</w:t>
      </w:r>
    </w:p>
    <w:p w14:paraId="61AAB34D" w14:textId="77777777" w:rsidR="006B1EA0" w:rsidRPr="00484099" w:rsidRDefault="006B1EA0" w:rsidP="006B1EA0">
      <w:pPr>
        <w:spacing w:after="0" w:line="240" w:lineRule="auto"/>
        <w:rPr>
          <w:bCs/>
        </w:rPr>
      </w:pPr>
    </w:p>
    <w:p w14:paraId="7D1EBBEC" w14:textId="2C04D6EC" w:rsidR="00905869" w:rsidRDefault="00905869" w:rsidP="00484099">
      <w:pPr>
        <w:spacing w:after="0" w:line="240" w:lineRule="auto"/>
      </w:pPr>
    </w:p>
    <w:p w14:paraId="4E4BD0BC" w14:textId="074075AA" w:rsidR="00E607EE" w:rsidRDefault="00E607EE" w:rsidP="007A0190">
      <w:pPr>
        <w:spacing w:after="0" w:line="240" w:lineRule="auto"/>
      </w:pPr>
    </w:p>
    <w:sectPr w:rsidR="00E607EE">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58BBF" w14:textId="77777777" w:rsidR="00122D64" w:rsidRDefault="00122D64" w:rsidP="00691BFB">
      <w:pPr>
        <w:spacing w:after="0" w:line="240" w:lineRule="auto"/>
      </w:pPr>
      <w:r>
        <w:separator/>
      </w:r>
    </w:p>
  </w:endnote>
  <w:endnote w:type="continuationSeparator" w:id="0">
    <w:p w14:paraId="65D8F6FD" w14:textId="77777777" w:rsidR="00122D64" w:rsidRDefault="00122D64" w:rsidP="00691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D9BB" w14:textId="77777777" w:rsidR="00691BFB" w:rsidRDefault="00691BF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08580"/>
      <w:docPartObj>
        <w:docPartGallery w:val="Page Numbers (Bottom of Page)"/>
        <w:docPartUnique/>
      </w:docPartObj>
    </w:sdtPr>
    <w:sdtContent>
      <w:p w14:paraId="0D2AF54D" w14:textId="5A09799C" w:rsidR="00A95842" w:rsidRDefault="00A95842">
        <w:pPr>
          <w:pStyle w:val="Fuzeile"/>
          <w:jc w:val="center"/>
        </w:pPr>
        <w:r>
          <w:fldChar w:fldCharType="begin"/>
        </w:r>
        <w:r>
          <w:instrText>PAGE   \* MERGEFORMAT</w:instrText>
        </w:r>
        <w:r>
          <w:fldChar w:fldCharType="separate"/>
        </w:r>
        <w:r>
          <w:rPr>
            <w:lang w:val="de-DE"/>
          </w:rPr>
          <w:t>2</w:t>
        </w:r>
        <w:r>
          <w:fldChar w:fldCharType="end"/>
        </w:r>
      </w:p>
    </w:sdtContent>
  </w:sdt>
  <w:p w14:paraId="1D4F9415" w14:textId="77777777" w:rsidR="00691BFB" w:rsidRDefault="00691BF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5F8C" w14:textId="77777777" w:rsidR="00691BFB" w:rsidRDefault="00691BF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DDE3C" w14:textId="77777777" w:rsidR="00122D64" w:rsidRDefault="00122D64" w:rsidP="00691BFB">
      <w:pPr>
        <w:spacing w:after="0" w:line="240" w:lineRule="auto"/>
      </w:pPr>
      <w:r>
        <w:separator/>
      </w:r>
    </w:p>
  </w:footnote>
  <w:footnote w:type="continuationSeparator" w:id="0">
    <w:p w14:paraId="67C1B862" w14:textId="77777777" w:rsidR="00122D64" w:rsidRDefault="00122D64" w:rsidP="00691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BA84" w14:textId="77777777" w:rsidR="00691BFB" w:rsidRDefault="00691BF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6B38" w14:textId="77777777" w:rsidR="00691BFB" w:rsidRDefault="00691BF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D704" w14:textId="77777777" w:rsidR="00691BFB" w:rsidRDefault="00691BF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1FF"/>
    <w:multiLevelType w:val="multilevel"/>
    <w:tmpl w:val="35D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F3E2B"/>
    <w:multiLevelType w:val="multilevel"/>
    <w:tmpl w:val="5E12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967F8"/>
    <w:multiLevelType w:val="multilevel"/>
    <w:tmpl w:val="B30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5484D"/>
    <w:multiLevelType w:val="hybridMultilevel"/>
    <w:tmpl w:val="2D406DAC"/>
    <w:lvl w:ilvl="0" w:tplc="28F2183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6A26DCF"/>
    <w:multiLevelType w:val="hybridMultilevel"/>
    <w:tmpl w:val="D85E05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8C45A06"/>
    <w:multiLevelType w:val="multilevel"/>
    <w:tmpl w:val="A79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54ADC"/>
    <w:multiLevelType w:val="multilevel"/>
    <w:tmpl w:val="548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A19B1"/>
    <w:multiLevelType w:val="multilevel"/>
    <w:tmpl w:val="7E4A7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05175"/>
    <w:multiLevelType w:val="multilevel"/>
    <w:tmpl w:val="7E2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F3CC9"/>
    <w:multiLevelType w:val="hybridMultilevel"/>
    <w:tmpl w:val="9FB2EB82"/>
    <w:lvl w:ilvl="0" w:tplc="6F22E6C4">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024821756">
    <w:abstractNumId w:val="9"/>
  </w:num>
  <w:num w:numId="2" w16cid:durableId="1448768650">
    <w:abstractNumId w:val="3"/>
  </w:num>
  <w:num w:numId="3" w16cid:durableId="1032652875">
    <w:abstractNumId w:val="4"/>
  </w:num>
  <w:num w:numId="4" w16cid:durableId="263542288">
    <w:abstractNumId w:val="1"/>
  </w:num>
  <w:num w:numId="5" w16cid:durableId="893003101">
    <w:abstractNumId w:val="8"/>
  </w:num>
  <w:num w:numId="6" w16cid:durableId="623119274">
    <w:abstractNumId w:val="2"/>
  </w:num>
  <w:num w:numId="7" w16cid:durableId="1917586964">
    <w:abstractNumId w:val="7"/>
  </w:num>
  <w:num w:numId="8" w16cid:durableId="970524146">
    <w:abstractNumId w:val="5"/>
  </w:num>
  <w:num w:numId="9" w16cid:durableId="1744449013">
    <w:abstractNumId w:val="6"/>
  </w:num>
  <w:num w:numId="10" w16cid:durableId="35804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859"/>
    <w:rsid w:val="000E1923"/>
    <w:rsid w:val="00100B12"/>
    <w:rsid w:val="00122D64"/>
    <w:rsid w:val="001430C9"/>
    <w:rsid w:val="00180BDB"/>
    <w:rsid w:val="001D3DAB"/>
    <w:rsid w:val="001F0854"/>
    <w:rsid w:val="00211DB1"/>
    <w:rsid w:val="00295859"/>
    <w:rsid w:val="002C1404"/>
    <w:rsid w:val="002F5F85"/>
    <w:rsid w:val="003229FC"/>
    <w:rsid w:val="00322F83"/>
    <w:rsid w:val="00376972"/>
    <w:rsid w:val="003E4AA7"/>
    <w:rsid w:val="00422DB9"/>
    <w:rsid w:val="00433680"/>
    <w:rsid w:val="00442A4A"/>
    <w:rsid w:val="00484099"/>
    <w:rsid w:val="005B7CE5"/>
    <w:rsid w:val="005F0F1B"/>
    <w:rsid w:val="006673C5"/>
    <w:rsid w:val="006850A6"/>
    <w:rsid w:val="00691BFB"/>
    <w:rsid w:val="006951A0"/>
    <w:rsid w:val="00695D4E"/>
    <w:rsid w:val="006B1EA0"/>
    <w:rsid w:val="006E2CC2"/>
    <w:rsid w:val="00716E85"/>
    <w:rsid w:val="0075480C"/>
    <w:rsid w:val="007A0190"/>
    <w:rsid w:val="007A4351"/>
    <w:rsid w:val="007E2281"/>
    <w:rsid w:val="0080723E"/>
    <w:rsid w:val="00832D59"/>
    <w:rsid w:val="00877F52"/>
    <w:rsid w:val="00886F7C"/>
    <w:rsid w:val="008D3F84"/>
    <w:rsid w:val="008D6CB2"/>
    <w:rsid w:val="008D7266"/>
    <w:rsid w:val="008E679A"/>
    <w:rsid w:val="008F4974"/>
    <w:rsid w:val="00905869"/>
    <w:rsid w:val="00907395"/>
    <w:rsid w:val="00916BD7"/>
    <w:rsid w:val="00A9217F"/>
    <w:rsid w:val="00A92BB0"/>
    <w:rsid w:val="00A95134"/>
    <w:rsid w:val="00A95842"/>
    <w:rsid w:val="00AE349F"/>
    <w:rsid w:val="00B555C4"/>
    <w:rsid w:val="00B81924"/>
    <w:rsid w:val="00BE20D9"/>
    <w:rsid w:val="00C50489"/>
    <w:rsid w:val="00C776B3"/>
    <w:rsid w:val="00C97028"/>
    <w:rsid w:val="00D52446"/>
    <w:rsid w:val="00DA68D3"/>
    <w:rsid w:val="00DF35A0"/>
    <w:rsid w:val="00E02F67"/>
    <w:rsid w:val="00E607EE"/>
    <w:rsid w:val="00E77AA2"/>
    <w:rsid w:val="00EA4D62"/>
    <w:rsid w:val="00EB4A41"/>
    <w:rsid w:val="00F00AC4"/>
    <w:rsid w:val="00F06D77"/>
    <w:rsid w:val="00F14DBF"/>
    <w:rsid w:val="00F26CF4"/>
    <w:rsid w:val="00F313FB"/>
    <w:rsid w:val="00F438BC"/>
    <w:rsid w:val="00F534B9"/>
    <w:rsid w:val="00F85314"/>
    <w:rsid w:val="00F92B39"/>
    <w:rsid w:val="00FA1CBD"/>
    <w:rsid w:val="00FC421D"/>
    <w:rsid w:val="00FD6617"/>
    <w:rsid w:val="00FF4C0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66B1"/>
  <w15:chartTrackingRefBased/>
  <w15:docId w15:val="{C36AF711-8967-4994-A74F-7BFE016C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95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95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9585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9585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9585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9585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9585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9585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9585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9585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9585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9585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9585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9585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9585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9585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9585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95859"/>
    <w:rPr>
      <w:rFonts w:eastAsiaTheme="majorEastAsia" w:cstheme="majorBidi"/>
      <w:color w:val="272727" w:themeColor="text1" w:themeTint="D8"/>
    </w:rPr>
  </w:style>
  <w:style w:type="paragraph" w:styleId="Titel">
    <w:name w:val="Title"/>
    <w:basedOn w:val="Standard"/>
    <w:next w:val="Standard"/>
    <w:link w:val="TitelZchn"/>
    <w:uiPriority w:val="10"/>
    <w:qFormat/>
    <w:rsid w:val="0029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9585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9585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9585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9585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95859"/>
    <w:rPr>
      <w:i/>
      <w:iCs/>
      <w:color w:val="404040" w:themeColor="text1" w:themeTint="BF"/>
    </w:rPr>
  </w:style>
  <w:style w:type="paragraph" w:styleId="Listenabsatz">
    <w:name w:val="List Paragraph"/>
    <w:basedOn w:val="Standard"/>
    <w:uiPriority w:val="34"/>
    <w:qFormat/>
    <w:rsid w:val="00295859"/>
    <w:pPr>
      <w:ind w:left="720"/>
      <w:contextualSpacing/>
    </w:pPr>
  </w:style>
  <w:style w:type="character" w:styleId="IntensiveHervorhebung">
    <w:name w:val="Intense Emphasis"/>
    <w:basedOn w:val="Absatz-Standardschriftart"/>
    <w:uiPriority w:val="21"/>
    <w:qFormat/>
    <w:rsid w:val="00295859"/>
    <w:rPr>
      <w:i/>
      <w:iCs/>
      <w:color w:val="0F4761" w:themeColor="accent1" w:themeShade="BF"/>
    </w:rPr>
  </w:style>
  <w:style w:type="paragraph" w:styleId="IntensivesZitat">
    <w:name w:val="Intense Quote"/>
    <w:basedOn w:val="Standard"/>
    <w:next w:val="Standard"/>
    <w:link w:val="IntensivesZitatZchn"/>
    <w:uiPriority w:val="30"/>
    <w:qFormat/>
    <w:rsid w:val="00295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95859"/>
    <w:rPr>
      <w:i/>
      <w:iCs/>
      <w:color w:val="0F4761" w:themeColor="accent1" w:themeShade="BF"/>
    </w:rPr>
  </w:style>
  <w:style w:type="character" w:styleId="IntensiverVerweis">
    <w:name w:val="Intense Reference"/>
    <w:basedOn w:val="Absatz-Standardschriftart"/>
    <w:uiPriority w:val="32"/>
    <w:qFormat/>
    <w:rsid w:val="00295859"/>
    <w:rPr>
      <w:b/>
      <w:bCs/>
      <w:smallCaps/>
      <w:color w:val="0F4761" w:themeColor="accent1" w:themeShade="BF"/>
      <w:spacing w:val="5"/>
    </w:rPr>
  </w:style>
  <w:style w:type="paragraph" w:styleId="Kopfzeile">
    <w:name w:val="header"/>
    <w:basedOn w:val="Standard"/>
    <w:link w:val="KopfzeileZchn"/>
    <w:uiPriority w:val="99"/>
    <w:unhideWhenUsed/>
    <w:rsid w:val="00691BF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91BFB"/>
  </w:style>
  <w:style w:type="paragraph" w:styleId="Fuzeile">
    <w:name w:val="footer"/>
    <w:basedOn w:val="Standard"/>
    <w:link w:val="FuzeileZchn"/>
    <w:uiPriority w:val="99"/>
    <w:unhideWhenUsed/>
    <w:rsid w:val="00691BF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91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2198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Nhat Tan I.BSCWI_F26.2501</dc:creator>
  <cp:keywords/>
  <dc:description/>
  <cp:lastModifiedBy>Xavier Scherer</cp:lastModifiedBy>
  <cp:revision>4</cp:revision>
  <cp:lastPrinted>2026-03-23T12:43:00Z</cp:lastPrinted>
  <dcterms:created xsi:type="dcterms:W3CDTF">2026-04-12T19:40:00Z</dcterms:created>
  <dcterms:modified xsi:type="dcterms:W3CDTF">2026-04-13T07:30:00Z</dcterms:modified>
</cp:coreProperties>
</file>