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c559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c559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c559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c5591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30"/>
          <w:szCs w:val="30"/>
          <w:rtl w:val="0"/>
        </w:rPr>
        <w:t xml:space="preserve">BÁO GIÁ HÓA ĐƠN ĐIỆN TỬ EASYINVOICE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30"/>
          <w:szCs w:val="30"/>
          <w:rtl w:val="0"/>
        </w:rPr>
        <w:t xml:space="preserve">THEO THÔNG TƯ 91/2026/TT-BTC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KÍNH GỬI: QUÝ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" w:right="27" w:firstLine="6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Công ty CP đầu tư công nghệ và thương mại Softdreams trân trọng gửi tới Quý Khách hàng báo giá Hóa đơn điện tử EasyInvoice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Gói Diamond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cụ thể: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76" w:lineRule="auto"/>
        <w:ind w:left="0" w:right="0" w:firstLine="567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ĐVT: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VNĐ</w:t>
      </w:r>
      <w:r w:rsidDel="00000000" w:rsidR="00000000" w:rsidRPr="00000000">
        <w:rPr>
          <w:rtl w:val="0"/>
        </w:rPr>
      </w:r>
    </w:p>
    <w:tbl>
      <w:tblPr>
        <w:tblStyle w:val="Table1"/>
        <w:tblW w:w="99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6"/>
        <w:gridCol w:w="1268"/>
        <w:gridCol w:w="1418"/>
        <w:gridCol w:w="1417"/>
        <w:gridCol w:w="1276"/>
        <w:gridCol w:w="1418"/>
        <w:gridCol w:w="2620"/>
        <w:tblGridChange w:id="0">
          <w:tblGrid>
            <w:gridCol w:w="536"/>
            <w:gridCol w:w="1268"/>
            <w:gridCol w:w="1418"/>
            <w:gridCol w:w="1417"/>
            <w:gridCol w:w="1276"/>
            <w:gridCol w:w="1418"/>
            <w:gridCol w:w="2620"/>
          </w:tblGrid>
        </w:tblGridChange>
      </w:tblGrid>
      <w:tr>
        <w:trPr>
          <w:cantSplit w:val="0"/>
          <w:trHeight w:val="662" w:hRule="atLeast"/>
          <w:tblHeader w:val="0"/>
        </w:trPr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TT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Gói cước</w:t>
              <w:br w:type="textWrapping"/>
              <w:t xml:space="preserve">(Diamond)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Số lượng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hóa đơn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Đơn giá gói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Phí khởi tạo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Phí hàng năm</w:t>
            </w:r>
          </w:p>
        </w:tc>
        <w:tc>
          <w:tcPr>
            <w:shd w:fill="fbe5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Tổng giá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(đã bao gồm phí hàng năm)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460,000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500,000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600,000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1,560,000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1,750,000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1,100,000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2,200,000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2,300,000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3,400,000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3,200,000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Miễn phí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3,800,000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5,700,000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6,300,000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Trên 10.000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0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701040" cy="32004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320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GIÁ VÔ CÙNG HẤP DẪN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  <w:rtl w:val="0"/>
              </w:rPr>
              <w:t xml:space="preserve"> 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Liên hệ để được tư vấn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6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QUYỀN LỢI QUÝ KHÁCH HÀNG ĐƯỢC HƯỞNG: </w:t>
            </w:r>
          </w:p>
          <w:p w:rsidR="00000000" w:rsidDel="00000000" w:rsidP="00000000" w:rsidRDefault="00000000" w:rsidRPr="00000000" w14:paraId="0000004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Hỗ trợ chuyển đổi miễn phí số lượng hóa đơn đang còn tồn (gồm phí khởi tạo) của các khách hàng sử dụng HDDT EasyInvoice từ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7f6000"/>
                <w:sz w:val="20"/>
                <w:szCs w:val="20"/>
                <w:rtl w:val="0"/>
              </w:rPr>
              <w:t xml:space="preserve">32/2025/TT-BTC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 sang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55911"/>
                <w:sz w:val="20"/>
                <w:szCs w:val="20"/>
                <w:rtl w:val="0"/>
              </w:rPr>
              <w:t xml:space="preserve">91/2026/TT-BTC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. Nếu Quý khách hàng mua thêm Gói hóa đơn sẽ được Miễn phí khởi tạo;</w:t>
            </w:r>
          </w:p>
          <w:p w:rsidR="00000000" w:rsidDel="00000000" w:rsidP="00000000" w:rsidRDefault="00000000" w:rsidRPr="00000000" w14:paraId="00000048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Miễn phí Phát hành Hóa đơn trên Mobile và Chữ ký số HSM (ký các hóa đơn, hợp đồng điện tử,.. trên phần mềm HDDT EasyInvoice) hàng năm;</w:t>
            </w:r>
          </w:p>
          <w:p w:rsidR="00000000" w:rsidDel="00000000" w:rsidP="00000000" w:rsidRDefault="00000000" w:rsidRPr="00000000" w14:paraId="00000049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Miễn phí 300 số hóa đơn đầu vào dùng trong 3 tháng;</w:t>
            </w:r>
          </w:p>
          <w:p w:rsidR="00000000" w:rsidDel="00000000" w:rsidP="00000000" w:rsidRDefault="00000000" w:rsidRPr="00000000" w14:paraId="0000004A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Miễn phí trang tra cứu hóa đơn cho doanh nghiệp;</w:t>
            </w:r>
          </w:p>
          <w:p w:rsidR="00000000" w:rsidDel="00000000" w:rsidP="00000000" w:rsidRDefault="00000000" w:rsidRPr="00000000" w14:paraId="0000004B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Miễn phí lưu trữ hóa đơn đã phát hành 10 năm trên hệ thống và trên điện toán đám mây, an toàn tuyệt đối;</w:t>
            </w:r>
          </w:p>
          <w:p w:rsidR="00000000" w:rsidDel="00000000" w:rsidP="00000000" w:rsidRDefault="00000000" w:rsidRPr="00000000" w14:paraId="0000004C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Hỗ trợ trực tiếp qua tổng đài hỗ trợ 1900 56 56 53 (24/7)</w:t>
            </w:r>
          </w:p>
          <w:p w:rsidR="00000000" w:rsidDel="00000000" w:rsidP="00000000" w:rsidRDefault="00000000" w:rsidRPr="00000000" w14:paraId="0000004D">
            <w:pPr>
              <w:spacing w:before="12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Phí khởi tạo chỉ tính 1 lần duy nhất/ 1 mã số thuế.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QUYỀN LỢI CHƯA BAO GỒM: </w:t>
            </w:r>
          </w:p>
          <w:p w:rsidR="00000000" w:rsidDel="00000000" w:rsidP="00000000" w:rsidRDefault="00000000" w:rsidRPr="00000000" w14:paraId="0000004F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Phí thiết kế mẫu hóa đơn theo yêu cầu riêng của doanh nghiệp 500,000 VNĐ-2,000,000 VNĐ/1 mẫu;</w:t>
            </w:r>
          </w:p>
          <w:p w:rsidR="00000000" w:rsidDel="00000000" w:rsidP="00000000" w:rsidRDefault="00000000" w:rsidRPr="00000000" w14:paraId="00000050">
            <w:pPr>
              <w:spacing w:before="120" w:lineRule="auto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- Phí tích hợp, hỗ trợ trực tiếp tại đơn vị.</w:t>
            </w:r>
          </w:p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ind w:left="0" w:firstLine="425.19685039370086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425.19685039370086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Khách hàng đăng ký theo dạng dự án triển khai trên hạ tầng riêng hoặc hạ tầng của khách hàng vui lòng liên hệ trực tiếp: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highlight w:val="yellow"/>
          <w:rtl w:val="0"/>
        </w:rPr>
        <w:t xml:space="preserve">(Kinh doanh điền thông tin)</w:t>
      </w:r>
    </w:p>
    <w:sectPr>
      <w:headerReference r:id="rId8" w:type="default"/>
      <w:pgSz w:h="16839" w:w="11907" w:orient="portrait"/>
      <w:pgMar w:bottom="1440" w:top="1440" w:left="1080" w:right="1080" w:header="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944235" cy="1005947"/>
          <wp:effectExtent b="0" l="0" r="0" t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4235" cy="10059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E370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E3702"/>
  </w:style>
  <w:style w:type="paragraph" w:styleId="Footer">
    <w:name w:val="footer"/>
    <w:basedOn w:val="Normal"/>
    <w:link w:val="FooterChar"/>
    <w:uiPriority w:val="99"/>
    <w:unhideWhenUsed w:val="1"/>
    <w:rsid w:val="005E370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E3702"/>
  </w:style>
  <w:style w:type="character" w:styleId="Heading1Char" w:customStyle="1">
    <w:name w:val="Heading 1 Char"/>
    <w:basedOn w:val="DefaultParagraphFont"/>
    <w:link w:val="Heading1"/>
    <w:uiPriority w:val="9"/>
    <w:rsid w:val="00C34708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ja-JP"/>
    </w:rPr>
  </w:style>
  <w:style w:type="paragraph" w:styleId="NormalWeb">
    <w:name w:val="Normal (Web)"/>
    <w:basedOn w:val="Normal"/>
    <w:uiPriority w:val="99"/>
    <w:semiHidden w:val="1"/>
    <w:unhideWhenUsed w:val="1"/>
    <w:rsid w:val="00C3470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C347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Indent2">
    <w:name w:val="Body Text Indent 2"/>
    <w:basedOn w:val="Normal"/>
    <w:link w:val="BodyTextIndent2Char"/>
    <w:uiPriority w:val="99"/>
    <w:unhideWhenUsed w:val="1"/>
    <w:rsid w:val="00C34708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C34708"/>
  </w:style>
  <w:style w:type="character" w:styleId="Hyperlink">
    <w:name w:val="Hyperlink"/>
    <w:basedOn w:val="DefaultParagraphFont"/>
    <w:uiPriority w:val="99"/>
    <w:semiHidden w:val="1"/>
    <w:unhideWhenUsed w:val="1"/>
    <w:rsid w:val="00C347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7741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7741E"/>
    <w:rPr>
      <w:rFonts w:ascii="Tahoma" w:cs="Tahoma" w:hAnsi="Tahoma"/>
      <w:sz w:val="16"/>
      <w:szCs w:val="1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zpb7qxl4vuOcG+7XvYNIh22tw==">CgMxLjAyCGguZ2pkZ3hzOAByITFuX3lvOWFmcnd4U3BWNjQ0Z0hRUjlSTWh6S3lCZjV4dw==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2021-11-11T09:40:00Z</dcterms:created>
  <dc:creator>trangtth4 trangtth4</dc:creator>
</cp:coreProperties>
</file>