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FB43" w14:textId="0586D444" w:rsidR="00592E18" w:rsidRPr="00592E18" w:rsidRDefault="00592E18" w:rsidP="00592E18">
      <w:pPr>
        <w:pStyle w:val="Heading2"/>
        <w:shd w:val="clear" w:color="auto" w:fill="FFFFFF"/>
        <w:spacing w:before="199" w:beforeAutospacing="0" w:after="300" w:afterAutospacing="0" w:line="336" w:lineRule="atLeast"/>
        <w:textAlignment w:val="baseline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592E18">
        <w:rPr>
          <w:rFonts w:asciiTheme="minorHAnsi" w:hAnsiTheme="minorHAnsi" w:cstheme="minorHAnsi"/>
          <w:color w:val="000000" w:themeColor="text1"/>
          <w:sz w:val="44"/>
          <w:szCs w:val="44"/>
        </w:rPr>
        <w:t>TOMORROWLAND</w:t>
      </w: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592E18">
        <w:rPr>
          <w:rFonts w:asciiTheme="minorHAnsi" w:hAnsiTheme="minorHAnsi" w:cstheme="minorHAnsi"/>
          <w:color w:val="000000" w:themeColor="text1"/>
          <w:sz w:val="44"/>
          <w:szCs w:val="44"/>
        </w:rPr>
        <w:t>-</w:t>
      </w: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592E18">
        <w:rPr>
          <w:rFonts w:asciiTheme="minorHAnsi" w:hAnsiTheme="minorHAnsi" w:cstheme="minorHAnsi"/>
          <w:color w:val="000000" w:themeColor="text1"/>
          <w:sz w:val="44"/>
          <w:szCs w:val="44"/>
        </w:rPr>
        <w:t>EDM MUSIC FESTIVAL</w:t>
      </w:r>
    </w:p>
    <w:p w14:paraId="771CBFD4" w14:textId="24F8175C" w:rsidR="00592E18" w:rsidRDefault="00592E18" w:rsidP="00592E18">
      <w:pPr>
        <w:pStyle w:val="Heading2"/>
        <w:shd w:val="clear" w:color="auto" w:fill="FFFFFF"/>
        <w:spacing w:before="199" w:beforeAutospacing="0" w:after="300" w:afterAutospacing="0" w:line="336" w:lineRule="atLeast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</w:pPr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T</w:t>
      </w:r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omorrowland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là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một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lễ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hội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âm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nhạc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điện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tử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và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là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1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trong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những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lễ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hội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lớn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nhất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Châu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Âu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.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Không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khí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lễ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hội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đầy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ảo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giác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độc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đáo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được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tạo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nên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bởi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âm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nhạc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điện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tử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. Line- up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cũng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có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theo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các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loại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hình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khác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nhau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>như</w:t>
      </w:r>
      <w:proofErr w:type="spellEnd"/>
      <w:r w:rsidRPr="00592E18"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  <w:t xml:space="preserve"> trance, house, rave music.</w:t>
      </w:r>
    </w:p>
    <w:p w14:paraId="67FE297F" w14:textId="640035CC" w:rsidR="00592E18" w:rsidRPr="00592E18" w:rsidRDefault="00592E18" w:rsidP="00592E18">
      <w:pPr>
        <w:pStyle w:val="Heading2"/>
        <w:shd w:val="clear" w:color="auto" w:fill="FFFFFF"/>
        <w:spacing w:before="199" w:beforeAutospacing="0" w:after="300" w:afterAutospacing="0" w:line="336" w:lineRule="atLeast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z w:val="30"/>
          <w:szCs w:val="30"/>
        </w:rPr>
      </w:pPr>
      <w:proofErr w:type="spellStart"/>
      <w:r w:rsidRPr="00592E18">
        <w:rPr>
          <w:rFonts w:ascii="Roboto" w:hAnsi="Roboto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2014,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kỷ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niệm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10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Tomorrowland,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và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2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ngày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cuối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tuần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17/7 – 217/ </w:t>
      </w:r>
      <w:proofErr w:type="spellStart"/>
      <w:r w:rsidRPr="00592E18">
        <w:rPr>
          <w:rFonts w:ascii="Roboto" w:hAnsi="Roboto"/>
          <w:color w:val="333333"/>
          <w:sz w:val="24"/>
          <w:szCs w:val="24"/>
        </w:rPr>
        <w:t>và</w:t>
      </w:r>
      <w:proofErr w:type="spellEnd"/>
      <w:r w:rsidRPr="00592E18">
        <w:rPr>
          <w:rFonts w:ascii="Roboto" w:hAnsi="Roboto"/>
          <w:color w:val="333333"/>
          <w:sz w:val="24"/>
          <w:szCs w:val="24"/>
        </w:rPr>
        <w:t xml:space="preserve"> 24/7 – 28/7</w:t>
      </w:r>
    </w:p>
    <w:p w14:paraId="3AD4158F" w14:textId="57607793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9F1C039" wp14:editId="73D972BA">
            <wp:extent cx="5943600" cy="2971800"/>
            <wp:effectExtent l="0" t="0" r="0" b="0"/>
            <wp:docPr id="12" name="Picture 12" descr="Những điều bạn cần biết về Tomorrow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hững điều bạn cần biết về TomorrowL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D79D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Cảm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nhận</w:t>
      </w:r>
      <w:proofErr w:type="spellEnd"/>
    </w:p>
    <w:p w14:paraId="157E59C9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tràn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lượng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phantasmagorical (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giống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phim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Avatar).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(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2004)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bắt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trở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âm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lĩnh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nghiệm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2011,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“Alice in wonderland”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gồm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sồi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khổng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nấm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laser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bắn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mắt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vật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ảnh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hưởng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khỏi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quanh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bởi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đẹp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đồi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đồng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B472CE4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Line-up</w:t>
      </w:r>
    </w:p>
    <w:p w14:paraId="6491FB7F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Line – up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danh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DJ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suốt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chia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4F6A1AB7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Sự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kiện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bên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lề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– The Gathering</w:t>
      </w:r>
    </w:p>
    <w:p w14:paraId="348FC7AE" w14:textId="634C0313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761ECA7D" wp14:editId="3F44B459">
            <wp:extent cx="5943600" cy="3954780"/>
            <wp:effectExtent l="0" t="0" r="0" b="7620"/>
            <wp:docPr id="14" name="Picture 14" descr="A large crowd of people at a music conce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large crowd of people at a music conce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8F4" w14:textId="75C73A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The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Gatherin</w:t>
      </w:r>
      <w:proofErr w:type="spellEnd"/>
      <w:r>
        <w:rPr>
          <w:noProof/>
        </w:rPr>
        <mc:AlternateContent>
          <mc:Choice Requires="wps">
            <w:drawing>
              <wp:inline distT="0" distB="0" distL="0" distR="0" wp14:anchorId="771ADE10" wp14:editId="5CC60F4F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C6C47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g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bữa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đêm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bắt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DreamVille</w:t>
      </w:r>
      <w:proofErr w:type="spellEnd"/>
    </w:p>
    <w:p w14:paraId="23519AD8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Sân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khấu</w:t>
      </w:r>
      <w:proofErr w:type="spellEnd"/>
    </w:p>
    <w:p w14:paraId="36708568" w14:textId="39D555EA" w:rsid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484DCF98" wp14:editId="52231870">
            <wp:extent cx="5943600" cy="3536315"/>
            <wp:effectExtent l="0" t="0" r="0" b="6985"/>
            <wp:docPr id="21" name="Picture 21" descr="A picture containing night, lit, colorful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night, lit, colorful, decorate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E4A" w14:textId="0374E48C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20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khấu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nhỏ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nghệ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mỗi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tùy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thấy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line-up.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Mỗi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khấu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cẩn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thận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mỗi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khấu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âm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bình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14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khấu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tăng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giảm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tùy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56564BE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Church </w:t>
      </w:r>
      <w:proofErr w:type="gram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Of</w:t>
      </w:r>
      <w:proofErr w:type="gram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Love</w:t>
      </w:r>
    </w:p>
    <w:p w14:paraId="3DD687EB" w14:textId="2285B5C3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7E9AC870" wp14:editId="687E8132">
            <wp:extent cx="5943600" cy="4461510"/>
            <wp:effectExtent l="0" t="0" r="0" b="0"/>
            <wp:docPr id="22" name="Picture 22" descr="A group of people posing for a phot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group of people posing for a photo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35E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cặp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đôi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chiếc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phục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“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”.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cô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phục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nhiệm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bảo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vệ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thờ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giữ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cặp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đôi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Mỗi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cặp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đôi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10 -15p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44D8E48D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Hồ</w:t>
      </w:r>
      <w:proofErr w:type="spellEnd"/>
    </w:p>
    <w:p w14:paraId="4FC4C22C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Địa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thuê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thuyền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giãn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120.000 – 200.000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cuồng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âm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4A5A00BA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Vé</w:t>
      </w:r>
      <w:proofErr w:type="spellEnd"/>
    </w:p>
    <w:p w14:paraId="79DACB3D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gửi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tay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chiếc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giống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chiếu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đẩy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tin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đăng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an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ninh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cửa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chiếc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tay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kích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tuyến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kích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tay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ai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Thật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hữu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ích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soát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!</w:t>
      </w:r>
    </w:p>
    <w:p w14:paraId="59B3E409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Giá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vé</w:t>
      </w:r>
      <w:proofErr w:type="spellEnd"/>
    </w:p>
    <w:p w14:paraId="6540174B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2014,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full madness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273.5 Euro.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muốn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DreamVille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thêm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52.5 Euro.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cộng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290 Euro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2012,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triệu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đặt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180.000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hành</w:t>
      </w:r>
      <w:proofErr w:type="spellEnd"/>
    </w:p>
    <w:p w14:paraId="66CA72E8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Gian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lận</w:t>
      </w:r>
      <w:proofErr w:type="spellEnd"/>
    </w:p>
    <w:p w14:paraId="7FA7263D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giống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gặp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địa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uy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tín</w:t>
      </w:r>
      <w:proofErr w:type="spellEnd"/>
    </w:p>
    <w:p w14:paraId="4A72EAF2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Các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gói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tham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dự</w:t>
      </w:r>
      <w:proofErr w:type="spellEnd"/>
    </w:p>
    <w:p w14:paraId="35AC1843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loạt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gói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du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 “Global Journey</w:t>
      </w:r>
      <w:proofErr w:type="gram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 ”</w:t>
      </w:r>
      <w:proofErr w:type="gram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gói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gồm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hồi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sau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chuyến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bay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ngay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máy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bay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Tuy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rằng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tốn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kém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loại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du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gói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tour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thấy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mô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chi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62B8DB8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Trẻ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em</w:t>
      </w:r>
      <w:proofErr w:type="spellEnd"/>
    </w:p>
    <w:p w14:paraId="6FE89B57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18+,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tuy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nay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tuổi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18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</w:p>
    <w:p w14:paraId="499C4E18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Người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khuyết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tật</w:t>
      </w:r>
      <w:proofErr w:type="spellEnd"/>
    </w:p>
    <w:p w14:paraId="0C6CC15E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–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khuyết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thẻ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đỗ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chú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dẫn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Sàn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gỗ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quanh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vệ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sinh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khuyết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Luôn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luôn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hỗ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trợ</w:t>
      </w:r>
      <w:proofErr w:type="spellEnd"/>
    </w:p>
    <w:p w14:paraId="4342F409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Trang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phục</w:t>
      </w:r>
      <w:proofErr w:type="spellEnd"/>
    </w:p>
    <w:p w14:paraId="7A98E2A5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phục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sắc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tươi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phù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hợp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chuyển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nhảy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khuyến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denim,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bởi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ướt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bởi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mưa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hoặc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hôi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Trang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phục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sắc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tôn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giáo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dép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chuyển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15 – 30p di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chuyển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563BCAED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Nên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mang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gì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14:paraId="4EE4D105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xuyên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râm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Kem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chống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cần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uống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xuyên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thấy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mỏi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nút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tai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nghĩa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quanh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3B338E60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Chỗ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ở</w:t>
      </w:r>
    </w:p>
    <w:p w14:paraId="43E9BF62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đặt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DreamVille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siêu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BBQ,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(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thấy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du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bụi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phương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)</w:t>
      </w:r>
    </w:p>
    <w:p w14:paraId="795FE984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nhóm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nhóm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nhóm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6F8E61C4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uống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vật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bằng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bị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44497CF0" w14:textId="19D2D7AF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48A90521" wp14:editId="0203C3B1">
            <wp:extent cx="5943600" cy="3962400"/>
            <wp:effectExtent l="0" t="0" r="0" b="0"/>
            <wp:docPr id="23" name="Picture 23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C9D8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4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tiêu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chuẩn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The Gathering Warming Up Party.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thêm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chi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gồm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tiền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ban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tiêu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chuẩn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bản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đòi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hỏi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sẵn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đắt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3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tiêu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chuẩn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sẵn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: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Easy Tent: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chưa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2 -4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Relax Room: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khóa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quần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áo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vệ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sinh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riêng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– Mansion: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sang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trọng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12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gần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Mansion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nằm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sofa,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bàn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tốn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kém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(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21.000 Euro)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địa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phương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DreamVille</w:t>
      </w:r>
      <w:proofErr w:type="spellEnd"/>
    </w:p>
    <w:p w14:paraId="1A2E4853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Khu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vực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tắm</w:t>
      </w:r>
      <w:proofErr w:type="spellEnd"/>
    </w:p>
    <w:p w14:paraId="7C995E5B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xếp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khuyến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khích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tắm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buổi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hoặc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buổi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buổi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!</w:t>
      </w:r>
    </w:p>
    <w:p w14:paraId="22C5D0D5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Nhà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vệ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sinh</w:t>
      </w:r>
      <w:proofErr w:type="spellEnd"/>
    </w:p>
    <w:p w14:paraId="19E933F4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thoải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vệ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sinh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xuyên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27AD070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Bãi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đỗ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xe</w:t>
      </w:r>
      <w:proofErr w:type="spellEnd"/>
    </w:p>
    <w:p w14:paraId="5C9B2663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đỗ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quanh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chỗ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gửi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Tuyệt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đậu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tuyến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phố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phương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chuyển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máy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bay,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tàu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hỏa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taxi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bus.</w:t>
      </w:r>
    </w:p>
    <w:p w14:paraId="471C8BAA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Thực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phẩm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và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đồ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uống</w:t>
      </w:r>
      <w:proofErr w:type="spellEnd"/>
    </w:p>
    <w:p w14:paraId="2D26E195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khen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hoan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ẩm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xúc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xích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pizza,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món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quốc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Ý,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Quốc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chay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VIP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massage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bàn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thiểu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8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12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Dịch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vụ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gói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tượng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độ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Gần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cần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47A8EF63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tiêu</w:t>
      </w:r>
      <w:proofErr w:type="spellEnd"/>
    </w:p>
    <w:p w14:paraId="36F49623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máy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ATM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địa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giữ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tiền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mặt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loại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chi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theo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cứu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tiêu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150 Euro – 300Euro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tùy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chi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rẻ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gồm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chi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cộng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gộp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50tr VND</w:t>
      </w:r>
    </w:p>
    <w:p w14:paraId="39D78DF0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Tủ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đồ</w:t>
      </w:r>
      <w:proofErr w:type="spellEnd"/>
    </w:p>
    <w:p w14:paraId="1D6D0815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lo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về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trộm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cắp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thuê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mình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hoặc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7ADBC393" w14:textId="77777777" w:rsidR="00592E18" w:rsidRPr="00592E18" w:rsidRDefault="00592E18" w:rsidP="00592E18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Thông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bên</w:t>
      </w:r>
      <w:proofErr w:type="spellEnd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2E18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lề</w:t>
      </w:r>
      <w:proofErr w:type="spellEnd"/>
    </w:p>
    <w:p w14:paraId="5BEAD636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2013,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!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2012,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vòng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giờ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!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Bắt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2014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khoảng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10.000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mạnh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mẽ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giờ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hợp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lượng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du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khổng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lồ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khắp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mỗi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 xml:space="preserve">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bởi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ty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ID&amp;T,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Lan.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Tomorrowland After movie 2011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50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triệu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lượt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view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Youtube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dành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thưởng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về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kiện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bao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gồm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“Best European Festival”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“Best Belgian Summer Festival”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“Best Global Festival”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IDMAs (International Dance Music Awards)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nay</w:t>
      </w:r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br/>
        <w:t xml:space="preserve">2012,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đón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180.000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vui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về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an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toàn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75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quốc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</w:p>
    <w:p w14:paraId="5B28C08A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muốn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</w:t>
      </w:r>
    </w:p>
    <w:p w14:paraId="456F4FB0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Thật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tiếc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bởi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hàng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BTC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ekip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sản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xuất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họ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diễn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enjoy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phải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cực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tình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nguyện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tham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đáng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mơ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thế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diệu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ra.</w:t>
      </w:r>
    </w:p>
    <w:p w14:paraId="5A50FFCF" w14:textId="77777777" w:rsidR="00592E18" w:rsidRPr="00592E18" w:rsidRDefault="00592E18" w:rsidP="00592E18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thấy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trải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nghiệm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nền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hóa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quốc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bởi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chính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kết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nối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con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nước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ấy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ra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ăn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ở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ngủ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bình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dân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đây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mọi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dường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trung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1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duy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nghỉ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ngơi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tận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hưởng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khí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lễ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hội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âm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nhạc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mà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mang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lại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Mọi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thứ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cần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Tomorrowland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592E18">
        <w:rPr>
          <w:rFonts w:ascii="Roboto" w:eastAsia="Times New Roman" w:hAnsi="Roboto" w:cs="Times New Roman"/>
          <w:color w:val="333333"/>
          <w:sz w:val="24"/>
          <w:szCs w:val="24"/>
        </w:rPr>
        <w:t>!</w:t>
      </w:r>
    </w:p>
    <w:p w14:paraId="45F9F6FF" w14:textId="77777777" w:rsidR="00674312" w:rsidRPr="00592E18" w:rsidRDefault="00674312" w:rsidP="00592E18"/>
    <w:sectPr w:rsidR="00674312" w:rsidRPr="0059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AC"/>
    <w:rsid w:val="00592E18"/>
    <w:rsid w:val="00674312"/>
    <w:rsid w:val="006B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A63D"/>
  <w15:chartTrackingRefBased/>
  <w15:docId w15:val="{A354003F-BB91-412F-AAC2-DF1985F8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2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23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B23AC"/>
    <w:rPr>
      <w:color w:val="0000FF"/>
      <w:u w:val="single"/>
    </w:rPr>
  </w:style>
  <w:style w:type="character" w:customStyle="1" w:styleId="metatext">
    <w:name w:val="meta_text"/>
    <w:basedOn w:val="DefaultParagraphFont"/>
    <w:rsid w:val="006B23AC"/>
  </w:style>
  <w:style w:type="paragraph" w:styleId="NormalWeb">
    <w:name w:val="Normal (Web)"/>
    <w:basedOn w:val="Normal"/>
    <w:uiPriority w:val="99"/>
    <w:semiHidden/>
    <w:unhideWhenUsed/>
    <w:rsid w:val="006B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76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7928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183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41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van</dc:creator>
  <cp:keywords/>
  <dc:description/>
  <cp:lastModifiedBy>nhat nguyen van</cp:lastModifiedBy>
  <cp:revision>1</cp:revision>
  <dcterms:created xsi:type="dcterms:W3CDTF">2021-08-02T01:21:00Z</dcterms:created>
  <dcterms:modified xsi:type="dcterms:W3CDTF">2021-08-02T01:40:00Z</dcterms:modified>
</cp:coreProperties>
</file>