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CÔNG TY CỔ PHẦN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KHOÁNG SẢN QUẢNG TRỊ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CỘNG HOÀ XÃ HỘI CHỦ NGHĨA VIỆT NAM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Độc lập – Tự do – Hạnh phúc</w:t>
            </w:r>
          </w:p>
        </w:tc>
      </w:tr>
    </w:tbl>
    <w:p>
      <w:pPr>
        <w:spacing w:before="200" w:after="200"/>
        <w:jc w:val="left"/>
      </w:pPr>
      <w:r>
        <w:rPr>
          <w:i/>
          <w:iCs/>
          <w:sz w:val="22"/>
          <w:szCs w:val="22"/>
        </w:rPr>
        <w:t xml:space="preserve">Số: ………/PBGVT-KSQT</w:t>
      </w:r>
    </w:p>
    <w:p>
      <w:pPr>
        <w:spacing w:before="200" w:after="300"/>
        <w:jc w:val="center"/>
      </w:pPr>
      <w:r>
        <w:rPr>
          <w:b/>
          <w:bCs/>
          <w:sz w:val="28"/>
          <w:szCs w:val="28"/>
        </w:rPr>
        <w:t xml:space="preserve">PHIẾU BÀN GIAO VẬT TƯ</w:t>
      </w:r>
    </w:p>
    <w:p>
      <w:pPr>
        <w:spacing w:after="100"/>
      </w:pPr>
      <w:r>
        <w:rPr>
          <w:sz w:val="22"/>
          <w:szCs w:val="22"/>
        </w:rPr>
        <w:t xml:space="preserve">- Đơn vị nhận vật tư: Xí nghiệp khai thác khoáng sản</w:t>
      </w:r>
    </w:p>
    <w:p>
      <w:pPr>
        <w:spacing w:after="100"/>
      </w:pPr>
      <w:r>
        <w:rPr>
          <w:sz w:val="22"/>
          <w:szCs w:val="22"/>
        </w:rPr>
        <w:t xml:space="preserve">- Người nhận:</w:t>
      </w:r>
    </w:p>
    <w:p>
      <w:pPr>
        <w:spacing w:after="200"/>
      </w:pPr>
      <w:r>
        <w:rPr>
          <w:sz w:val="22"/>
          <w:szCs w:val="22"/>
        </w:rPr>
        <w:t xml:space="preserve">- Căn cứ giao nhận: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STT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Tên vật tư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Mã số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ĐVT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Số lượng</w:t>
            </w:r>
          </w:p>
        </w:tc>
        <w:tc>
          <w:tcPr>
            <w:tcW w:type="pct" w:w="2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Ghi chú</w:t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Ampe kìm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VT-0017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Cái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pct" w:w="2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2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2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2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2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2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2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2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2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2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2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2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2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2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2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2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2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2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2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2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2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2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</w:r>
          </w:p>
        </w:tc>
      </w:tr>
    </w:tbl>
    <w:p>
      <w:pPr>
        <w:spacing w:before="4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BÊN NHẬN VẬT TƯ
Người lập</w:t>
            </w:r>
          </w:p>
          <w:p>
            <w:pPr>
              <w:spacing w:before="1200"/>
            </w:pPr>
          </w:p>
          <w:p>
            <w:pPr>
              <w:jc w:val="center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BÊN GIAO VẬT TƯ
Phòng KH-KT</w:t>
            </w:r>
          </w:p>
          <w:p>
            <w:pPr>
              <w:spacing w:before="1200"/>
            </w:pPr>
          </w:p>
          <w:p>
            <w:pPr>
              <w:jc w:val="center"/>
            </w:pPr>
            <w:r>
              <w:rPr>
                <w:sz w:val="22"/>
                <w:szCs w:val="22"/>
              </w:rPr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DUYỆT</w:t>
            </w:r>
          </w:p>
          <w:p>
            <w:pPr>
              <w:spacing w:before="1200"/>
            </w:pPr>
          </w:p>
          <w:p>
            <w:pPr>
              <w:jc w:val="center"/>
            </w:pPr>
            <w:r>
              <w:rPr>
                <w:sz w:val="22"/>
                <w:szCs w:val="22"/>
              </w:rPr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2026-08-04T17:05:32.634Z</dcterms:created>
  <dcterms:modified xsi:type="dcterms:W3CDTF">2026-08-04T17:05:32.634Z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