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ns6="http://schemas.microsoft.com/office/word/2010/wordml" xmlns:ns7="http://schemas.openxmlformats.org/officeDocument/2006/math" ns1:Ignorable="w14 wp14">
  <ns0:body>
    <ns0:p>
      <ns0:pPr>
        <ns0:pStyle ns0:val="Title"/>
        <ns0:spacing ns0:after="160"/>
      </ns0:pPr>
      <ns0:r>
        <ns0:rPr>
          <ns0:rFonts ns0:ascii="Times New Roman" ns0:hAnsi="Times New Roman"/>
          <ns0:b/>
          <ns0:color ns0:val="000000"/>
          <ns0:sz ns0:val="36"/>
        </ns0:rPr>
        <ns0:t>Patch-Content Fungibility: Geometry, Functional Transmission, and Operator-Aware Token Compression</ns0:t>
      </ns0:r>
    </ns0:p>
    <ns0:p>
      <ns0:pPr>
        <ns0:spacing ns0:after="100" ns0:line="259" ns0:lineRule="auto"/>
      </ns0:pPr>
      <ns0:r>
        <ns0:rPr>
          <ns0:rFonts ns0:ascii="Times New Roman" ns0:hAnsi="Times New Roman"/>
          <ns0:i ns0:val="0"/>
          <ns0:color ns0:val="202A32"/>
          <ns0:sz ns0:val="20"/>
        </ns0:rPr>
        <ns0:t>Anonymous Authors</ns0:t>
      </ns0:r>
    </ns0:p>
    <ns0:p>
      <ns0:pPr>
        <ns0:spacing ns0:after="100" ns0:line="259" ns0:lineRule="auto"/>
      </ns0:pPr>
      <ns0:r>
        <ns0:rPr>
          <ns0:rFonts ns0:ascii="Times New Roman" ns0:hAnsi="Times New Roman"/>
          <ns0:i ns0:val="0"/>
          <ns0:color ns0:val="202A32"/>
          <ns0:sz ns0:val="20"/>
        </ns0:rPr>
        <ns0:t>Under review</ns0:t>
      </ns0:r>
    </ns0:p>
    <ns0:p>
      <ns0:pPr>
        <ns0:pStyle ns0:val="Heading1"/>
        <ns0:keepNext/>
      </ns0:pPr>
      <ns0:r>
        <ns0:rPr>
          <ns0:rFonts ns0:ascii="Times New Roman" ns0:hAnsi="Times New Roman"/>
          <ns0:b/>
          <ns0:color ns0:val="000000"/>
          <ns0:sz ns0:val="28"/>
        </ns0:rPr>
        <ns0:t>Abstract</ns0:t>
      </ns0:r>
    </ns0:p>
    <ns0:p>
      <ns0:pPr>
        <ns0:spacing ns0:after="100" ns0:line="259" ns0:lineRule="auto"/>
      </ns0:pPr>
      <ns0:r>
        <ns0:rPr>
          <ns0:rFonts ns0:ascii="Times New Roman" ns0:hAnsi="Times New Roman"/>
          <ns0:i ns0:val="0"/>
          <ns0:color ns0:val="202A32"/>
          <ns0:sz ns0:val="20"/>
        </ns0:rPr>
        <ns0: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ns0:t>
      </ns0:r>
    </ns0:p>
    <ns0:p>
      <ns0:pPr>
        <ns0:pStyle ns0:val="Heading1"/>
        <ns0:keepNext/>
      </ns0:pPr>
      <ns0:r>
        <ns0:rPr>
          <ns0:rFonts ns0:ascii="Times New Roman" ns0:hAnsi="Times New Roman"/>
          <ns0:b/>
          <ns0:color ns0:val="000000"/>
          <ns0:sz ns0:val="28"/>
        </ns0:rPr>
        <ns0:t>1. Introduction</ns0:t>
      </ns0:r>
    </ns0:p>
    <ns0:p>
      <ns0:pPr>
        <ns0:spacing ns0:after="100" ns0:line="259" ns0:lineRule="auto"/>
      </ns0:pPr>
      <ns0:r>
        <ns0:rPr>
          <ns0:rFonts ns0:ascii="Times New Roman" ns0:hAnsi="Times New Roman"/>
          <ns0:i ns0:val="0"/>
          <ns0:color ns0:val="202A32"/>
          <ns0:sz ns0:val="20"/>
        </ns0:rPr>
        <ns0:t xml:space="preserve">Transformers use self-attention to mix token representations </ns0:t>
      </ns0:r>
      <ns0:r>
        <ns0:rPr>
          <ns0:rFonts ns0:ascii="Times New Roman" ns0:hAnsi="Times New Roman"/>
          <ns0:color ns0:val="202A32"/>
          <ns0:sz ns0:val="20"/>
        </ns0:rPr>
        <ns0:t>[1]</ns0:t>
      </ns0:r>
      <ns0:r>
        <ns0:rPr>
          <ns0:rFonts ns0:ascii="Times New Roman" ns0:hAnsi="Times New Roman"/>
          <ns0:i ns0:val="0"/>
          <ns0:color ns0:val="202A32"/>
          <ns0:sz ns0:val="20"/>
        </ns0:rPr>
        <ns0:t xml:space="preserve">, while vision transformers (ViTs) represent an image as a sequence of patch embeddings </ns0:t>
      </ns0:r>
      <ns0:r>
        <ns0:rPr>
          <ns0:rFonts ns0:ascii="Times New Roman" ns0:hAnsi="Times New Roman"/>
          <ns0:color ns0:val="202A32"/>
          <ns0:sz ns0:val="20"/>
        </ns0:rPr>
        <ns0:t>[2]</ns0:t>
      </ns0:r>
      <ns0:r>
        <ns0:rPr>
          <ns0:rFonts ns0:ascii="Times New Roman" ns0:hAnsi="Times New Roman"/>
          <ns0:i ns0:val="0"/>
          <ns0:color ns0:val="202A32"/>
          <ns0:sz ns0:val="20"/>
        </ns0:rPr>
        <ns0:t xml:space="preserve">. Published ViT families include data-efficient supervised training </ns0:t>
      </ns0:r>
      <ns0:r>
        <ns0:rPr>
          <ns0:rFonts ns0:ascii="Times New Roman" ns0:hAnsi="Times New Roman"/>
          <ns0:color ns0:val="202A32"/>
          <ns0:sz ns0:val="20"/>
        </ns0:rPr>
        <ns0:t>[3]</ns0:t>
      </ns0:r>
      <ns0:r>
        <ns0:rPr>
          <ns0:rFonts ns0:ascii="Times New Roman" ns0:hAnsi="Times New Roman"/>
          <ns0:i ns0:val="0"/>
          <ns0:color ns0:val="202A32"/>
          <ns0:sz ns0:val="20"/>
        </ns0:rPr>
        <ns0:t xml:space="preserve">, self-supervised representations </ns0:t>
      </ns0:r>
      <ns0:r>
        <ns0:rPr>
          <ns0:rFonts ns0:ascii="Times New Roman" ns0:hAnsi="Times New Roman"/>
          <ns0:color ns0:val="202A32"/>
          <ns0:sz ns0:val="20"/>
        </ns0:rPr>
        <ns0:t>[4], [5]</ns0:t>
      </ns0:r>
      <ns0:r>
        <ns0:rPr>
          <ns0:rFonts ns0:ascii="Times New Roman" ns0:hAnsi="Times New Roman"/>
          <ns0:i ns0:val="0"/>
          <ns0:color ns0:val="202A32"/>
          <ns0:sz ns0:val="20"/>
        </ns0:rPr>
        <ns0:t xml:space="preserve">, hierarchical attention </ns0:t>
      </ns0:r>
      <ns0:r>
        <ns0:rPr>
          <ns0:rFonts ns0:ascii="Times New Roman" ns0:hAnsi="Times New Roman"/>
          <ns0:color ns0:val="202A32"/>
          <ns0:sz ns0:val="20"/>
        </ns0:rPr>
        <ns0:t>[6]</ns0:t>
      </ns0:r>
      <ns0:r>
        <ns0:rPr>
          <ns0:rFonts ns0:ascii="Times New Roman" ns0:hAnsi="Times New Roman"/>
          <ns0:i ns0:val="0"/>
          <ns0:color ns0:val="202A32"/>
          <ns0:sz ns0:val="20"/>
        </ns0:rPr>
        <ns0:t xml:space="preserve">, masked pretraining </ns0:t>
      </ns0:r>
      <ns0:r>
        <ns0:rPr>
          <ns0:rFonts ns0:ascii="Times New Roman" ns0:hAnsi="Times New Roman"/>
          <ns0:color ns0:val="202A32"/>
          <ns0:sz ns0:val="20"/>
        </ns0:rPr>
        <ns0:t>[7]</ns0:t>
      </ns0:r>
      <ns0:r>
        <ns0:rPr>
          <ns0:rFonts ns0:ascii="Times New Roman" ns0:hAnsi="Times New Roman"/>
          <ns0:i ns0:val="0"/>
          <ns0:color ns0:val="202A32"/>
          <ns0:sz ns0:val="20"/>
        </ns0:rPr>
        <ns0:t xml:space="preserve">, scaling </ns0:t>
      </ns0:r>
      <ns0:r>
        <ns0:rPr>
          <ns0:rFonts ns0:ascii="Times New Roman" ns0:hAnsi="Times New Roman"/>
          <ns0:color ns0:val="202A32"/>
          <ns0:sz ns0:val="20"/>
        </ns0:rPr>
        <ns0:t>[8]</ns0:t>
      </ns0:r>
      <ns0:r>
        <ns0:rPr>
          <ns0:rFonts ns0:ascii="Times New Roman" ns0:hAnsi="Times New Roman"/>
          <ns0:i ns0:val="0"/>
          <ns0:color ns0:val="202A32"/>
          <ns0:sz ns0:val="20"/>
        </ns0:rPr>
        <ns0:t xml:space="preserve">, training regularization </ns0:t>
      </ns0:r>
      <ns0:r>
        <ns0:rPr>
          <ns0:rFonts ns0:ascii="Times New Roman" ns0:hAnsi="Times New Roman"/>
          <ns0:color ns0:val="202A32"/>
          <ns0:sz ns0:val="20"/>
        </ns0:rPr>
        <ns0:t>[9]</ns0:t>
      </ns0:r>
      <ns0:r>
        <ns0:rPr>
          <ns0:rFonts ns0:ascii="Times New Roman" ns0:hAnsi="Times New Roman"/>
          <ns0:i ns0:val="0"/>
          <ns0:color ns0:val="202A32"/>
          <ns0:sz ns0:val="20"/>
        </ns0:rPr>
        <ns0:t xml:space="preserve">, and register tokens </ns0:t>
      </ns0:r>
      <ns0:r>
        <ns0:rPr>
          <ns0:rFonts ns0:ascii="Times New Roman" ns0:hAnsi="Times New Roman"/>
          <ns0:color ns0:val="202A32"/>
          <ns0:sz ns0:val="20"/>
        </ns0:rPr>
        <ns0:t>[10]</ns0:t>
      </ns0:r>
      <ns0:r>
        <ns0:rPr>
          <ns0:rFonts ns0:ascii="Times New Roman" ns0:hAnsi="Times New Roman"/>
          <ns0:i ns0:val="0"/>
          <ns0:color ns0:val="202A32"/>
          <ns0:sz ns0:val="20"/>
        </ns0:rPr>
        <ns0:t>. Token-reduction methods lower computation by changing which tokens are processed or how they are combined. We ask a different question: when does the remaining network require the image-specific content carried by a late patch slot?</ns0:t>
      </ns0:r>
    </ns0:p>
    <ns0:p>
      <ns0:pPr>
        <ns0:spacing ns0:after="100" ns0:line="259" ns0:lineRule="auto"/>
      </ns0:pPr>
      <ns0:r>
        <ns0:rPr>
          <ns0:rFonts ns0:ascii="Times New Roman" ns0:hAnsi="Times New Roman"/>
          <ns0:i ns0:val="0"/>
          <ns0:color ns0:val="202A32"/>
          <ns0:sz ns0:val="20"/>
        </ns0:rPr>
        <ns0: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ns0:t>
      </ns0:r>
    </ns0:p>
    <ns0:p>
      <ns0:pPr>
        <ns0:keepNext/>
        <ns0:keepLines/>
        <ns0:spacing ns0:after="20"/>
        <ns0:jc ns0:val="center"/>
      </ns0:pPr>
      <ns0:r>
        <ns0:drawing>
          <ns2:inline>
            <ns2:extent cx="6172200" cy="3537155"/>
            <ns2:docPr id="1" name="Picture 1"/>
            <ns2:cNvGraphicFramePr>
              <ns3:graphicFrameLocks noChangeAspect="1"/>
            </ns2:cNvGraphicFramePr>
            <ns3:graphic>
              <ns3:graphicData uri="http://schemas.openxmlformats.org/drawingml/2006/picture">
                <ns4:pic>
                  <ns4:nvPicPr>
                    <ns4:cNvPr id="0" name="figure1_overview.png"/>
                    <ns4:cNvPicPr/>
                  </ns4:nvPicPr>
                  <ns4:blipFill>
                    <ns3:blip ns5:embed="rId9"/>
                    <ns3:stretch>
                      <ns3:fillRect/>
                    </ns3:stretch>
                  </ns4:blipFill>
                  <ns4:spPr>
                    <ns3:xfrm>
                      <ns3:off x="0" y="0"/>
                      <ns3:ext cx="6172200" cy="3537155"/>
                    </ns3:xfrm>
                    <ns3:prstGeom prst="rect"/>
                  </ns4:spPr>
                </ns4:pic>
              </ns3:graphicData>
            </ns3:graphic>
          </ns2:inline>
        </ns0:drawing>
      </ns0:r>
    </ns0:p>
    <ns0:p>
      <ns0:pPr>
        <ns0:keepLines/>
        <ns0:spacing ns0:after="80"/>
        <ns0:jc ns0:val="center"/>
      </ns0:pPr>
      <ns0:r>
        <ns0:rPr>
          <ns0:rFonts ns0:ascii="Times New Roman" ns0:hAnsi="Times New Roman"/>
          <ns0:i/>
          <ns0:color ns0:val="4C5963"/>
          <ns0:sz ns0:val="17"/>
        </ns0:rPr>
        <ns0:t>Figure 1. Fixed-slot late-layer patch-content substitution (a), geometric and diversity constraints (b), and anisotropic sensitivity with Value-path cancellation (c).</ns0:t>
      </ns0:r>
    </ns0:p>
    <ns0:p>
      <ns0:pPr>
        <ns0:spacing ns0:after="100" ns0:line="259" ns0:lineRule="auto"/>
      </ns0:pPr>
      <ns0:r>
        <ns0:rPr>
          <ns0:rFonts ns0:ascii="Times New Roman" ns0:hAnsi="Times New Roman"/>
          <ns0:i ns0:val="0"/>
          <ns0:color ns0:val="202A32"/>
          <ns0:sz ns0:val="20"/>
        </ns0:rPr>
        <ns0: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ns0:t>
      </ns0:r>
    </ns0:p>
    <ns0:p>
      <ns0:pPr>
        <ns0:pStyle ns0:val="Heading1"/>
        <ns0:keepNext/>
      </ns0:pPr>
      <ns0:r>
        <ns0:rPr>
          <ns0:rFonts ns0:ascii="Times New Roman" ns0:hAnsi="Times New Roman"/>
          <ns0:b/>
          <ns0:color ns0:val="000000"/>
          <ns0:sz ns0:val="28"/>
        </ns0:rPr>
        <ns0:t>2. Related Work</ns0:t>
      </ns0:r>
    </ns0:p>
    <ns0:p>
      <ns0:pPr>
        <ns0:spacing ns0:after="100" ns0:line="259" ns0:lineRule="auto"/>
      </ns0:pPr>
      <ns0:r>
        <ns0:rPr>
          <ns0:rFonts ns0:ascii="Times New Roman" ns0:hAnsi="Times New Roman"/>
          <ns0:i ns0:val="0"/>
          <ns0:color ns0:val="202A32"/>
          <ns0:sz ns0:val="20"/>
        </ns0:rPr>
        <ns0:t xml:space="preserve">Token-reduction methods change the sequence or the computation applied to it. DynamicViT and Expediting Vision Transformers via Token Reorganizations (EViT) score or reorganize tokens </ns0:t>
      </ns0:r>
      <ns0:r>
        <ns0:rPr>
          <ns0:rFonts ns0:ascii="Times New Roman" ns0:hAnsi="Times New Roman"/>
          <ns0:color ns0:val="202A32"/>
          <ns0:sz ns0:val="20"/>
        </ns0:rPr>
        <ns0:t>[11], [12]</ns0:t>
      </ns0:r>
      <ns0:r>
        <ns0:rPr>
          <ns0:rFonts ns0:ascii="Times New Roman" ns0:hAnsi="Times New Roman"/>
          <ns0:i ns0:val="0"/>
          <ns0:color ns0:val="202A32"/>
          <ns0:sz ns0:val="20"/>
        </ns0:rPr>
        <ns0:t xml:space="preserve">; Token Merging (ToMe) combines similar tokens </ns0:t>
      </ns0:r>
      <ns0:r>
        <ns0:rPr>
          <ns0:rFonts ns0:ascii="Times New Roman" ns0:hAnsi="Times New Roman"/>
          <ns0:color ns0:val="202A32"/>
          <ns0:sz ns0:val="20"/>
        </ns0:rPr>
        <ns0:t>[13]</ns0:t>
      </ns0:r>
      <ns0:r>
        <ns0:rPr>
          <ns0:rFonts ns0:ascii="Times New Roman" ns0:hAnsi="Times New Roman"/>
          <ns0:i ns0:val="0"/>
          <ns0:color ns0:val="202A32"/>
          <ns0:sz ns0:val="20"/>
        </ns0:rPr>
        <ns0:t xml:space="preserve">; A-ViT (Adaptive Tokens for Efficient Vision Transformer) and AdaViT (Adaptive Vision Transformers for Efficient Image Recognition) use adaptive token computation </ns0:t>
      </ns0:r>
      <ns0:r>
        <ns0:rPr>
          <ns0:rFonts ns0:ascii="Times New Roman" ns0:hAnsi="Times New Roman"/>
          <ns0:color ns0:val="202A32"/>
          <ns0:sz ns0:val="20"/>
        </ns0:rPr>
        <ns0:t>[14], [15]</ns0:t>
      </ns0:r>
      <ns0:r>
        <ns0:rPr>
          <ns0:rFonts ns0:ascii="Times New Roman" ns0:hAnsi="Times New Roman"/>
          <ns0:i ns0:val="0"/>
          <ns0:color ns0:val="202A32"/>
          <ns0:sz ns0:val="20"/>
        </ns0:rPr>
        <ns0:t xml:space="preserve">; and TokenLearner and Token Pooling form smaller, learned or pooled representations </ns0:t>
      </ns0:r>
      <ns0:r>
        <ns0:rPr>
          <ns0:rFonts ns0:ascii="Times New Roman" ns0:hAnsi="Times New Roman"/>
          <ns0:color ns0:val="202A32"/>
          <ns0:sz ns0:val="20"/>
        </ns0:rPr>
        <ns0:t>[16], [17]</ns0:t>
      </ns0:r>
      <ns0:r>
        <ns0:rPr>
          <ns0:rFonts ns0:ascii="Times New Roman" ns0:hAnsi="Times New Roman"/>
          <ns0:i ns0:val="0"/>
          <ns0:color ns0:val="202A32"/>
          <ns0:sz ns0:val="20"/>
        </ns0:rPr>
        <ns0:t>. Adaptive Token Sampling (ATS) and Interpretability-Aware Redundancy Reduction (IA-RED</ns0:t>
      </ns0:r>
      <ns0:r>
        <ns0:rPr>
          <ns0:rFonts ns0:ascii="Times New Roman" ns0:hAnsi="Times New Roman"/>
          <ns0:i ns0:val="0"/>
          <ns0:color ns0:val="202A32"/>
          <ns0:sz ns0:val="20"/>
          <ns0:vertAlign ns0:val="superscript"/>
        </ns0:rPr>
        <ns0:t>2</ns0:t>
      </ns0:r>
      <ns0:r>
        <ns0:rPr>
          <ns0:rFonts ns0:ascii="Times New Roman" ns0:hAnsi="Times New Roman"/>
          <ns0:i ns0:val="0"/>
          <ns0:color ns0:val="202A32"/>
          <ns0:sz ns0:val="20"/>
        </ns0:rPr>
        <ns0:t xml:space="preserve">) select tokens using sampling or redundancy criteria </ns0:t>
      </ns0:r>
      <ns0:r>
        <ns0:rPr>
          <ns0:rFonts ns0:ascii="Times New Roman" ns0:hAnsi="Times New Roman"/>
          <ns0:color ns0:val="202A32"/>
          <ns0:sz ns0:val="20"/>
        </ns0:rPr>
        <ns0:t>[18], [19]</ns0:t>
      </ns0:r>
      <ns0:r>
        <ns0:rPr>
          <ns0:rFonts ns0:ascii="Times New Roman" ns0:hAnsi="Times New Roman"/>
          <ns0:i ns0:val="0"/>
          <ns0:color ns0:val="202A32"/>
          <ns0:sz ns0:val="20"/>
        </ns0:rPr>
        <ns0:t xml:space="preserve">. Other approaches include PatchDropout, X-Pruner, and global structural pruning </ns0:t>
      </ns0:r>
      <ns0:r>
        <ns0:rPr>
          <ns0:rFonts ns0:ascii="Times New Roman" ns0:hAnsi="Times New Roman"/>
          <ns0:color ns0:val="202A32"/>
          <ns0:sz ns0:val="20"/>
        </ns0:rPr>
        <ns0:t>[20]–[22]</ns0:t>
      </ns0:r>
      <ns0:r>
        <ns0:rPr>
          <ns0:rFonts ns0:ascii="Times New Roman" ns0:hAnsi="Times New Roman"/>
          <ns0:i ns0:val="0"/>
          <ns0:color ns0:val="202A32"/>
          <ns0:sz ns0:val="20"/>
        </ns0:rPr>
        <ns0:t xml:space="preserve">; joint pruning and squeezing </ns0:t>
      </ns0:r>
      <ns0:r>
        <ns0:rPr>
          <ns0:rFonts ns0:ascii="Times New Roman" ns0:hAnsi="Times New Roman"/>
          <ns0:color ns0:val="202A32"/>
          <ns0:sz ns0:val="20"/>
        </ns0:rPr>
        <ns0:t>[23]</ns0:t>
      </ns0:r>
      <ns0:r>
        <ns0:rPr>
          <ns0:rFonts ns0:ascii="Times New Roman" ns0:hAnsi="Times New Roman"/>
          <ns0:i ns0:val="0"/>
          <ns0:color ns0:val="202A32"/>
          <ns0:sz ns0:val="20"/>
        </ns0:rPr>
        <ns0:t xml:space="preserve">; and early-exit pruning for dense prediction </ns0:t>
      </ns0:r>
      <ns0:r>
        <ns0:rPr>
          <ns0:rFonts ns0:ascii="Times New Roman" ns0:hAnsi="Times New Roman"/>
          <ns0:color ns0:val="202A32"/>
          <ns0:sz ns0:val="20"/>
        </ns0:rPr>
        <ns0:t>[24]</ns0:t>
      </ns0:r>
      <ns0:r>
        <ns0:rPr>
          <ns0:rFonts ns0:ascii="Times New Roman" ns0:hAnsi="Times New Roman"/>
          <ns0:i ns0:val="0"/>
          <ns0:color ns0:val="202A32"/>
          <ns0:sz ns0:val="20"/>
        </ns0:rPr>
        <ns0:t xml:space="preserve">. Evo-ViT, Dynamic Grained Encoder, and SPViT adapt token computation or selection </ns0:t>
      </ns0:r>
      <ns0:r>
        <ns0:rPr>
          <ns0:rFonts ns0:ascii="Times New Roman" ns0:hAnsi="Times New Roman"/>
          <ns0:color ns0:val="202A32"/>
          <ns0:sz ns0:val="20"/>
        </ns0:rPr>
        <ns0:t>[25]–[27]</ns0:t>
      </ns0:r>
      <ns0:r>
        <ns0:rPr>
          <ns0:rFonts ns0:ascii="Times New Roman" ns0:hAnsi="Times New Roman"/>
          <ns0:i ns0:val="0"/>
          <ns0:color ns0:val="202A32"/>
          <ns0:sz ns0:val="20"/>
        </ns0:rPr>
        <ns0:t xml:space="preserve">, while Patch Slimming, Dynamic Transformers, end-to-end sparsity, activation sparsity, and structure-aware pruning explore complementary efficiency settings </ns0:t>
      </ns0:r>
      <ns0:r>
        <ns0:rPr>
          <ns0:rFonts ns0:ascii="Times New Roman" ns0:hAnsi="Times New Roman"/>
          <ns0:color ns0:val="202A32"/>
          <ns0:sz ns0:val="20"/>
        </ns0:rPr>
        <ns0:t>[28]–[32]</ns0:t>
      </ns0:r>
      <ns0:r>
        <ns0:rPr>
          <ns0:rFonts ns0:ascii="Times New Roman" ns0:hAnsi="Times New Roman"/>
          <ns0:i ns0:val="0"/>
          <ns0:color ns0:val="202A32"/>
          <ns0:sz ns0:val="20"/>
        </ns0:rPr>
        <ns0:t>.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ns0:t>
      </ns0:r>
    </ns0:p>
    <ns0:p>
      <ns0:pPr>
        <ns0:spacing ns0:after="100" ns0:line="259" ns0:lineRule="auto"/>
      </ns0:pPr>
      <ns0:r>
        <ns0:rPr>
          <ns0:rFonts ns0:ascii="Times New Roman" ns0:hAnsi="Times New Roman"/>
          <ns0:i ns0:val="0"/>
          <ns0:color ns0:val="202A32"/>
          <ns0:sz ns0:val="20"/>
        </ns0:rPr>
        <ns0:t xml:space="preserve">Compression by weight or structure pruning has a longer history. Optimal Brain Damage and Optimal Brain Surgeon use sensitivity-based approximations to remove parameters </ns0:t>
      </ns0:r>
      <ns0:r>
        <ns0:rPr>
          <ns0:rFonts ns0:ascii="Times New Roman" ns0:hAnsi="Times New Roman"/>
          <ns0:color ns0:val="202A32"/>
          <ns0:sz ns0:val="20"/>
        </ns0:rPr>
        <ns0:t>[33], [34]</ns0:t>
      </ns0:r>
      <ns0:r>
        <ns0:rPr>
          <ns0:rFonts ns0:ascii="Times New Roman" ns0:hAnsi="Times New Roman"/>
          <ns0:i ns0:val="0"/>
          <ns0:color ns0:val="202A32"/>
          <ns0:sz ns0:val="20"/>
        </ns0:rPr>
        <ns0:t xml:space="preserve">. Later work studies connection pruning, resource-aware pruning, sparse trainable subnetworks, and movement-based pruning </ns0:t>
      </ns0:r>
      <ns0:r>
        <ns0:rPr>
          <ns0:rFonts ns0:ascii="Times New Roman" ns0:hAnsi="Times New Roman"/>
          <ns0:color ns0:val="202A32"/>
          <ns0:sz ns0:val="20"/>
        </ns0:rPr>
        <ns0:t>[35]–[38]</ns0:t>
      </ns0:r>
      <ns0:r>
        <ns0:rPr>
          <ns0:rFonts ns0:ascii="Times New Roman" ns0:hAnsi="Times New Roman"/>
          <ns0:i ns0:val="0"/>
          <ns0:color ns0:val="202A32"/>
          <ns0:sz ns0:val="20"/>
        </ns0:rPr>
        <ns0:t xml:space="preserve">. SparseGPT and Wanda study one-shot pruning of large language models (LLMs), while SliceGPT removes dimensions. Singular value decomposition (SVD) is also used for large-language-model compression in the published SVD-LLM method, which applies a truncation-aware variant </ns0:t>
      </ns0:r>
      <ns0:r>
        <ns0:rPr>
          <ns0:rFonts ns0:ascii="Times New Roman" ns0:hAnsi="Times New Roman"/>
          <ns0:color ns0:val="202A32"/>
          <ns0:sz ns0:val="20"/>
        </ns0:rPr>
        <ns0:t>[39]–[42]</ns0:t>
      </ns0:r>
      <ns0:r>
        <ns0:rPr>
          <ns0:rFonts ns0:ascii="Times New Roman" ns0:hAnsi="Times New Roman"/>
          <ns0:i ns0:val="0"/>
          <ns0:color ns0:val="202A32"/>
          <ns0:sz ns0:val="20"/>
        </ns0:rPr>
        <ns0:t>. PCF complements these methods by using the downstream pre-classifier readout Jacobian to evaluate and optimize fixed-slot patch carriers while preserving the token sequence structure.</ns0:t>
      </ns0:r>
    </ns0:p>
    <ns0:p>
      <ns0:pPr>
        <ns0:spacing ns0:after="100" ns0:line="259" ns0:lineRule="auto"/>
      </ns0:pPr>
      <ns0:r>
        <ns0:rPr>
          <ns0:rFonts ns0:ascii="Times New Roman" ns0:hAnsi="Times New Roman"/>
          <ns0:i ns0:val="0"/>
          <ns0:color ns0:val="202A32"/>
          <ns0:sz ns0:val="20"/>
        </ns0:rPr>
        <ns0:t xml:space="preserve">Interpretability research cautions that attention weights alone need not explain a model’s decision. Controlled studies examine whether attention is explanation and how explanation changes under interventions </ns0:t>
      </ns0:r>
      <ns0:r>
        <ns0:rPr>
          <ns0:rFonts ns0:ascii="Times New Roman" ns0:hAnsi="Times New Roman"/>
          <ns0:color ns0:val="202A32"/>
          <ns0:sz ns0:val="20"/>
        </ns0:rPr>
        <ns0:t>[43]–[45]</ns0:t>
      </ns0:r>
      <ns0:r>
        <ns0:rPr>
          <ns0:rFonts ns0:ascii="Times New Roman" ns0:hAnsi="Times New Roman"/>
          <ns0:i ns0:val="0"/>
          <ns0:color ns0:val="202A32"/>
          <ns0:sz ns0:val="20"/>
        </ns0:rPr>
        <ns0:t xml:space="preserve">. Attention flow, Integrated Gradients, saliency-map sanity checks, and transformer-specific relevance propagation provide complementary methods for tracing or attributing model behavior </ns0:t>
      </ns0:r>
      <ns0:r>
        <ns0:rPr>
          <ns0:rFonts ns0:ascii="Times New Roman" ns0:hAnsi="Times New Roman"/>
          <ns0:color ns0:val="202A32"/>
          <ns0:sz ns0:val="20"/>
        </ns0:rPr>
        <ns0:t>[46]–[49]</ns0:t>
      </ns0:r>
      <ns0:r>
        <ns0:rPr>
          <ns0:rFonts ns0:ascii="Times New Roman" ns0:hAnsi="Times New Roman"/>
          <ns0:i ns0:val="0"/>
          <ns0:color ns0:val="202A32"/>
          <ns0:sz ns0:val="20"/>
        </ns0:rPr>
        <ns0:t xml:space="preserve">. Causal abstraction offers a framework for connecting interventions to model-level causal structure </ns0:t>
      </ns0:r>
      <ns0:r>
        <ns0:rPr>
          <ns0:rFonts ns0:ascii="Times New Roman" ns0:hAnsi="Times New Roman"/>
          <ns0:color ns0:val="202A32"/>
          <ns0:sz ns0:val="20"/>
        </ns0:rPr>
        <ns0:t>[50]</ns0:t>
      </ns0:r>
      <ns0:r>
        <ns0:rPr>
          <ns0:rFonts ns0:ascii="Times New Roman" ns0:hAnsi="Times New Roman"/>
          <ns0:i ns0:val="0"/>
          <ns0:color ns0:val="202A32"/>
          <ns0:sz ns0:val="20"/>
        </ns0:rPr>
        <ns0:t xml:space="preserve">. Our evidence uses direct activation interventions and held-out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ns0:t>
      </ns0:r>
      <ns0:r>
        <ns0:rPr>
          <ns0:rFonts ns0:ascii="Times New Roman" ns0:hAnsi="Times New Roman"/>
          <ns0:color ns0:val="202A32"/>
          <ns0:sz ns0:val="20"/>
        </ns0:rPr>
        <ns0:t>[51]</ns0:t>
      </ns0:r>
      <ns0:r>
        <ns0:rPr>
          <ns0:rFonts ns0:ascii="Times New Roman" ns0:hAnsi="Times New Roman"/>
          <ns0:i ns0:val="0"/>
          <ns0:color ns0:val="202A32"/>
          <ns0:sz ns0:val="20"/>
        </ns0:rPr>
        <ns0:t>.</ns0:t>
      </ns0:r>
    </ns0:p>
    <ns0:p>
      <ns0:pPr>
        <ns0:pStyle ns0:val="Heading1"/>
        <ns0:keepNext/>
      </ns0:pPr>
      <ns0:r>
        <ns0:rPr>
          <ns0:rFonts ns0:ascii="Times New Roman" ns0:hAnsi="Times New Roman"/>
          <ns0:b/>
          <ns0:color ns0:val="000000"/>
          <ns0:sz ns0:val="28"/>
        </ns0:rPr>
        <ns0:t>3. Experimental Setup and Interventions</ns0:t>
      </ns0:r>
    </ns0:p>
    <ns0:p>
      <ns0:pPr>
        <ns0:spacing ns0:after="100" ns0:line="259" ns0:lineRule="auto"/>
      </ns0:pPr>
      <ns0:r>
        <ns0:rPr>
          <ns0:rFonts ns0:ascii="Times New Roman" ns0:hAnsi="Times New Roman"/>
          <ns0:i ns0:val="0"/>
          <ns0:color ns0:val="202A32"/>
          <ns0:sz ns0:val="20"/>
        </ns0:rPr>
        <ns0:t>Image-based studies use frozen pretrained models on ImageNet-1k validation data. Calibration and evaluation sets are disjoint, and calibration-derived moments, prototypes, and replacement quantities are estimated using calibration data only. N denotes the sampling unit shown in Table I; image, operator-space, and perturbation cohorts remain distinct and are never pooled.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ns0:t>
      </ns0:r>
    </ns0:p>
    <ns0:p>
      <ns0:pPr>
        <ns0:spacing ns0:after="100" ns0:line="259" ns0:lineRule="auto"/>
      </ns0:pPr>
      <ns0:r>
        <ns0:rPr>
          <ns0:rFonts ns0:ascii="Times New Roman" ns0:hAnsi="Times New Roman"/>
          <ns0:i ns0:val="0"/>
          <ns0:color ns0:val="202A32"/>
          <ns0:sz ns0:val="20"/>
        </ns0:rPr>
        <ns0:t>TABLE I</ns0:t>
      </ns0:r>
    </ns0:p>
    <ns0:p>
      <ns0:pPr>
        <ns0:spacing ns0:after="100" ns0:line="259" ns0:lineRule="auto"/>
      </ns0:pPr>
      <ns0:r>
        <ns0:rPr>
          <ns0:rFonts ns0:ascii="Times New Roman" ns0:hAnsi="Times New Roman"/>
          <ns0:i ns0:val="0"/>
          <ns0:color ns0:val="202A32"/>
          <ns0:sz ns0:val="20"/>
        </ns0:rPr>
        <ns0:t>PRIMARY RESULTS AND EVIDENCE SCOPE</ns0:t>
      </ns0:r>
    </ns0:p>
    <ns0:tbl>
      <ns0:tblPr>
        <ns0:tblStyle ns0:val="TableGrid"/>
        <ns0:tblW ns0:w="0" ns0:type="auto"/>
        <ns0:tblLook ns0:val="04A0" ns0:firstRow="1" ns0:lastRow="0" ns0:firstColumn="1" ns0:lastColumn="0" ns0:noHBand="0" ns0:noVBand="1"/>
      </ns0:tblPr>
      <ns0:tblGrid>
        <ns0:gridCol ns0:w="2498"/>
        <ns0:gridCol ns0:w="2498"/>
        <ns0:gridCol ns0:w="2498"/>
        <ns0:gridCol ns0:w="2498"/>
      </ns0:tblGrid>
      <ns0:tr ns0:rsidR="00D636A9" ns6:paraId="77C9B22D" ns6:textId="77777777">
        <ns0:trPr>
          <ns0:tblHeader/>
        </ns0:trPr>
        <ns0:tc>
          <ns0:tcPr>
            <ns0:tcW ns0:w="2498" ns0:type="dxa"/>
            <ns0:shd ns0:val="clear" ns0:color="auto" ns0:fill="DCEBF2"/>
            <ns0:tcMar>
              <ns0:top ns0:w="55" ns0:type="dxa"/>
              <ns0:left ns0:w="65" ns0:type="dxa"/>
              <ns0:bottom ns0:w="55" ns0:type="dxa"/>
              <ns0:right ns0:w="65" ns0:type="dxa"/>
            </ns0:tcMar>
            <ns0:vAlign ns0:val="center"/>
          </ns0:tcPr>
          <ns0:p ns6:paraId="64BBF5D4" ns6:textId="77777777" ns0:rsidR="00D636A9" ns0:rsidRDefault="00000000">
            <ns0:pPr>
              <ns0:jc ns0:val="center"/>
            </ns0:pPr>
            <ns0:r>
              <ns0:rPr>
                <ns0:b/>
                <ns0:color ns0:val="17232D"/>
                <ns0:sz ns0:val="16"/>
              </ns0:rPr>
              <ns0:t>Study family</ns0:t>
            </ns0:r>
          </ns0:p>
        </ns0:tc>
        <ns0:tc>
          <ns0:tcPr>
            <ns0:tcW ns0:w="2498" ns0:type="dxa"/>
            <ns0:shd ns0:val="clear" ns0:color="auto" ns0:fill="DCEBF2"/>
            <ns0:tcMar>
              <ns0:top ns0:w="55" ns0:type="dxa"/>
              <ns0:left ns0:w="65" ns0:type="dxa"/>
              <ns0:bottom ns0:w="55" ns0:type="dxa"/>
              <ns0:right ns0:w="65" ns0:type="dxa"/>
            </ns0:tcMar>
            <ns0:vAlign ns0:val="center"/>
          </ns0:tcPr>
          <ns0:p ns6:paraId="19D2C313" ns6:textId="77777777" ns0:rsidR="00D636A9" ns0:rsidRDefault="00000000">
            <ns0:pPr>
              <ns0:jc ns0:val="center"/>
            </ns0:pPr>
            <ns0:r>
              <ns0:rPr>
                <ns0:b/>
                <ns0:color ns0:val="17232D"/>
                <ns0:sz ns0:val="16"/>
              </ns0:rPr>
              <ns0:t>Evaluation unit</ns0:t>
            </ns0:r>
          </ns0:p>
        </ns0:tc>
        <ns0:tc>
          <ns0:tcPr>
            <ns0:tcW ns0:w="2498" ns0:type="dxa"/>
            <ns0:shd ns0:val="clear" ns0:color="auto" ns0:fill="DCEBF2"/>
            <ns0:tcMar>
              <ns0:top ns0:w="55" ns0:type="dxa"/>
              <ns0:left ns0:w="65" ns0:type="dxa"/>
              <ns0:bottom ns0:w="55" ns0:type="dxa"/>
              <ns0:right ns0:w="65" ns0:type="dxa"/>
            </ns0:tcMar>
            <ns0:vAlign ns0:val="center"/>
          </ns0:tcPr>
          <ns0:p ns6:paraId="45926972" ns6:textId="77777777" ns0:rsidR="00D636A9" ns0:rsidRDefault="00000000">
            <ns0:pPr>
              <ns0:jc ns0:val="center"/>
            </ns0:pPr>
            <ns0:r>
              <ns0:rPr>
                <ns0:b/>
                <ns0:color ns0:val="17232D"/>
                <ns0:sz ns0:val="16"/>
              </ns0:rPr>
              <ns0:t>Key controls</ns0:t>
            </ns0:r>
          </ns0:p>
        </ns0:tc>
        <ns0:tc>
          <ns0:tcPr>
            <ns0:tcW ns0:w="2498" ns0:type="dxa"/>
            <ns0:shd ns0:val="clear" ns0:color="auto" ns0:fill="DCEBF2"/>
            <ns0:tcMar>
              <ns0:top ns0:w="55" ns0:type="dxa"/>
              <ns0:left ns0:w="65" ns0:type="dxa"/>
              <ns0:bottom ns0:w="55" ns0:type="dxa"/>
              <ns0:right ns0:w="65" ns0:type="dxa"/>
            </ns0:tcMar>
            <ns0:vAlign ns0:val="center"/>
          </ns0:tcPr>
          <ns0:p ns6:paraId="1CE42770" ns6:textId="77777777" ns0:rsidR="00D636A9" ns0:rsidRDefault="00000000">
            <ns0:pPr>
              <ns0:jc ns0:val="center"/>
            </ns0:pPr>
            <ns0:r>
              <ns0:rPr>
                <ns0:b/>
                <ns0:color ns0:val="17232D"/>
                <ns0:sz ns0:val="16"/>
              </ns0:rPr>
              <ns0:t>Main finding</ns0:t>
            </ns0:r>
          </ns0:p>
        </ns0:tc>
      </ns0:tr>
      <ns0:tr ns0:rsidR="00D636A9" ns6:paraId="385F4A56" ns6:textId="77777777">
        <ns0:tc>
          <ns0:tcPr>
            <ns0:tcW ns0:w="2498" ns0:type="dxa"/>
            <ns0:tcMar>
              <ns0:top ns0:w="55" ns0:type="dxa"/>
              <ns0:left ns0:w="65" ns0:type="dxa"/>
              <ns0:bottom ns0:w="55" ns0:type="dxa"/>
              <ns0:right ns0:w="65" ns0:type="dxa"/>
            </ns0:tcMar>
            <ns0:vAlign ns0:val="center"/>
          </ns0:tcPr>
          <ns0:p ns6:paraId="0FC554EC" ns6:textId="77777777" ns0:rsidR="00D636A9" ns0:rsidRDefault="00000000">
            <ns0:r>
              <ns0:rPr>
                <ns0:sz ns0:val="16"/>
              </ns0:rPr>
              <ns0:t>Fixed-slot patch replacement</ns0:t>
            </ns0:r>
          </ns0:p>
        </ns0:tc>
        <ns0:tc>
          <ns0:tcPr>
            <ns0:tcW ns0:w="2498" ns0:type="dxa"/>
            <ns0:tcMar>
              <ns0:top ns0:w="55" ns0:type="dxa"/>
              <ns0:left ns0:w="65" ns0:type="dxa"/>
              <ns0:bottom ns0:w="55" ns0:type="dxa"/>
              <ns0:right ns0:w="65" ns0:type="dxa"/>
            </ns0:tcMar>
            <ns0:vAlign ns0:val="center"/>
          </ns0:tcPr>
          <ns0:p ns6:paraId="20579CDB" ns6:textId="77777777" ns0:rsidR="00D636A9" ns0:rsidRDefault="00000000">
            <ns0:pPr>
              <ns0:jc ns0:val="center"/>
            </ns0:pPr>
            <ns0:r>
              <ns0:rPr>
                <ns0:sz ns0:val="16"/>
              </ns0:rPr>
              <ns0:t>N=1,000 images/model per study; cohorts separate</ns0:t>
            </ns0:r>
          </ns0:p>
        </ns0:tc>
        <ns0:tc>
          <ns0:tcPr>
            <ns0:tcW ns0:w="2498" ns0:type="dxa"/>
            <ns0:tcMar>
              <ns0:top ns0:w="55" ns0:type="dxa"/>
              <ns0:left ns0:w="65" ns0:type="dxa"/>
              <ns0:bottom ns0:w="55" ns0:type="dxa"/>
              <ns0:right ns0:w="65" ns0:type="dxa"/>
            </ns0:tcMar>
            <ns0:vAlign ns0:val="center"/>
          </ns0:tcPr>
          <ns0:p ns6:paraId="5C293D19" ns6:textId="77777777" ns0:rsidR="00D636A9" ns0:rsidRDefault="00000000">
            <ns0:pPr>
              <ns0:jc ns0:val="center"/>
            </ns0:pPr>
            <ns0:r>
              <ns0:rPr>
                <ns0:sz ns0:val="16"/>
              </ns0:rPr>
              <ns0:t>25%, 50%, and 100% replacement; study-specific calibration</ns0:t>
            </ns0:r>
          </ns0:p>
        </ns0:tc>
        <ns0:tc>
          <ns0:tcPr>
            <ns0:tcW ns0:w="2498" ns0:type="dxa"/>
            <ns0:tcMar>
              <ns0:top ns0:w="55" ns0:type="dxa"/>
              <ns0:left ns0:w="65" ns0:type="dxa"/>
              <ns0:bottom ns0:w="55" ns0:type="dxa"/>
              <ns0:right ns0:w="65" ns0:type="dxa"/>
            </ns0:tcMar>
            <ns0:vAlign ns0:val="center"/>
          </ns0:tcPr>
          <ns0:p ns6:paraId="3519C31F" ns6:textId="77777777" ns0:rsidR="00D636A9" ns0:rsidRDefault="00000000">
            <ns0:pPr>
              <ns0:jc ns0:val="center"/>
            </ns0:pPr>
            <ns0:r>
              <ns0:rPr>
                <ns0:sz ns0:val="16"/>
              </ns0:rPr>
              <ns0:t>Tolerance varies with depth, surrogate geometry, diversity, and feature direction; directions derived by principal component analysis (PCA) of calibration activations outperform energy-matched random directions in tested settings.</ns0:t>
            </ns0:r>
          </ns0:p>
        </ns0:tc>
      </ns0:tr>
      <ns0:tr ns0:rsidR="00D636A9" ns6:paraId="49CEBAC3" ns6:textId="77777777">
        <ns0:tc>
          <ns0:tcPr>
            <ns0:tcW ns0:w="2498" ns0:type="dxa"/>
            <ns0:tcMar>
              <ns0:top ns0:w="55" ns0:type="dxa"/>
              <ns0:left ns0:w="65" ns0:type="dxa"/>
              <ns0:bottom ns0:w="55" ns0:type="dxa"/>
              <ns0:right ns0:w="65" ns0:type="dxa"/>
            </ns0:tcMar>
            <ns0:vAlign ns0:val="center"/>
          </ns0:tcPr>
          <ns0:p ns6:paraId="3AB3A96C" ns6:textId="77777777" ns0:rsidR="00D636A9" ns0:rsidRDefault="00000000">
            <ns0:r>
              <ns0:rPr>
                <ns0:sz ns0:val="16"/>
              </ns0:rPr>
              <ns0:t>Functional and joint-stream geometry</ns0:t>
            </ns0:r>
          </ns0:p>
        </ns0:tc>
        <ns0:tc>
          <ns0:tcPr>
            <ns0:tcW ns0:w="2498" ns0:type="dxa"/>
            <ns0:tcMar>
              <ns0:top ns0:w="55" ns0:type="dxa"/>
              <ns0:left ns0:w="65" ns0:type="dxa"/>
              <ns0:bottom ns0:w="55" ns0:type="dxa"/>
              <ns0:right ns0:w="65" ns0:type="dxa"/>
            </ns0:tcMar>
            <ns0:vAlign ns0:val="center"/>
          </ns0:tcPr>
          <ns0:p ns6:paraId="19776875" ns6:textId="77777777" ns0:rsidR="00D636A9" ns0:rsidRDefault="00000000">
            <ns0:pPr>
              <ns0:jc ns0:val="center"/>
            </ns0:pPr>
            <ns0:r>
              <ns0:rPr>
                <ns0:sz ns0:val="16"/>
              </ns0:rPr>
              <ns0:t>Functional pilot: N=100 images; joint-stream audit: N=100 images/model (separate cohort)</ns0:t>
            </ns0:r>
          </ns0:p>
        </ns0:tc>
        <ns0:tc>
          <ns0:tcPr>
            <ns0:tcW ns0:w="2498" ns0:type="dxa"/>
            <ns0:tcMar>
              <ns0:top ns0:w="55" ns0:type="dxa"/>
              <ns0:left ns0:w="65" ns0:type="dxa"/>
              <ns0:bottom ns0:w="55" ns0:type="dxa"/>
              <ns0:right ns0:w="65" ns0:type="dxa"/>
            </ns0:tcMar>
            <ns0:vAlign ns0:val="center"/>
          </ns0:tcPr>
          <ns0:p ns6:paraId="14EF0A47" ns6:textId="77777777" ns0:rsidR="00D636A9" ns0:rsidRDefault="00000000">
            <ns0:pPr>
              <ns0:jc ns0:val="center"/>
            </ns0:pPr>
            <ns0:r>
              <ns0:rPr>
                <ns0:sz ns0:val="16"/>
              </ns0:rPr>
              <ns0:t>Margin-gradient feature metric; coherent and sign-varying token patterns</ns0:t>
            </ns0:r>
          </ns0:p>
        </ns0:tc>
        <ns0:tc>
          <ns0:tcPr>
            <ns0:tcW ns0:w="2498" ns0:type="dxa"/>
            <ns0:tcMar>
              <ns0:top ns0:w="55" ns0:type="dxa"/>
              <ns0:left ns0:w="65" ns0:type="dxa"/>
              <ns0:bottom ns0:w="55" ns0:type="dxa"/>
              <ns0:right ns0:w="65" ns0:type="dxa"/>
            </ns0:tcMar>
            <ns0:vAlign ns0:val="center"/>
          </ns0:tcPr>
          <ns0:p ns6:paraId="3169FAFE" ns6:textId="77777777" ns0:rsidR="00D636A9" ns0:rsidRDefault="00000000">
            <ns0:pPr>
              <ns0:jc ns0:val="center"/>
            </ns0:pPr>
            <ns0:r>
              <ns0:rPr>
                <ns0:sz ns0:val="16"/>
              </ns0:rPr>
              <ns0:t>The threshold-defined near-null subspace expands with depth in the pilot; damage depends jointly on feature direction and token coherence.</ns0:t>
            </ns0:r>
          </ns0:p>
        </ns0:tc>
      </ns0:tr>
      <ns0:tr ns0:rsidR="00D636A9" ns6:paraId="256AB39D" ns6:textId="77777777">
        <ns0:tc>
          <ns0:tcPr>
            <ns0:tcW ns0:w="2498" ns0:type="dxa"/>
            <ns0:tcMar>
              <ns0:top ns0:w="55" ns0:type="dxa"/>
              <ns0:left ns0:w="65" ns0:type="dxa"/>
              <ns0:bottom ns0:w="55" ns0:type="dxa"/>
              <ns0:right ns0:w="65" ns0:type="dxa"/>
            </ns0:tcMar>
            <ns0:vAlign ns0:val="center"/>
          </ns0:tcPr>
          <ns0:p ns6:paraId="1ADFB88A" ns6:textId="77777777" ns0:rsidR="00D636A9" ns0:rsidRDefault="00000000">
            <ns0:r>
              <ns0:rPr>
                <ns0:sz ns0:val="16"/>
              </ns0:rPr>
              <ns0:t>Attention Value-path audit</ns0:t>
            </ns0:r>
          </ns0:p>
        </ns0:tc>
        <ns0:tc>
          <ns0:tcPr>
            <ns0:tcW ns0:w="2498" ns0:type="dxa"/>
            <ns0:tcMar>
              <ns0:top ns0:w="55" ns0:type="dxa"/>
              <ns0:left ns0:w="65" ns0:type="dxa"/>
              <ns0:bottom ns0:w="55" ns0:type="dxa"/>
              <ns0:right ns0:w="65" ns0:type="dxa"/>
            </ns0:tcMar>
            <ns0:vAlign ns0:val="center"/>
          </ns0:tcPr>
          <ns0:p ns6:paraId="13B7369D" ns6:textId="77777777" ns0:rsidR="00D636A9" ns0:rsidRDefault="00000000">
            <ns0:pPr>
              <ns0:jc ns0:val="center"/>
            </ns0:pPr>
            <ns0:r>
              <ns0:rPr>
                <ns0:sz ns0:val="16"/>
              </ns0:rPr>
              <ns0:t>N=100 images</ns0:t>
            </ns0:r>
          </ns0:p>
        </ns0:tc>
        <ns0:tc>
          <ns0:tcPr>
            <ns0:tcW ns0:w="2498" ns0:type="dxa"/>
            <ns0:tcMar>
              <ns0:top ns0:w="55" ns0:type="dxa"/>
              <ns0:left ns0:w="65" ns0:type="dxa"/>
              <ns0:bottom ns0:w="55" ns0:type="dxa"/>
              <ns0:right ns0:w="65" ns0:type="dxa"/>
            </ns0:tcMar>
            <ns0:vAlign ns0:val="center"/>
          </ns0:tcPr>
          <ns0:p ns6:paraId="76B6EC84" ns6:textId="77777777" ns0:rsidR="00D636A9" ns0:rsidRDefault="00000000">
            <ns0:pPr>
              <ns0:jc ns0:val="center"/>
            </ns0:pPr>
            <ns0:r>
              <ns0:rPr>
                <ns0:sz ns0:val="16"/>
              </ns0:rPr>
              <ns0:t>Frozen-attention comparison across coherent and sign-varying patterns</ns0:t>
            </ns0:r>
          </ns0:p>
        </ns0:tc>
        <ns0:tc>
          <ns0:tcPr>
            <ns0:tcW ns0:w="2498" ns0:type="dxa"/>
            <ns0:tcMar>
              <ns0:top ns0:w="55" ns0:type="dxa"/>
              <ns0:left ns0:w="65" ns0:type="dxa"/>
              <ns0:bottom ns0:w="55" ns0:type="dxa"/>
              <ns0:right ns0:w="65" ns0:type="dxa"/>
            </ns0:tcMar>
            <ns0:vAlign ns0:val="center"/>
          </ns0:tcPr>
          <ns0:p ns6:paraId="629C68BB" ns6:textId="77777777" ns0:rsidR="00D636A9" ns0:rsidRDefault="00000000">
            <ns0:pPr>
              <ns0:jc ns0:val="center"/>
            </ns0:pPr>
            <ns0:r>
              <ns0:rPr>
                <ns0:sz ns0:val="16"/>
              </ns0:rPr>
              <ns0:t>Coherent Value contributions accumulate; sign-varying contributions partially cancel.</ns0:t>
            </ns0:r>
          </ns0:p>
        </ns0:tc>
      </ns0:tr>
      <ns0:tr ns0:rsidR="00D636A9" ns6:paraId="51FFFA9A" ns6:textId="77777777">
        <ns0:tc>
          <ns0:tcPr>
            <ns0:tcW ns0:w="2498" ns0:type="dxa"/>
            <ns0:tcMar>
              <ns0:top ns0:w="55" ns0:type="dxa"/>
              <ns0:left ns0:w="65" ns0:type="dxa"/>
              <ns0:bottom ns0:w="55" ns0:type="dxa"/>
              <ns0:right ns0:w="65" ns0:type="dxa"/>
            </ns0:tcMar>
            <ns0:vAlign ns0:val="center"/>
          </ns0:tcPr>
          <ns0:p ns6:paraId="0979542C" ns6:textId="77777777" ns0:rsidR="00D636A9" ns0:rsidRDefault="00000000">
            <ns0:r>
              <ns0:rPr>
                <ns0:sz ns0:val="16"/>
              </ns0:rPr>
              <ns0:t>Multi-block operator prediction</ns0:t>
            </ns0:r>
          </ns0:p>
        </ns0:tc>
        <ns0:tc>
          <ns0:tcPr>
            <ns0:tcW ns0:w="2498" ns0:type="dxa"/>
            <ns0:tcMar>
              <ns0:top ns0:w="55" ns0:type="dxa"/>
              <ns0:left ns0:w="65" ns0:type="dxa"/>
              <ns0:bottom ns0:w="55" ns0:type="dxa"/>
              <ns0:right ns0:w="65" ns0:type="dxa"/>
            </ns0:tcMar>
            <ns0:vAlign ns0:val="center"/>
          </ns0:tcPr>
          <ns0:p ns6:paraId="0E9ED010" ns6:textId="77777777" ns0:rsidR="00D636A9" ns0:rsidRDefault="00000000">
            <ns0:pPr>
              <ns0:jc ns0:val="center"/>
            </ns0:pPr>
            <ns0:r>
              <ns0:rPr>
                <ns0:sz ns0:val="16"/>
              </ns0:rPr>
              <ns0:t>N=100 held-out perturbations</ns0:t>
            </ns0:r>
          </ns0:p>
        </ns0:tc>
        <ns0:tc>
          <ns0:tcPr>
            <ns0:tcW ns0:w="2498" ns0:type="dxa"/>
            <ns0:tcMar>
              <ns0:top ns0:w="55" ns0:type="dxa"/>
              <ns0:left ns0:w="65" ns0:type="dxa"/>
              <ns0:bottom ns0:w="55" ns0:type="dxa"/>
              <ns0:right ns0:w="65" ns0:type="dxa"/>
            </ns0:tcMar>
            <ns0:vAlign ns0:val="center"/>
          </ns0:tcPr>
          <ns0:p ns6:paraId="7DA0B280" ns6:textId="77777777" ns0:rsidR="00D636A9" ns0:rsidRDefault="00000000">
            <ns0:pPr>
              <ns0:jc ns0:val="center"/>
            </ns0:pPr>
            <ns0:r>
              <ns0:rPr>
                <ns0:sz ns0:val="16"/>
              </ns0:rPr>
              <ns0:t>Held-out single-block vs. multi-block prediction</ns0:t>
            </ns0:r>
          </ns0:p>
        </ns0:tc>
        <ns0:tc>
          <ns0:tcPr>
            <ns0:tcW ns0:w="2498" ns0:type="dxa"/>
            <ns0:tcMar>
              <ns0:top ns0:w="55" ns0:type="dxa"/>
              <ns0:left ns0:w="65" ns0:type="dxa"/>
              <ns0:bottom ns0:w="55" ns0:type="dxa"/>
              <ns0:right ns0:w="65" ns0:type="dxa"/>
            </ns0:tcMar>
            <ns0:vAlign ns0:val="center"/>
          </ns0:tcPr>
          <ns0:p ns6:paraId="18ECDDA6" ns6:textId="77777777" ns0:rsidR="00D636A9" ns0:rsidRDefault="00000000">
            <ns0:pPr>
              <ns0:jc ns0:val="center"/>
            </ns0:pPr>
            <ns0:r>
              <ns0:rPr>
                <ns0:sz ns0:val="16"/>
              </ns0:rPr>
              <ns0:t>The multi-block operator predicts downstream damage more closely than the single-block operator.</ns0:t>
            </ns0:r>
          </ns0:p>
        </ns0:tc>
      </ns0:tr>
      <ns0:tr ns0:rsidR="00D636A9" ns6:paraId="144A3EED" ns6:textId="77777777">
        <ns0:tc>
          <ns0:tcPr>
            <ns0:tcW ns0:w="2498" ns0:type="dxa"/>
            <ns0:tcMar>
              <ns0:top ns0:w="55" ns0:type="dxa"/>
              <ns0:left ns0:w="65" ns0:type="dxa"/>
              <ns0:bottom ns0:w="55" ns0:type="dxa"/>
              <ns0:right ns0:w="65" ns0:type="dxa"/>
            </ns0:tcMar>
            <ns0:vAlign ns0:val="center"/>
          </ns0:tcPr>
          <ns0:p ns6:paraId="643DC2DB" ns6:textId="77777777" ns0:rsidR="00D636A9" ns0:rsidRDefault="00000000">
            <ns0:r>
              <ns0:rPr>
                <ns0:sz ns0:val="16"/>
              </ns0:rPr>
              <ns0:t>Strict confirmatory compression</ns0:t>
            </ns0:r>
          </ns0:p>
        </ns0:tc>
        <ns0:tc>
          <ns0:tcPr>
            <ns0:tcW ns0:w="2498" ns0:type="dxa"/>
            <ns0:tcMar>
              <ns0:top ns0:w="55" ns0:type="dxa"/>
              <ns0:left ns0:w="65" ns0:type="dxa"/>
              <ns0:bottom ns0:w="55" ns0:type="dxa"/>
              <ns0:right ns0:w="65" ns0:type="dxa"/>
            </ns0:tcMar>
            <ns0:vAlign ns0:val="center"/>
          </ns0:tcPr>
          <ns0:p ns6:paraId="30692E64" ns6:textId="77777777" ns0:rsidR="00D636A9" ns0:rsidRDefault="00000000">
            <ns0:pPr>
              <ns0:jc ns0:val="center"/>
            </ns0:pPr>
            <ns0:r>
              <ns0:rPr>
                <ns0:sz ns0:val="16"/>
              </ns0:rPr>
              <ns0:t>N=1,000 held-out images/architecture</ns0:t>
            </ns0:r>
          </ns0:p>
        </ns0:tc>
        <ns0:tc>
          <ns0:tcPr>
            <ns0:tcW ns0:w="2498" ns0:type="dxa"/>
            <ns0:tcMar>
              <ns0:top ns0:w="55" ns0:type="dxa"/>
              <ns0:left ns0:w="65" ns0:type="dxa"/>
              <ns0:bottom ns0:w="55" ns0:type="dxa"/>
              <ns0:right ns0:w="65" ns0:type="dxa"/>
            </ns0:tcMar>
            <ns0:vAlign ns0:val="center"/>
          </ns0:tcPr>
          <ns0:p ns6:paraId="4E257C35" ns6:textId="77777777" ns0:rsidR="00D636A9" ns0:rsidRDefault="00000000">
            <ns0:pPr>
              <ns0:jc ns0:val="center"/>
            </ns0:pPr>
            <ns0:r>
              <ns0:rPr>
                <ns0:sz ns0:val="16"/>
              </ns0:rPr>
              <ns0:t>Frozen protocol and architecture-specific budgets</ns0:t>
            </ns0:r>
          </ns0:p>
        </ns0:tc>
        <ns0:tc>
          <ns0:tcPr>
            <ns0:tcW ns0:w="2498" ns0:type="dxa"/>
            <ns0:tcMar>
              <ns0:top ns0:w="55" ns0:type="dxa"/>
              <ns0:left ns0:w="65" ns0:type="dxa"/>
              <ns0:bottom ns0:w="55" ns0:type="dxa"/>
              <ns0:right ns0:w="65" ns0:type="dxa"/>
            </ns0:tcMar>
            <ns0:vAlign ns0:val="center"/>
          </ns0:tcPr>
          <ns0:p ns6:paraId="0F1ADAD8" ns6:textId="77777777" ns0:rsidR="00D636A9" ns0:rsidRDefault="00000000">
            <ns0:pPr>
              <ns0:jc ns0:val="center"/>
            </ns0:pPr>
            <ns0:r>
              <ns0:rPr>
                <ns0:sz ns0:val="16"/>
              </ns0:rPr>
              <ns0:t>At the most aggressive tested budgets, operator-aware methods beat the strongest pruning baselines by 4.2–12.0 pp; ToMe remains competitive.</ns0:t>
            </ns0:r>
          </ns0:p>
        </ns0:tc>
      </ns0:tr>
      <ns0:tr ns0:rsidR="00D636A9" ns6:paraId="3A47E518" ns6:textId="77777777">
        <ns0:tc>
          <ns0:tcPr>
            <ns0:tcW ns0:w="2498" ns0:type="dxa"/>
            <ns0:tcMar>
              <ns0:top ns0:w="55" ns0:type="dxa"/>
              <ns0:left ns0:w="65" ns0:type="dxa"/>
              <ns0:bottom ns0:w="55" ns0:type="dxa"/>
              <ns0:right ns0:w="65" ns0:type="dxa"/>
            </ns0:tcMar>
            <ns0:vAlign ns0:val="center"/>
          </ns0:tcPr>
          <ns0:p ns6:paraId="7F5CD53F" ns6:textId="77777777" ns0:rsidR="00D636A9" ns0:rsidRDefault="00000000">
            <ns0:r>
              <ns0:rPr>
                <ns0:sz ns0:val="16"/>
              </ns0:rPr>
              <ns0:t>Practical carrier evaluation</ns0:t>
            </ns0:r>
          </ns0:p>
        </ns0:tc>
        <ns0:tc>
          <ns0:tcPr>
            <ns0:tcW ns0:w="2498" ns0:type="dxa"/>
            <ns0:tcMar>
              <ns0:top ns0:w="55" ns0:type="dxa"/>
              <ns0:left ns0:w="65" ns0:type="dxa"/>
              <ns0:bottom ns0:w="55" ns0:type="dxa"/>
              <ns0:right ns0:w="65" ns0:type="dxa"/>
            </ns0:tcMar>
            <ns0:vAlign ns0:val="center"/>
          </ns0:tcPr>
          <ns0:p ns6:paraId="276DD936" ns6:textId="77777777" ns0:rsidR="00D636A9" ns0:rsidRDefault="00000000">
            <ns0:pPr>
              <ns0:jc ns0:val="center"/>
            </ns0:pPr>
            <ns0:r>
              <ns0:rPr>
                <ns0:sz ns0:val="16"/>
              </ns0:rPr>
              <ns0:t>Classifier: N=1,000 held-out images/architecture; operator-space: N=100 held-out operator-space images (separate)</ns0:t>
            </ns0:r>
          </ns0:p>
        </ns0:tc>
        <ns0:tc>
          <ns0:tcPr>
            <ns0:tcW ns0:w="2498" ns0:type="dxa"/>
            <ns0:tcMar>
              <ns0:top ns0:w="55" ns0:type="dxa"/>
              <ns0:left ns0:w="65" ns0:type="dxa"/>
              <ns0:bottom ns0:w="55" ns0:type="dxa"/>
              <ns0:right ns0:w="65" ns0:type="dxa"/>
            </ns0:tcMar>
            <ns0:vAlign ns0:val="center"/>
          </ns0:tcPr>
          <ns0:p ns6:paraId="3C32A1E4" ns6:textId="77777777" ns0:rsidR="00D636A9" ns0:rsidRDefault="00000000">
            <ns0:pPr>
              <ns0:jc ns0:val="center"/>
            </ns0:pPr>
            <ns0:r>
              <ns0:rPr>
                <ns0:sz ns0:val="16"/>
              </ns0:rPr>
              <ns0:t>Separate classifier/throughput and operator-space protocols</ns0:t>
            </ns0:r>
          </ns0:p>
        </ns0:tc>
        <ns0:tc>
          <ns0:tcPr>
            <ns0:tcW ns0:w="2498" ns0:type="dxa"/>
            <ns0:tcMar>
              <ns0:top ns0:w="55" ns0:type="dxa"/>
              <ns0:left ns0:w="65" ns0:type="dxa"/>
              <ns0:bottom ns0:w="55" ns0:type="dxa"/>
              <ns0:right ns0:w="65" ns0:type="dxa"/>
            </ns0:tcMar>
            <ns0:vAlign ns0:val="center"/>
          </ns0:tcPr>
          <ns0:p ns6:paraId="7D798749" ns6:textId="77777777" ns0:rsidR="00D636A9" ns0:rsidRDefault="00000000">
            <ns0:pPr>
              <ns0:jc ns0:val="center"/>
            </ns0:pPr>
            <ns0:r>
              <ns0:rPr>
                <ns0:sz ns0:val="16"/>
              </ns0:rPr>
              <ns0:t>Classifier and throughput gains are mixed; operator-space gains do not establish reliable classification or general deployment improvement.</ns0:t>
            </ns0:r>
          </ns0:p>
        </ns0:tc>
      </ns0:tr>
    </ns0:tbl>
    <ns0:p>
      <ns0:pPr>
        <ns0:spacing ns0:after="20"/>
      </ns0:pPr>
    </ns0:p>
    <ns0:p>
      <ns0:pPr>
        <ns0:keepLines/>
        <ns0:spacing ns0:after="80"/>
        <ns0:jc ns0:val="center"/>
      </ns0:pPr>
      <ns0:r>
        <ns0:rPr>
          <ns0:rFonts ns0:ascii="Times New Roman" ns0:hAnsi="Times New Roman"/>
          <ns0:i/>
          <ns0:color ns0:val="4C5963"/>
          <ns0:sz ns0:val="17"/>
        </ns0:rPr>
        <ns0:t>Table I. Rows group related analyses to summarize the main findings without pooling their cohorts or endpoints. The multi-block unit counts held-out perturbations; classifier and operator-space carrier results use separate units and endpoints.</ns0:t>
      </ns0:r>
    </ns0:p>
    <ns0:p>
      <ns0:pPr>
        <ns0:spacing ns0:after="100" ns0:line="259" ns0:lineRule="auto"/>
      </ns0:pPr>
      <ns0:r>
        <ns0:rPr>
          <ns0:rFonts ns0:ascii="Times New Roman" ns0:hAnsi="Times New Roman"/>
          <ns0:b/>
          <ns0:color ns0:val="202A32"/>
          <ns0:sz ns0:val="20"/>
        </ns0:rPr>
        <ns0:t>Statistical reporting.</ns0:t>
      </ns0:r>
      <ns0:r>
        <ns0:rPr>
          <ns0:rFonts ns0:ascii="Times New Roman" ns0:hAnsi="Times New Roman"/>
          <ns0:i ns0:val="0"/>
          <ns0:color ns0:val="202A32"/>
          <ns0:sz ns0:val="20"/>
        </ns0:rPr>
        <ns0: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ns0:t>
      </ns0:r>
      <ns0:r>
        <ns0:rPr>
          <ns0:rFonts ns0:ascii="Times New Roman" ns0:hAnsi="Times New Roman"/>
          <ns0:i ns0:val="0"/>
          <ns0:color ns0:val="202A32"/>
          <ns0:sz ns0:val="20"/>
          <ns0:vertAlign ns0:val="subscript"/>
        </ns0:rPr>
        <ns0:t>z</ns0:t>
      </ns0:r>
      <ns0:r>
        <ns0:rPr>
          <ns0:rFonts ns0:ascii="Times New Roman" ns0:hAnsi="Times New Roman"/>
          <ns0:i ns0:val="0"/>
          <ns0:color ns0:val="202A32"/>
          <ns0:sz ns0:val="20"/>
        </ns0:rPr>
        <ns0: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ns0:t>
      </ns0:r>
    </ns0:p>
    <ns0:p>
      <ns0:pPr>
        <ns0:spacing ns0:after="100" ns0:line="259" ns0:lineRule="auto"/>
      </ns0:pPr>
      <ns0:r>
        <ns0:rPr>
          <ns0:rFonts ns0:ascii="Times New Roman" ns0:hAnsi="Times New Roman"/>
          <ns0:i ns0:val="0"/>
          <ns0:color ns0:val="202A32"/>
          <ns0:sz ns0:val="20"/>
        </ns0:rPr>
        <ns0:t>In the equations, N</ns0:t>
      </ns0:r>
      <ns0:r>
        <ns0:rPr>
          <ns0:rFonts ns0:ascii="Times New Roman" ns0:hAnsi="Times New Roman"/>
          <ns0:i ns0:val="0"/>
          <ns0:color ns0:val="202A32"/>
          <ns0:sz ns0:val="20"/>
          <ns0:vertAlign ns0:val="subscript"/>
        </ns0:rPr>
        <ns0:t>img</ns0:t>
      </ns0:r>
      <ns0:r>
        <ns0:rPr>
          <ns0:rFonts ns0:ascii="Times New Roman" ns0:hAnsi="Times New Roman"/>
          <ns0:i ns0:val="0"/>
          <ns0:color ns0:val="202A32"/>
          <ns0:sz ns0:val="20"/>
        </ns0:rPr>
        <ns0:t xml:space="preserve"> denotes the number of image samples, </ns0:t>
      </ns0:r>
      <ns7:oMath>
        <ns7:sSub>
          <ns7:e>
            <ns7:r>
              <ns7:t xml:space="preserve">n</ns7:t>
            </ns7:r>
          </ns7:e>
          <ns7:sub>
            <ns7:r>
              <ns7:t xml:space="preserve">p</ns7:t>
            </ns7:r>
          </ns7:sub>
        </ns7:sSub>
      </ns7:oMath>
      <ns0:r>
        <ns0:rPr>
          <ns0:rFonts ns0:ascii="Times New Roman" ns0:hAnsi="Times New Roman"/>
          <ns0:i ns0:val="0"/>
          <ns0:color ns0:val="202A32"/>
          <ns0:sz ns0:val="20"/>
        </ns0:rPr>
        <ns0:t xml:space="preserve"> the number of spatial patch slots, and D the feature dimension; Table I reports N alongside each study's sampling unit. For the fixed-slot intervention, let </ns0:t>
      </ns0:r>
      <ns7:oMath>
        <ns7:sSub>
          <ns7:e>
            <ns7:r>
              <ns7:t xml:space="preserve">P</ns7:t>
            </ns7:r>
          </ns7:e>
          <ns7:sub>
            <ns7:r>
              <ns7:t xml:space="preserve">ℓ</ns7:t>
            </ns7:r>
          </ns7:sub>
        </ns7:sSub>
      </ns7:oMath>
      <ns0:r>
        <ns0:rPr>
          <ns0:rFonts ns0:ascii="Times New Roman" ns0:hAnsi="Times New Roman"/>
          <ns0:i ns0:val="0"/>
          <ns0:color ns0:val="202A32"/>
          <ns0:sz ns0:val="20"/>
        </ns0:rPr>
        <ns0:t>∈</ns0:t>
      </ns0:r>
      <ns7:oMath>
        <ns7:sSup>
          <ns7:e>
            <ns7:r>
              <ns7:t xml:space="preserve">ℝ</ns7:t>
            </ns7:r>
          </ns7:e>
          <ns7:sup>
            <ns7:sSub>
              <ns7:e>
                <ns7:r>
                  <ns7:t xml:space="preserve">n</ns7:t>
                </ns7:r>
              </ns7:e>
              <ns7:sub>
                <ns7:r>
                  <ns7:t xml:space="preserve">p</ns7:t>
                </ns7:r>
              </ns7:sub>
            </ns7:sSub>
            <ns7:r>
              <ns7:t xml:space="preserve">×</ns7:t>
            </ns7:r>
            <ns7:r>
              <ns7:t xml:space="preserve">D</ns7:t>
            </ns7:r>
          </ns7:sup>
        </ns7:sSup>
      </ns7:oMath>
      <ns0:r>
        <ns0:rPr>
          <ns0:rFonts ns0:ascii="Times New Roman" ns0:hAnsi="Times New Roman"/>
          <ns0:i ns0:val="0"/>
          <ns0:color ns0:val="202A32"/>
          <ns0:sz ns0:val="20"/>
        </ns0:rPr>
        <ns0:t xml:space="preserve"> contain the patch activations at layer ℓ, with </ns0:t>
      </ns0:r>
      <ns7:oMath>
        <ns7:sSub>
          <ns7:e>
            <ns7:r>
              <ns7:t xml:space="preserve">p</ns7:t>
            </ns7:r>
          </ns7:e>
          <ns7:sub>
            <ns7:r>
              <ns7:t xml:space="preserve">ℓ</ns7:t>
            </ns7:r>
            <ns7:r>
              <ns7:t xml:space="preserve">,</ns7:t>
            </ns7:r>
            <ns7:r>
              <ns7:t xml:space="preserve">i</ns7:t>
            </ns7:r>
          </ns7:sub>
        </ns7:sSub>
      </ns7:oMath>
      <ns0:r>
        <ns0:rPr>
          <ns0:rFonts ns0:ascii="Times New Roman" ns0:hAnsi="Times New Roman"/>
          <ns0:i ns0:val="0"/>
          <ns0:color ns0:val="202A32"/>
          <ns0:sz ns0:val="20"/>
        </ns0:rPr>
        <ns0:t>∈</ns0:t>
      </ns0:r>
      <ns7:oMath>
        <ns7:sSup>
          <ns7:e>
            <ns7:r>
              <ns7:t xml:space="preserve">ℝ</ns7:t>
            </ns7:r>
          </ns7:e>
          <ns7:sup>
            <ns7:r>
              <ns7:t xml:space="preserve">D</ns7:t>
            </ns7:r>
          </ns7:sup>
        </ns7:sSup>
      </ns7:oMath>
      <ns0:r>
        <ns0:rPr>
          <ns0:rFonts ns0:ascii="Times New Roman" ns0:hAnsi="Times New Roman"/>
          <ns0:i ns0:val="0"/>
          <ns0:color ns0:val="202A32"/>
          <ns0:sz ns0:val="20"/>
        </ns0:rPr>
        <ns0:t xml:space="preserve"> as row i and </ns0:t>
      </ns0:r>
      <ns7:oMath>
        <ns7:sSub>
          <ns7:e>
            <ns7:r>
              <ns7:t xml:space="preserve">r</ns7:t>
            </ns7:r>
          </ns7:e>
          <ns7:sub>
            <ns7:r>
              <ns7:t xml:space="preserve">ℓ</ns7:t>
            </ns7:r>
            <ns7:r>
              <ns7:t xml:space="preserve">,</ns7:t>
            </ns7:r>
            <ns7:r>
              <ns7:t xml:space="preserve">i</ns7:t>
            </ns7:r>
          </ns7:sub>
        </ns7:sSub>
      </ns7:oMath>
      <ns0:r>
        <ns0:rPr>
          <ns0:rFonts ns0:ascii="Times New Roman" ns0:hAnsi="Times New Roman"/>
          <ns0:i ns0:val="0"/>
          <ns0:color ns0:val="202A32"/>
          <ns0:sz ns0:val="20"/>
        </ns0:rPr>
        <ns0:t xml:space="preserve"> its class-agnostic calibration surrogate. The binary indicator </ns0:t>
      </ns0:r>
      <ns7:oMath>
        <ns7:sSub>
          <ns7:e>
            <ns7:r>
              <ns7:t xml:space="preserve">u</ns7:t>
            </ns7:r>
          </ns7:e>
          <ns7:sub>
            <ns7:r>
              <ns7:t xml:space="preserve">i</ns7:t>
            </ns7:r>
          </ns7:sub>
        </ns7:sSub>
      </ns7:oMath>
      <ns0:r>
        <ns0:rPr>
          <ns0:rFonts ns0:ascii="Times New Roman" ns0:hAnsi="Times New Roman"/>
          <ns0:i ns0:val="0"/>
          <ns0:color ns0:val="202A32"/>
          <ns0:sz ns0:val="20"/>
        </ns0:rPr>
        <ns0:t xml:space="preserve"> selects the slots to replace:</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449CABF5" ns6:textId="77777777">
        <ns0:trPr>
          <ns0:cantSplit/>
          <ns0:jc ns0:val="center"/>
        </ns0:trPr>
        <ns0:tc>
          <ns0:tcPr>
            <ns0:tcW ns0:w="518" ns0:type="dxa"/>
            <ns0:tcMar>
              <ns0:top ns0:w="0" ns0:type="dxa"/>
              <ns0:left ns0:w="0" ns0:type="dxa"/>
              <ns0:bottom ns0:w="0" ns0:type="dxa"/>
              <ns0:right ns0:w="0" ns0:type="dxa"/>
            </ns0:tcMar>
            <ns0:vAlign ns0:val="center"/>
          </ns0:tcPr>
          <ns0:p ns6:paraId="088E7E81"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5D97C4E6" ns6:textId="77777777" ns0:rsidR="00D636A9" ns0:rsidRDefault="00000000">
            <ns0:pPr>
              <ns0:keepLines/>
              <ns0:spacing ns0:after="0" ns0:line="240" ns0:lineRule="auto"/>
              <ns0:jc ns0:val="center"/>
            </ns0:pPr>
            <ns7:oMathPara>
              <ns7:oMath>
                <ns7:r>
                  <ns0:rPr>
                    <ns0:rFonts ns0:ascii="Cambria Math" ns0:hAnsi="Cambria Math"/>
                  </ns0:rPr>
                  <ns7:t>p</ns7:t>
                </ns7:r>
                <ns7:sSub>
                  <ns7:sSubPr>
                    <ns7:ctrlPr>
                      <ns0:rPr>
                        <ns0:rFonts ns0:ascii="Cambria Math" ns0:hAnsi="Cambria Math"/>
                      </ns0:rPr>
                    </ns7:ctrlPr>
                  </ns7:sSubPr>
                  <ns7:e>
                    <ns7:r>
                      <ns0:rPr>
                        <ns0:rFonts ns0:ascii="Cambria Math" ns0:hAnsi="Cambria Math"/>
                      </ns0:rPr>
                      <ns7:t>~</ns7:t>
                    </ns7:r>
                  </ns7:e>
                  <ns7:sub>
                    <ns7:r>
                      <ns0:rPr>
                        <ns0:rFonts ns0:ascii="Cambria Math" ns0:hAnsi="Cambria Math"/>
                      </ns0:rPr>
                      <ns7:t>l,i</ns7:t>
                    </ns7:r>
                  </ns7:sub>
                </ns7:sSub>
                <ns7:r>
                  <ns0:rPr>
                    <ns0:rFonts ns0:ascii="Cambria Math" ns0:hAnsi="Cambria Math"/>
                  </ns0:rPr>
                  <ns7:t>=(1-</ns7:t>
                </ns7:r>
                <ns7:sSub>
                  <ns7:sSubPr>
                    <ns7:ctrlPr>
                      <ns0:rPr>
                        <ns0:rFonts ns0:ascii="Cambria Math" ns0:hAnsi="Cambria Math"/>
                      </ns0:rPr>
                    </ns7:ctrlPr>
                  </ns7:sSubPr>
                  <ns7:e>
                    <ns7:r>
                      <ns0:rPr>
                        <ns0:rFonts ns0:ascii="Cambria Math" ns0:hAnsi="Cambria Math"/>
                      </ns0:rPr>
                      <ns7:t>u</ns7:t>
                    </ns7:r>
                  </ns7:e>
                  <ns7:sub>
                    <ns7:r>
                      <ns0:rPr>
                        <ns0:rFonts ns0:ascii="Cambria Math" ns0:hAnsi="Cambria Math"/>
                      </ns0:rPr>
                      <ns7:t>i</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p</ns7:t>
                    </ns7:r>
                  </ns7:e>
                  <ns7:sub>
                    <ns7:r>
                      <ns0:rPr>
                        <ns0:rFonts ns0:ascii="Cambria Math" ns0:hAnsi="Cambria Math"/>
                      </ns0:rPr>
                      <ns7:t>l,i</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u</ns7:t>
                    </ns7:r>
                  </ns7:e>
                  <ns7:sub>
                    <ns7:r>
                      <ns0:rPr>
                        <ns0:rFonts ns0:ascii="Cambria Math" ns0:hAnsi="Cambria Math"/>
                      </ns0:rPr>
                      <ns7:t>i</ns7:t>
                    </ns7:r>
                  </ns7:sub>
                </ns7:sSub>
                <ns7:r>
                  <ns0:rPr>
                    <ns0:rFonts ns0:ascii="Cambria Math" ns0:hAnsi="Cambria Math"/>
                  </ns0:rPr>
                  <ns7:t xml:space="preserve"> </ns7:t>
                </ns7:r>
                <ns7:sSub>
                  <ns7:sSubPr>
                    <ns7:ctrlPr>
                      <ns0:rPr>
                        <ns0:rFonts ns0:ascii="Cambria Math" ns0:hAnsi="Cambria Math"/>
                      </ns0:rPr>
                    </ns7:ctrlPr>
                  </ns7:sSubPr>
                  <ns7:e>
                    <ns7:r>
                      <ns0:rPr>
                        <ns0:rFonts ns0:ascii="Cambria Math" ns0:hAnsi="Cambria Math"/>
                      </ns0:rPr>
                      <ns7:t>r</ns7:t>
                    </ns7:r>
                  </ns7:e>
                  <ns7:sub>
                    <ns7:r>
                      <ns0:rPr>
                        <ns0:rFonts ns0:ascii="Cambria Math" ns0:hAnsi="Cambria Math"/>
                      </ns0:rPr>
                      <ns7:t>l,i</ns7:t>
                    </ns7:r>
                  </ns7:sub>
                </ns7:sSub>
                <ns7:r>
                  <ns0:rPr>
                    <ns0:rFonts ns0:ascii="Cambria Math" ns0:hAnsi="Cambria Math"/>
                  </ns0:rPr>
                  <ns7:t xml:space="preserve">, </ns7:t>
                </ns7:r>
                <ns7:sSub>
                  <ns7:sSubPr>
                    <ns7:ctrlPr>
                      <ns0:rPr>
                        <ns0:rFonts ns0:ascii="Cambria Math" ns0:hAnsi="Cambria Math"/>
                      </ns0:rPr>
                    </ns7:ctrlPr>
                  </ns7:sSubPr>
                  <ns7:e>
                    <ns7:r>
                      <ns0:rPr>
                        <ns0:rFonts ns0:ascii="Cambria Math" ns0:hAnsi="Cambria Math"/>
                      </ns0:rPr>
                      <ns7:t>u</ns7:t>
                    </ns7:r>
                  </ns7:e>
                  <ns7:sub>
                    <ns7:r>
                      <ns0:rPr>
                        <ns0:rFonts ns0:ascii="Cambria Math" ns0:hAnsi="Cambria Math"/>
                      </ns0:rPr>
                      <ns7:t>i</ns7:t>
                    </ns7:r>
                  </ns7:sub>
                </ns7:sSub>
                <ns7:r>
                  <ns0:rPr>
                    <ns0:rFonts ns0:ascii="Cambria Math" ns0:hAnsi="Cambria Math"/>
                  </ns0:rPr>
                  <ns7:t xml:space="preserve">∈{0,1}, i=1, …, </ns7:t>
                </ns7:r>
                <ns7:sSub>
                  <ns7:sSubPr>
                    <ns7:ctrlPr>
                      <ns0:rPr>
                        <ns0:rFonts ns0:ascii="Cambria Math" ns0:hAnsi="Cambria Math"/>
                      </ns0:rPr>
                    </ns7:ctrlPr>
                  </ns7:sSubPr>
                  <ns7:e>
                    <ns7:r>
                      <ns0:rPr>
                        <ns0:rFonts ns0:ascii="Cambria Math" ns0:hAnsi="Cambria Math"/>
                      </ns0:rPr>
                      <ns7:t>n</ns7:t>
                    </ns7:r>
                  </ns7:e>
                  <ns7:sub>
                    <ns7:r>
                      <ns0:rPr>
                        <ns0:rFonts ns0:ascii="Cambria Math" ns0:hAnsi="Cambria Math"/>
                      </ns0:rPr>
                      <ns7:t>p</ns7:t>
                    </ns7:r>
                  </ns7:sub>
                </ns7:sSub>
                <ns7:r>
                  <ns0:rPr>
                    <ns0:rFonts ns0:ascii="Cambria Math" ns0:hAnsi="Cambria Math"/>
                  </ns0:rPr>
                  <ns7:t>.</ns7:t>
                </ns7:r>
              </ns7:oMath>
            </ns7:oMathPara>
          </ns0:p>
        </ns0:tc>
        <ns0:tc>
          <ns0:tcPr>
            <ns0:tcW ns0:w="518" ns0:type="dxa"/>
            <ns0:tcMar>
              <ns0:top ns0:w="0" ns0:type="dxa"/>
              <ns0:left ns0:w="0" ns0:type="dxa"/>
              <ns0:bottom ns0:w="0" ns0:type="dxa"/>
              <ns0:right ns0:w="0" ns0:type="dxa"/>
            </ns0:tcMar>
            <ns0:vAlign ns0:val="center"/>
          </ns0:tcPr>
          <ns0:p ns6:paraId="22698193" ns6:textId="77777777" ns0:rsidR="00D636A9" ns0:rsidRDefault="00000000">
            <ns0:pPr>
              <ns0:keepLines/>
              <ns0:spacing ns0:before="40" ns0:after="80" ns0:line="240" ns0:lineRule="auto"/>
              <ns0:jc ns0:val="right"/>
            </ns0:pPr>
            <ns0:r>
              <ns0:rPr>
                <ns0:sz ns0:val="18"/>
              </ns0:rPr>
              <ns0:t>(1)</ns0:t>
            </ns0:r>
          </ns0:p>
        </ns0:tc>
      </ns0:tr>
    </ns0:tbl>
    <ns0:p>
      <ns0:pPr>
        <ns0:spacing ns0:after="100" ns0:line="259" ns0:lineRule="auto"/>
      </ns0:pPr>
      <ns0:r>
        <ns0:rPr>
          <ns0:rFonts ns0:ascii="Times New Roman" ns0:hAnsi="Times New Roman"/>
          <ns0:i ns0:val="0"/>
          <ns0:color ns0:val="202A32"/>
          <ns0:sz ns0:val="20"/>
        </ns0:rPr>
        <ns0:t xml:space="preserve">Thus, when </ns0:t>
      </ns0:r>
      <ns7:oMath>
        <ns7:sSub>
          <ns7:e>
            <ns7:r>
              <ns7:t xml:space="preserve">u</ns7:t>
            </ns7:r>
          </ns7:e>
          <ns7:sub>
            <ns7:r>
              <ns7:t xml:space="preserve">i</ns7:t>
            </ns7:r>
          </ns7:sub>
        </ns7:sSub>
      </ns7:oMath>
      <ns0:r>
        <ns0:rPr>
          <ns0:rFonts ns0:ascii="Times New Roman" ns0:hAnsi="Times New Roman"/>
          <ns0:i ns0:val="0"/>
          <ns0:color ns0:val="202A32"/>
          <ns0:sz ns0:val="20"/>
        </ns0:rPr>
        <ns0:t xml:space="preserve">=0 the original activation remains, and when </ns0:t>
      </ns0:r>
      <ns7:oMath>
        <ns7:sSub>
          <ns7:e>
            <ns7:r>
              <ns7:t xml:space="preserve">u</ns7:t>
            </ns7:r>
          </ns7:e>
          <ns7:sub>
            <ns7:r>
              <ns7:t xml:space="preserve">i</ns7:t>
            </ns7:r>
          </ns7:sub>
        </ns7:sSub>
      </ns7:oMath>
      <ns0:r>
        <ns0:rPr>
          <ns0:rFonts ns0:ascii="Times New Roman" ns0:hAnsi="Times New Roman"/>
          <ns0:i ns0:val="0"/>
          <ns0:color ns0:val="202A32"/>
          <ns0:sz ns0:val="20"/>
        </ns0:rPr>
        <ns0:t>=1 it is replaced by the corresponding surrogate. The class token, position indices, number of rows, model weights, and subsequent computation remain unchanged. The intervention isolates dependence on image-specific content while keeping token slots fixed.</ns0:t>
      </ns0:r>
    </ns0:p>
    <ns0:p>
      <ns0:pPr>
        <ns0:spacing ns0:after="100" ns0:line="259" ns0:lineRule="auto"/>
      </ns0:pPr>
      <ns0:r>
        <ns0:rPr>
          <ns0:rFonts ns0:ascii="Times New Roman" ns0:hAnsi="Times New Roman"/>
          <ns0:i ns0:val="0"/>
          <ns0:color ns0:val="202A32"/>
          <ns0:sz ns0:val="20"/>
        </ns0:rPr>
        <ns0: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ns0:t>
      </ns0:r>
    </ns0:p>
    <ns0:p>
      <ns0:pPr>
        <ns0:spacing ns0:after="100" ns0:line="259" ns0:lineRule="auto"/>
      </ns0:pPr>
      <ns0:r>
        <ns0:rPr>
          <ns0:rFonts ns0:ascii="Times New Roman" ns0:hAnsi="Times New Roman"/>
          <ns0:i ns0:val="0"/>
          <ns0:color ns0:val="202A32"/>
          <ns0:sz ns0:val="20"/>
        </ns0:rPr>
        <ns0: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ns0:t>
      </ns0:r>
    </ns0:p>
    <ns0:p>
      <ns0:pPr>
        <ns0:spacing ns0:after="100" ns0:line="259" ns0:lineRule="auto"/>
      </ns0:pPr>
      <ns0:r>
        <ns0:rPr>
          <ns0:rFonts ns0:ascii="Times New Roman" ns0:hAnsi="Times New Roman"/>
          <ns0:i ns0:val="0"/>
          <ns0:color ns0:val="202A32"/>
          <ns0:sz ns0:val="20"/>
        </ns0:rPr>
        <ns0:t>For practical carrier evaluation, q counts directions from the centered calibration activation covariance Σ</ns0:t>
      </ns0:r>
      <ns0:r>
        <ns0:rPr>
          <ns0:rFonts ns0:ascii="Times New Roman" ns0:hAnsi="Times New Roman"/>
          <ns0:i ns0:val="0"/>
          <ns0:color ns0:val="202A32"/>
          <ns0:sz ns0:val="20"/>
          <ns0:vertAlign ns0:val="subscript"/>
        </ns0:rPr>
        <ns0:t>act,ℓ</ns0:t>
      </ns0:r>
      <ns0:r>
        <ns0:rPr>
          <ns0:rFonts ns0:ascii="Times New Roman" ns0:hAnsi="Times New Roman"/>
          <ns0:i ns0:val="0"/>
          <ns0:color ns0:val="202A32"/>
          <ns0:sz ns0:val="20"/>
        </ns0:rPr>
        <ns0:t>; a separate low-rank subspace of calibration-derived downstream-Jacobian targets estimates a fixed coefficient vector α. The basis and coefficients are frozen before held-out classification, which uses no evaluation labels or per-image Jacobian. The operator-space audit and classifier evaluation use separate cohorts (Table I); the latter uses 500 calibration and 1,000 held-out images per architecture. Throughput measurements include the complete model call, with 50 warm-up and 100 timed iterations per row.</ns0:t>
      </ns0:r>
    </ns0:p>
    <ns0:p>
      <ns0:pPr>
        <ns0:pStyle ns0:val="Heading1"/>
        <ns0:keepNext/>
      </ns0:pPr>
      <ns0:r>
        <ns0:rPr>
          <ns0:rFonts ns0:ascii="Times New Roman" ns0:hAnsi="Times New Roman"/>
          <ns0:b/>
          <ns0:color ns0:val="000000"/>
          <ns0:sz ns0:val="28"/>
        </ns0:rPr>
        <ns0:t>4. Geometric and Diversity Constraints on Patch-Content Fungibility</ns0:t>
      </ns0:r>
    </ns0:p>
    <ns0:p>
      <ns0:pPr>
        <ns0:pStyle ns0:val="Heading2"/>
        <ns0:keepNext/>
      </ns0:pPr>
      <ns0:r>
        <ns0:rPr>
          <ns0:rFonts ns0:ascii="Times New Roman" ns0:hAnsi="Times New Roman"/>
          <ns0:b/>
          <ns0:color ns0:val="000000"/>
          <ns0:sz ns0:val="23"/>
        </ns0:rPr>
        <ns0:t>4.1 Depth-Dependent Replacement Tolerance</ns0:t>
      </ns0:r>
    </ns0:p>
    <ns0:p>
      <ns0:pPr>
        <ns0:spacing ns0:after="100" ns0:line="259" ns0:lineRule="auto"/>
      </ns0:pPr>
      <ns0:r>
        <ns0:rPr>
          <ns0:rFonts ns0:ascii="Times New Roman" ns0:hAnsi="Times New Roman"/>
          <ns0:i ns0:val="0"/>
          <ns0:color ns0:val="202A32"/>
          <ns0:sz ns0:val="20"/>
        </ns0:rPr>
        <ns0: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ns0:t>
      </ns0:r>
    </ns0:p>
    <ns0:p>
      <ns0:pPr>
        <ns0:spacing ns0:after="100" ns0:line="259" ns0:lineRule="auto"/>
      </ns0:pPr>
      <ns0:r>
        <ns0:rPr>
          <ns0:rFonts ns0:ascii="Times New Roman" ns0:hAnsi="Times New Roman"/>
          <ns0:i ns0:val="0"/>
          <ns0:color ns0:val="202A32"/>
          <ns0:sz ns0:val="20"/>
        </ns0:rPr>
        <ns0: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ns0:t>
      </ns0:r>
    </ns0:p>
    <ns0:p>
      <ns0:pPr>
        <ns0:keepNext/>
        <ns0:keepLines/>
        <ns0:spacing ns0:after="20"/>
        <ns0:jc ns0:val="center"/>
      </ns0:pPr>
      <ns0:r>
        <ns0:drawing>
          <ns2:inline>
            <ns2:extent cx="6172200" cy="3769282"/>
            <ns2:docPr id="2" name="Picture 2"/>
            <ns2:cNvGraphicFramePr>
              <ns3:graphicFrameLocks noChangeAspect="1"/>
            </ns2:cNvGraphicFramePr>
            <ns3:graphic>
              <ns3:graphicData uri="http://schemas.openxmlformats.org/drawingml/2006/picture">
                <ns4:pic>
                  <ns4:nvPicPr>
                    <ns4:cNvPr id="0" name="figure2_depthwise.png"/>
                    <ns4:cNvPicPr/>
                  </ns4:nvPicPr>
                  <ns4:blipFill>
                    <ns3:blip ns5:embed="rId10"/>
                    <ns3:stretch>
                      <ns3:fillRect/>
                    </ns3:stretch>
                  </ns4:blipFill>
                  <ns4:spPr>
                    <ns3:xfrm>
                      <ns3:off x="0" y="0"/>
                      <ns3:ext cx="6172200" cy="3769282"/>
                    </ns3:xfrm>
                    <ns3:prstGeom prst="rect"/>
                  </ns4:spPr>
                </ns4:pic>
              </ns3:graphicData>
            </ns3:graphic>
          </ns2:inline>
        </ns0:drawing>
      </ns0:r>
    </ns0:p>
    <ns0:p>
      <ns0:pPr>
        <ns0:keepLines/>
        <ns0:spacing ns0:after="80"/>
        <ns0:jc ns0:val="center"/>
      </ns0:pPr>
      <ns0:r>
        <ns0:rPr>
          <ns0:rFonts ns0:ascii="Times New Roman" ns0:hAnsi="Times New Roman"/>
          <ns0:i/>
          <ns0:color ns0:val="4C5963"/>
          <ns0:sz ns0:val="17"/>
        </ns0:rPr>
        <ns0: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ns0:t>
      </ns0:r>
    </ns0:p>
    <ns0:p>
      <ns0:pPr>
        <ns0:pStyle ns0:val="Heading2"/>
        <ns0:keepNext/>
      </ns0:pPr>
      <ns0:r>
        <ns0:rPr>
          <ns0:rFonts ns0:ascii="Times New Roman" ns0:hAnsi="Times New Roman"/>
          <ns0:b/>
          <ns0:color ns0:val="000000"/>
          <ns0:sz ns0:val="23"/>
        </ns0:rPr>
        <ns0:t>4.2 Geometric and Diversity Constraints</ns0:t>
      </ns0:r>
    </ns0:p>
    <ns0:p>
      <ns0:pPr>
        <ns0:spacing ns0:after="100" ns0:line="259" ns0:lineRule="auto"/>
      </ns0:pPr>
      <ns0:r>
        <ns0:rPr>
          <ns0:rFonts ns0:ascii="Times New Roman" ns0:hAnsi="Times New Roman"/>
          <ns0:b/>
          <ns0:color ns0:val="202A32"/>
          <ns0:sz ns0:val="20"/>
        </ns0:rPr>
        <ns0:t>Geometry.</ns0:t>
      </ns0:r>
      <ns0:r>
        <ns0:rPr>
          <ns0:rFonts ns0:ascii="Times New Roman" ns0:hAnsi="Times New Roman"/>
          <ns0:i ns0:val="0"/>
          <ns0:color ns0:val="202A32"/>
          <ns0:sz ns0:val="20"/>
        </ns0:rPr>
        <ns0: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ns0:t>
      </ns0:r>
    </ns0:p>
    <ns0:p>
      <ns0:pPr>
        <ns0:spacing ns0:after="100" ns0:line="259" ns0:lineRule="auto"/>
      </ns0:pPr>
      <ns0:r>
        <ns0:rPr>
          <ns0:rFonts ns0:ascii="Times New Roman" ns0:hAnsi="Times New Roman"/>
          <ns0:b/>
          <ns0:color ns0:val="202A32"/>
          <ns0:sz ns0:val="20"/>
        </ns0:rPr>
        <ns0:t>Token diversity.</ns0:t>
      </ns0:r>
      <ns0:r>
        <ns0:rPr>
          <ns0:rFonts ns0:ascii="Times New Roman" ns0:hAnsi="Times New Roman"/>
          <ns0:i ns0:val="0"/>
          <ns0:color ns0:val="202A32"/>
          <ns0:sz ns0:val="20"/>
        </ns0:rPr>
        <ns0: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ns0:t>
      </ns0:r>
    </ns0:p>
    <ns0:p>
      <ns0:pPr>
        <ns0:spacing ns0:after="100" ns0:line="259" ns0:lineRule="auto"/>
      </ns0:pPr>
      <ns0:r>
        <ns0:rPr>
          <ns0:rFonts ns0:ascii="Times New Roman" ns0:hAnsi="Times New Roman"/>
          <ns0:i ns0:val="0"/>
          <ns0:color ns0:val="202A32"/>
          <ns0:sz ns0:val="20"/>
        </ns0:rPr>
        <ns0: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ns0:t>
      </ns0:r>
    </ns0:p>
    <ns0:p>
      <ns0:pPr>
        <ns0:keepNext/>
        <ns0:keepLines/>
        <ns0:spacing ns0:after="20"/>
        <ns0:jc ns0:val="center"/>
      </ns0:pPr>
      <ns0:r>
        <ns0:drawing>
          <ns2:inline>
            <ns2:extent cx="6172200" cy="3773228"/>
            <ns2:docPr id="3" name="Picture 3"/>
            <ns2:cNvGraphicFramePr>
              <ns3:graphicFrameLocks noChangeAspect="1"/>
            </ns2:cNvGraphicFramePr>
            <ns3:graphic>
              <ns3:graphicData uri="http://schemas.openxmlformats.org/drawingml/2006/picture">
                <ns4:pic>
                  <ns4:nvPicPr>
                    <ns4:cNvPr id="0" name="figure3_geometry_diversity.png"/>
                    <ns4:cNvPicPr/>
                  </ns4:nvPicPr>
                  <ns4:blipFill>
                    <ns3:blip ns5:embed="rId11"/>
                    <ns3:stretch>
                      <ns3:fillRect/>
                    </ns3:stretch>
                  </ns4:blipFill>
                  <ns4:spPr>
                    <ns3:xfrm>
                      <ns3:off x="0" y="0"/>
                      <ns3:ext cx="6172200" cy="3773228"/>
                    </ns3:xfrm>
                    <ns3:prstGeom prst="rect"/>
                  </ns4:spPr>
                </ns4:pic>
              </ns3:graphicData>
            </ns3:graphic>
          </ns2:inline>
        </ns0:drawing>
      </ns0:r>
    </ns0:p>
    <ns0:p>
      <ns0:pPr>
        <ns0:keepLines/>
        <ns0:spacing ns0:after="80"/>
        <ns0:jc ns0:val="center"/>
      </ns0:pPr>
      <ns0:r>
        <ns0:rPr>
          <ns0:rFonts ns0:ascii="Times New Roman" ns0:hAnsi="Times New Roman"/>
          <ns0:i/>
          <ns0:color ns0:val="4C5963"/>
          <ns0:sz ns0:val="17"/>
        </ns0:rPr>
        <ns0: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ns0:t>
      </ns0:r>
    </ns0:p>
    <ns0:p>
      <ns0:pPr>
        <ns0:spacing ns0:after="100" ns0:line="259" ns0:lineRule="auto"/>
      </ns0:pPr>
      <ns0:r>
        <ns0:rPr>
          <ns0:rFonts ns0:ascii="Times New Roman" ns0:hAnsi="Times New Roman"/>
          <ns0:b/>
          <ns0:color ns0:val="202A32"/>
          <ns0:sz ns0:val="20"/>
        </ns0:rPr>
        <ns0:t>PCA-aligned variation.</ns0:t>
      </ns0:r>
      <ns0:r>
        <ns0:rPr>
          <ns0:rFonts ns0:ascii="Times New Roman" ns0:hAnsi="Times New Roman"/>
          <ns0:i ns0:val="0"/>
          <ns0:color ns0:val="202A32"/>
          <ns0:sz ns0:val="20"/>
        </ns0:rPr>
        <ns0: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ns0:t>
      </ns0:r>
    </ns0:p>
    <ns0:p>
      <ns0:pPr>
        <ns0:pStyle ns0:val="Heading1"/>
        <ns0:keepNext/>
      </ns0:pPr>
      <ns0:r>
        <ns0:rPr>
          <ns0:rFonts ns0:ascii="Times New Roman" ns0:hAnsi="Times New Roman"/>
          <ns0:b/>
          <ns0:color ns0:val="000000"/>
          <ns0:sz ns0:val="28"/>
        </ns0:rPr>
        <ns0:t>5. Functional Geometry and Attention-Mediated Transmission</ns0:t>
      </ns0:r>
    </ns0:p>
    <ns0:p>
      <ns0:pPr>
        <ns0:pStyle ns0:val="Heading2"/>
        <ns0:keepNext/>
      </ns0:pPr>
      <ns0:r>
        <ns0:rPr>
          <ns0:rFonts ns0:ascii="Times New Roman" ns0:hAnsi="Times New Roman"/>
          <ns0:b/>
          <ns0:color ns0:val="000000"/>
          <ns0:sz ns0:val="23"/>
        </ns0:rPr>
        <ns0:t>5.1 Anisotropy and Functional Geometry</ns0:t>
      </ns0:r>
    </ns0:p>
    <ns0:p>
      <ns0:pPr>
        <ns0:spacing ns0:after="100" ns0:line="259" ns0:lineRule="auto"/>
      </ns0:pPr>
      <ns0:r>
        <ns0:rPr>
          <ns0:rFonts ns0:ascii="Times New Roman" ns0:hAnsi="Times New Roman"/>
          <ns0:i ns0:val="0"/>
          <ns0:color ns0:val="202A32"/>
          <ns0:sz ns0:val="20"/>
        </ns0:rPr>
        <ns0:t xml:space="preserve">Feature perturbations of the same norm can affect a prediction differently depending on their direction. We quantify this local directional sensitivity using the margin between each image’s clean predicted class and runner-up class. Let </ns0:t>
      </ns0:r>
      <ns7:oMath>
        <ns7:sSub>
          <ns7:e>
            <ns7:r>
              <ns7:t xml:space="preserve">y</ns7:t>
            </ns7:r>
          </ns7:e>
          <ns7:sub>
            <ns7:r>
              <ns7:t xml:space="preserve">s</ns7:t>
            </ns7:r>
          </ns7:sub>
        </ns7:sSub>
      </ns7:oMath>
      <ns0:r>
        <ns0:rPr>
          <ns0:rFonts ns0:ascii="Times New Roman" ns0:hAnsi="Times New Roman"/>
          <ns0:i ns0:val="0"/>
          <ns0:color ns0:val="202A32"/>
          <ns0:sz ns0:val="20"/>
        </ns0:rPr>
        <ns0:t xml:space="preserve"> and </ns0:t>
      </ns0:r>
      <ns7:oMath>
        <ns7:sSub>
          <ns7:e>
            <ns7:r>
              <ns7:t xml:space="preserve">r</ns7:t>
            </ns7:r>
          </ns7:e>
          <ns7:sub>
            <ns7:r>
              <ns7:t xml:space="preserve">s</ns7:t>
            </ns7:r>
          </ns7:sub>
        </ns7:sSub>
      </ns7:oMath>
      <ns0:r>
        <ns0:rPr>
          <ns0:rFonts ns0:ascii="Times New Roman" ns0:hAnsi="Times New Roman"/>
          <ns0:i ns0:val="0"/>
          <ns0:color ns0:val="202A32"/>
          <ns0:sz ns0:val="20"/>
        </ns0:rPr>
        <ns0:t xml:space="preserve"> be these two classes, fixed at the unperturbed input, and let </ns0:t>
      </ns0:r>
      <ns7:oMath>
        <ns7:sSub>
          <ns7:e>
            <ns7:r>
              <ns7:t xml:space="preserve">p</ns7:t>
            </ns7:r>
          </ns7:e>
          <ns7:sub>
            <ns7:r>
              <ns7:t xml:space="preserve">ℓ</ns7:t>
            </ns7:r>
            <ns7:r>
              <ns7:t xml:space="preserve">,</ns7:t>
            </ns7:r>
            <ns7:r>
              <ns7:t xml:space="preserve">s</ns7:t>
            </ns7:r>
            <ns7:r>
              <ns7:t xml:space="preserve">,</ns7:t>
            </ns7:r>
            <ns7:r>
              <ns7:t xml:space="preserve">i</ns7:t>
            </ns7:r>
          </ns7:sub>
        </ns7:sSub>
      </ns7:oMath>
      <ns0:r>
        <ns0:rPr>
          <ns0:rFonts ns0:ascii="Times New Roman" ns0:hAnsi="Times New Roman"/>
          <ns0:i ns0:val="0"/>
          <ns0:color ns0:val="202A32"/>
          <ns0:sz ns0:val="20"/>
        </ns0:rPr>
        <ns0:t xml:space="preserve"> denote the activation at spatial-patch position </ns0:t>
      </ns0:r>
      <ns7:oMath>
        <ns7:r>
          <ns7:t xml:space="preserve">i</ns7:t>
        </ns7:r>
      </ns7:oMath>
      <ns0:r>
        <ns0:rPr>
          <ns0:rFonts ns0:ascii="Times New Roman" ns0:hAnsi="Times New Roman"/>
          <ns0:i ns0:val="0"/>
          <ns0:color ns0:val="202A32"/>
          <ns0:sz ns0:val="20"/>
        </ns0:rPr>
        <ns0:t xml:space="preserve">, image </ns0:t>
      </ns0:r>
      <ns7:oMath>
        <ns7:r>
          <ns7:t xml:space="preserve">s</ns7:t>
        </ns7:r>
      </ns7:oMath>
      <ns0:r>
        <ns0:rPr>
          <ns0:rFonts ns0:ascii="Times New Roman" ns0:hAnsi="Times New Roman"/>
          <ns0:i ns0:val="0"/>
          <ns0:color ns0:val="202A32"/>
          <ns0:sz ns0:val="20"/>
        </ns0:rPr>
        <ns0:t xml:space="preserve">, and layer </ns0:t>
      </ns0:r>
      <ns7:oMath>
        <ns7:r>
          <ns7:t xml:space="preserve">ℓ</ns7:t>
        </ns7:r>
      </ns7:oMath>
      <ns0:r>
        <ns0:rPr>
          <ns0:rFonts ns0:ascii="Times New Roman" ns0:hAnsi="Times New Roman"/>
          <ns0:i ns0:val="0"/>
          <ns0:color ns0:val="202A32"/>
          <ns0:sz ns0:val="20"/>
        </ns0:rPr>
        <ns0:t>. We define</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7782EAB7" ns6:textId="77777777">
        <ns0:trPr>
          <ns0:cantSplit/>
          <ns0:jc ns0:val="center"/>
        </ns0:trPr>
        <ns0:tc>
          <ns0:tcPr>
            <ns0:tcW ns0:w="518" ns0:type="dxa"/>
            <ns0:tcMar>
              <ns0:top ns0:w="0" ns0:type="dxa"/>
              <ns0:left ns0:w="0" ns0:type="dxa"/>
              <ns0:bottom ns0:w="0" ns0:type="dxa"/>
              <ns0:right ns0:w="0" ns0:type="dxa"/>
            </ns0:tcMar>
            <ns0:vAlign ns0:val="center"/>
          </ns0:tcPr>
          <ns0:p ns6:paraId="5868A708"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41DCB1FA" ns6:textId="77777777" ns0:rsidR="00D636A9" ns0:rsidRDefault="00000000">
            <ns0:pPr>
              <ns0:keepLines/>
              <ns0:spacing ns0:after="0" ns0:line="240" ns0:lineRule="auto"/>
              <ns0:jc ns0:val="center"/>
            </ns0:pPr>
            <ns7:oMathPara>
              <ns7:oMath>
                <ns7:sSub>
                  <ns7:sSubPr>
                    <ns7:ctrlPr>
                      <ns0:rPr>
                        <ns0:rFonts ns0:ascii="Cambria Math" ns0:hAnsi="Cambria Math"/>
                      </ns0:rPr>
                    </ns7:ctrlPr>
                  </ns7:sSubPr>
                  <ns7:e>
                    <ns7:r>
                      <ns0:rPr>
                        <ns0:rFonts ns0:ascii="Cambria Math" ns0:hAnsi="Cambria Math"/>
                      </ns0:rPr>
                      <ns7:t>g</ns7:t>
                    </ns7:r>
                  </ns7:e>
                  <ns7:sub>
                    <ns7:r>
                      <ns0:rPr>
                        <ns0:rFonts ns0:ascii="Cambria Math" ns0:hAnsi="Cambria Math"/>
                      </ns0:rPr>
                      <ns7:t>s,i</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grad</ns7:t>
                    </ns7:r>
                  </ns7:e>
                  <ns7:sub>
                    <ns7:sSub>
                      <ns7:sSubPr>
                        <ns7:ctrlPr>
                          <ns0:rPr>
                            <ns0:rFonts ns0:ascii="Cambria Math" ns0:hAnsi="Cambria Math"/>
                          </ns0:rPr>
                        </ns7:ctrlPr>
                      </ns7:sSubPr>
                      <ns7:e>
                        <ns7:r>
                          <ns0:rPr>
                            <ns0:rFonts ns0:ascii="Cambria Math" ns0:hAnsi="Cambria Math"/>
                          </ns0:rPr>
                          <ns7:t>p</ns7:t>
                        </ns7:r>
                      </ns7:e>
                      <ns7:sub>
                        <ns7:r>
                          <ns0:rPr>
                            <ns0:rFonts ns0:ascii="Cambria Math" ns0:hAnsi="Cambria Math"/>
                          </ns0:rPr>
                          <ns7:t>l,s,i</ns7:t>
                        </ns7:r>
                      </ns7:sub>
                    </ns7:sSub>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z</ns7:t>
                    </ns7:r>
                  </ns7:e>
                  <ns7:sub>
                    <ns7:r>
                      <ns0:rPr>
                        <ns0:rFonts ns0:ascii="Cambria Math" ns0:hAnsi="Cambria Math"/>
                      </ns0:rPr>
                      <ns7:t>s,</ns7:t>
                    </ns7:r>
                    <ns7:sSub>
                      <ns7:sSubPr>
                        <ns7:ctrlPr>
                          <ns0:rPr>
                            <ns0:rFonts ns0:ascii="Cambria Math" ns0:hAnsi="Cambria Math"/>
                          </ns0:rPr>
                        </ns7:ctrlPr>
                      </ns7:sSubPr>
                      <ns7:e>
                        <ns7:r>
                          <ns0:rPr>
                            <ns0:rFonts ns0:ascii="Cambria Math" ns0:hAnsi="Cambria Math"/>
                          </ns0:rPr>
                          <ns7:t>y</ns7:t>
                        </ns7:r>
                      </ns7:e>
                      <ns7:sub>
                        <ns7:r>
                          <ns0:rPr>
                            <ns0:rFonts ns0:ascii="Cambria Math" ns0:hAnsi="Cambria Math"/>
                          </ns0:rPr>
                          <ns7:t>s</ns7:t>
                        </ns7:r>
                      </ns7:sub>
                    </ns7:sSub>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z</ns7:t>
                    </ns7:r>
                  </ns7:e>
                  <ns7:sub>
                    <ns7:r>
                      <ns0:rPr>
                        <ns0:rFonts ns0:ascii="Cambria Math" ns0:hAnsi="Cambria Math"/>
                      </ns0:rPr>
                      <ns7:t>s,</ns7:t>
                    </ns7:r>
                    <ns7:sSub>
                      <ns7:sSubPr>
                        <ns7:ctrlPr>
                          <ns0:rPr>
                            <ns0:rFonts ns0:ascii="Cambria Math" ns0:hAnsi="Cambria Math"/>
                          </ns0:rPr>
                        </ns7:ctrlPr>
                      </ns7:sSubPr>
                      <ns7:e>
                        <ns7:r>
                          <ns0:rPr>
                            <ns0:rFonts ns0:ascii="Cambria Math" ns0:hAnsi="Cambria Math"/>
                          </ns0:rPr>
                          <ns7:t>r</ns7:t>
                        </ns7:r>
                      </ns7:e>
                      <ns7:sub>
                        <ns7:r>
                          <ns0:rPr>
                            <ns0:rFonts ns0:ascii="Cambria Math" ns0:hAnsi="Cambria Math"/>
                          </ns0:rPr>
                          <ns7:t>s</ns7:t>
                        </ns7:r>
                      </ns7:sub>
                    </ns7:sSub>
                  </ns7:sub>
                </ns7:sSub>
                <ns7:r>
                  <ns0:rPr>
                    <ns0:rFonts ns0:ascii="Cambria Math" ns0:hAnsi="Cambria Math"/>
                  </ns0:rPr>
                  <ns7:t>),</ns7:t>
                </ns7:r>
              </ns7:oMath>
            </ns7:oMathPara>
          </ns0:p>
          <ns0:p ns6:paraId="4AA49604" ns6:textId="77777777" ns0:rsidR="00D636A9" ns0:rsidRDefault="00000000">
            <ns0:pPr>
              <ns0:keepLines/>
              <ns0:spacing ns0:after="0" ns0:line="240" ns0:lineRule="auto"/>
              <ns0:jc ns0:val="center"/>
            </ns0:pPr>
            <ns7:oMathPara>
              <ns7:oMath>
                <ns7:sSub>
                  <ns7:sSubPr>
                    <ns7:ctrlPr>
                      <ns0:rPr>
                        <ns0:rFonts ns0:ascii="Cambria Math" ns0:hAnsi="Cambria Math"/>
                      </ns0:rPr>
                    </ns7:ctrlPr>
                  </ns7:sSubPr>
                  <ns7:e>
                    <ns7:r>
                      <ns0:rPr>
                        <ns0:rFonts ns0:ascii="Cambria Math" ns0:hAnsi="Cambria Math"/>
                      </ns0:rPr>
                      <ns7:t>M</ns7:t>
                    </ns7:r>
                  </ns7:e>
                  <ns7:sub>
                    <ns7:r>
                      <ns0:rPr>
                        <ns0:rFonts ns0:ascii="Cambria Math" ns0:hAnsi="Cambria Math"/>
                      </ns0:rPr>
                      <ns7:t>l</ns7:t>
                    </ns7:r>
                  </ns7:sub>
                </ns7:sSub>
                <ns7:r>
                  <ns0:rPr>
                    <ns0:rFonts ns0:ascii="Cambria Math" ns0:hAnsi="Cambria Math"/>
                  </ns0:rPr>
                  <ns7:t>=(1/(</ns7:t>
                </ns7:r>
                <ns7:sSub>
                  <ns7:sSubPr>
                    <ns7:ctrlPr>
                      <ns0:rPr>
                        <ns0:rFonts ns0:ascii="Cambria Math" ns0:hAnsi="Cambria Math"/>
                      </ns0:rPr>
                    </ns7:ctrlPr>
                  </ns7:sSubPr>
                  <ns7:e>
                    <ns7:r>
                      <ns0:rPr>
                        <ns0:rFonts ns0:ascii="Cambria Math" ns0:hAnsi="Cambria Math"/>
                      </ns0:rPr>
                      <ns7:t>N</ns7:t>
                    </ns7:r>
                  </ns7:e>
                  <ns7:sub>
                    <ns7:r>
                      <ns0:rPr>
                        <ns0:rFonts ns0:ascii="Cambria Math" ns0:hAnsi="Cambria Math"/>
                      </ns0:rPr>
                      <ns7:t>img</ns7:t>
                    </ns7:r>
                  </ns7:sub>
                </ns7:sSub>
                <ns7:r>
                  <ns0:rPr>
                    <ns0:rFonts ns0:ascii="Cambria Math" ns0:hAnsi="Cambria Math"/>
                  </ns0:rPr>
                  <ns7:t xml:space="preserve"> </ns7:t>
                </ns7:r>
                <ns7:sSub>
                  <ns7:sSubPr>
                    <ns7:ctrlPr>
                      <ns0:rPr>
                        <ns0:rFonts ns0:ascii="Cambria Math" ns0:hAnsi="Cambria Math"/>
                      </ns0:rPr>
                    </ns7:ctrlPr>
                  </ns7:sSubPr>
                  <ns7:e>
                    <ns7:r>
                      <ns0:rPr>
                        <ns0:rFonts ns0:ascii="Cambria Math" ns0:hAnsi="Cambria Math"/>
                      </ns0:rPr>
                      <ns7:t>n</ns7:t>
                    </ns7:r>
                  </ns7:e>
                  <ns7:sub>
                    <ns7:r>
                      <ns0:rPr>
                        <ns0:rFonts ns0:ascii="Cambria Math" ns0:hAnsi="Cambria Math"/>
                      </ns0:rPr>
                      <ns7:t>p</ns7:t>
                    </ns7:r>
                  </ns7:sub>
                </ns7:sSub>
                <ns7:r>
                  <ns0:rPr>
                    <ns0:rFonts ns0:ascii="Cambria Math" ns0:hAnsi="Cambria Math"/>
                  </ns0:rPr>
                  <ns7:t>))</ns7:t>
                </ns7:r>
                <ns7:sSubSup>
                  <ns7:sSubSupPr>
                    <ns7:ctrlPr>
                      <ns0:rPr>
                        <ns0:rFonts ns0:ascii="Cambria Math" ns0:hAnsi="Cambria Math"/>
                      </ns0:rPr>
                    </ns7:ctrlPr>
                  </ns7:sSubSupPr>
                  <ns7:e>
                    <ns7:r>
                      <ns0:rPr>
                        <ns0:rFonts ns0:ascii="Cambria Math" ns0:hAnsi="Cambria Math"/>
                      </ns0:rPr>
                      <ns7:t>Σ</ns7:t>
                    </ns7:r>
                  </ns7:e>
                  <ns7:sub>
                    <ns7:r>
                      <ns0:rPr>
                        <ns0:rFonts ns0:ascii="Cambria Math" ns0:hAnsi="Cambria Math"/>
                      </ns0:rPr>
                      <ns7:t>s=1</ns7:t>
                    </ns7:r>
                  </ns7:sub>
                  <ns7:sup>
                    <ns7:sSub>
                      <ns7:sSubPr>
                        <ns7:ctrlPr>
                          <ns0:rPr>
                            <ns0:rFonts ns0:ascii="Cambria Math" ns0:hAnsi="Cambria Math"/>
                          </ns0:rPr>
                        </ns7:ctrlPr>
                      </ns7:sSubPr>
                      <ns7:e>
                        <ns7:r>
                          <ns0:rPr>
                            <ns0:rFonts ns0:ascii="Cambria Math" ns0:hAnsi="Cambria Math"/>
                          </ns0:rPr>
                          <ns7:t>N</ns7:t>
                        </ns7:r>
                      </ns7:e>
                      <ns7:sub>
                        <ns7:r>
                          <ns0:rPr>
                            <ns0:rFonts ns0:ascii="Cambria Math" ns0:hAnsi="Cambria Math"/>
                          </ns0:rPr>
                          <ns7:t>img</ns7:t>
                        </ns7:r>
                      </ns7:sub>
                    </ns7:sSub>
                  </ns7:sup>
                </ns7:sSubSup>
                <ns7:sSubSup>
                  <ns7:sSubSupPr>
                    <ns7:ctrlPr>
                      <ns0:rPr>
                        <ns0:rFonts ns0:ascii="Cambria Math" ns0:hAnsi="Cambria Math"/>
                      </ns0:rPr>
                    </ns7:ctrlPr>
                  </ns7:sSubSupPr>
                  <ns7:e>
                    <ns7:r>
                      <ns0:rPr>
                        <ns0:rFonts ns0:ascii="Cambria Math" ns0:hAnsi="Cambria Math"/>
                      </ns0:rPr>
                      <ns7:t>Σ</ns7:t>
                    </ns7:r>
                  </ns7:e>
                  <ns7:sub>
                    <ns7:r>
                      <ns0:rPr>
                        <ns0:rFonts ns0:ascii="Cambria Math" ns0:hAnsi="Cambria Math"/>
                      </ns0:rPr>
                      <ns7:t>i=1</ns7:t>
                    </ns7:r>
                  </ns7:sub>
                  <ns7:sup>
                    <ns7:sSub>
                      <ns7:sSubPr>
                        <ns7:ctrlPr>
                          <ns0:rPr>
                            <ns0:rFonts ns0:ascii="Cambria Math" ns0:hAnsi="Cambria Math"/>
                          </ns0:rPr>
                        </ns7:ctrlPr>
                      </ns7:sSubPr>
                      <ns7:e>
                        <ns7:r>
                          <ns0:rPr>
                            <ns0:rFonts ns0:ascii="Cambria Math" ns0:hAnsi="Cambria Math"/>
                          </ns0:rPr>
                          <ns7:t>n</ns7:t>
                        </ns7:r>
                      </ns7:e>
                      <ns7:sub>
                        <ns7:r>
                          <ns0:rPr>
                            <ns0:rFonts ns0:ascii="Cambria Math" ns0:hAnsi="Cambria Math"/>
                          </ns0:rPr>
                          <ns7:t>p</ns7:t>
                        </ns7:r>
                      </ns7:sub>
                    </ns7:sSub>
                  </ns7:sup>
                </ns7:sSubSup>
                <ns7:sSub>
                  <ns7:sSubPr>
                    <ns7:ctrlPr>
                      <ns0:rPr>
                        <ns0:rFonts ns0:ascii="Cambria Math" ns0:hAnsi="Cambria Math"/>
                      </ns0:rPr>
                    </ns7:ctrlPr>
                  </ns7:sSubPr>
                  <ns7:e>
                    <ns7:r>
                      <ns0:rPr>
                        <ns0:rFonts ns0:ascii="Cambria Math" ns0:hAnsi="Cambria Math"/>
                      </ns0:rPr>
                      <ns7:t>g</ns7:t>
                    </ns7:r>
                  </ns7:e>
                  <ns7:sub>
                    <ns7:r>
                      <ns0:rPr>
                        <ns0:rFonts ns0:ascii="Cambria Math" ns0:hAnsi="Cambria Math"/>
                      </ns0:rPr>
                      <ns7:t>s,i</ns7:t>
                    </ns7:r>
                  </ns7:sub>
                </ns7:sSub>
                <ns7:r>
                  <ns0:rPr>
                    <ns0:rFonts ns0:ascii="Cambria Math" ns0:hAnsi="Cambria Math"/>
                  </ns0:rPr>
                  <ns7:t xml:space="preserve"> </ns7:t>
                </ns7:r>
                <ns7:sSubSup>
                  <ns7:sSubSupPr>
                    <ns7:ctrlPr>
                      <ns0:rPr>
                        <ns0:rFonts ns0:ascii="Cambria Math" ns0:hAnsi="Cambria Math"/>
                      </ns0:rPr>
                    </ns7:ctrlPr>
                  </ns7:sSubSupPr>
                  <ns7:e>
                    <ns7:r>
                      <ns0:rPr>
                        <ns0:rFonts ns0:ascii="Cambria Math" ns0:hAnsi="Cambria Math"/>
                      </ns0:rPr>
                      <ns7:t>g</ns7:t>
                    </ns7:r>
                  </ns7:e>
                  <ns7:sub>
                    <ns7:r>
                      <ns0:rPr>
                        <ns0:rFonts ns0:ascii="Cambria Math" ns0:hAnsi="Cambria Math"/>
                      </ns0:rPr>
                      <ns7:t>s,i</ns7:t>
                    </ns7:r>
                  </ns7:sub>
                  <ns7:sup>
                    <ns7:r>
                      <ns0:rPr>
                        <ns0:rFonts ns0:ascii="Cambria Math" ns0:hAnsi="Cambria Math"/>
                      </ns0:rPr>
                      <ns7:t>T</ns7:t>
                    </ns7:r>
                  </ns7:sup>
                </ns7:sSubSup>
                <ns7:r>
                  <ns0:rPr>
                    <ns0:rFonts ns0:ascii="Cambria Math" ns0:hAnsi="Cambria Math"/>
                  </ns0:rPr>
                  <ns7:t>.</ns7:t>
                </ns7:r>
              </ns7:oMath>
            </ns7:oMathPara>
          </ns0:p>
        </ns0:tc>
        <ns0:tc>
          <ns0:tcPr>
            <ns0:tcW ns0:w="518" ns0:type="dxa"/>
            <ns0:tcMar>
              <ns0:top ns0:w="0" ns0:type="dxa"/>
              <ns0:left ns0:w="0" ns0:type="dxa"/>
              <ns0:bottom ns0:w="0" ns0:type="dxa"/>
              <ns0:right ns0:w="0" ns0:type="dxa"/>
            </ns0:tcMar>
            <ns0:vAlign ns0:val="center"/>
          </ns0:tcPr>
          <ns0:p ns6:paraId="271BFB42" ns6:textId="77777777" ns0:rsidR="00D636A9" ns0:rsidRDefault="00000000">
            <ns0:pPr>
              <ns0:keepLines/>
              <ns0:spacing ns0:before="40" ns0:after="80" ns0:line="240" ns0:lineRule="auto"/>
              <ns0:jc ns0:val="right"/>
            </ns0:pPr>
            <ns0:r>
              <ns0:rPr>
                <ns0:sz ns0:val="18"/>
              </ns0:rPr>
              <ns0:t>(2)</ns0:t>
            </ns0:r>
          </ns0:p>
        </ns0:tc>
      </ns0:tr>
    </ns0:tbl>
    <ns0:p>
      <ns0:pPr>
        <ns0:spacing ns0:after="100" ns0:line="259" ns0:lineRule="auto"/>
      </ns0:pPr>
      <ns0:r>
        <ns0:rPr>
          <ns0:rFonts ns0:ascii="Times New Roman" ns0:hAnsi="Times New Roman"/>
          <ns0:i ns0:val="0"/>
          <ns0:color ns0:val="202A32"/>
          <ns0:sz ns0:val="20"/>
        </ns0:rPr>
        <ns0:t xml:space="preserve">For a unit direction </ns0:t>
      </ns0:r>
      <ns7:oMath>
        <ns7:r>
          <ns7:t xml:space="preserve">v</ns7:t>
        </ns7:r>
      </ns7:oMath>
      <ns0:r>
        <ns0:rPr>
          <ns0:rFonts ns0:ascii="Times New Roman" ns0:hAnsi="Times New Roman"/>
          <ns0:i ns0:val="0"/>
          <ns0:color ns0:val="202A32"/>
          <ns0:sz ns0:val="20"/>
        </ns0:rPr>
        <ns0:t xml:space="preserve">, </ns0:t>
      </ns0:r>
      <ns7:oMath>
        <ns7:sSup>
          <ns7:e>
            <ns7:r>
              <ns7:t xml:space="preserve">v</ns7:t>
            </ns7:r>
          </ns7:e>
          <ns7:sup>
            <ns7:r>
              <ns7:t xml:space="preserve">T</ns7:t>
            </ns7:r>
          </ns7:sup>
        </ns7:sSup>
        <ns7:r>
          <ns7:t xml:space="preserve"> </ns7:t>
        </ns7:r>
        <ns7:sSub>
          <ns7:e>
            <ns7:r>
              <ns7:t xml:space="preserve">M</ns7:t>
            </ns7:r>
          </ns7:e>
          <ns7:sub>
            <ns7:r>
              <ns7:t xml:space="preserve">ℓ</ns7:t>
            </ns7:r>
          </ns7:sub>
        </ns7:sSub>
        <ns7:r>
          <ns7:t xml:space="preserve"> </ns7:t>
        </ns7:r>
        <ns7:r>
          <ns7:t xml:space="preserve">v</ns7:t>
        </ns7:r>
      </ns7:oMath>
      <ns0:r>
        <ns0:rPr>
          <ns0:rFonts ns0:ascii="Times New Roman" ns0:hAnsi="Times New Roman"/>
          <ns0:i ns0:val="0"/>
          <ns0:color ns0:val="202A32"/>
          <ns0:sz ns0:val="20"/>
        </ns0:rPr>
        <ns0:t xml:space="preserve"> is the mean squared first-order margin derivative for a displacement along </ns0:t>
      </ns0:r>
      <ns7:oMath>
        <ns7:r>
          <ns7:t xml:space="preserve">v</ns7:t>
        </ns7:r>
      </ns7:oMath>
      <ns0:r>
        <ns0:rPr>
          <ns0:rFonts ns0:ascii="Times New Roman" ns0:hAnsi="Times New Roman"/>
          <ns0:i ns0:val="0"/>
          <ns0:color ns0:val="202A32"/>
          <ns0:sz ns0:val="20"/>
        </ns0:rPr>
        <ns0:t xml:space="preserve">, averaged over images and patch positions. </ns0:t>
      </ns0:r>
      <ns7:oMath>
        <ns7:sSub>
          <ns7:e>
            <ns7:r>
              <ns7:t xml:space="preserve">M</ns7:t>
            </ns7:r>
          </ns7:e>
          <ns7:sub>
            <ns7:r>
              <ns7:t xml:space="preserve">ℓ</ns7:t>
            </ns7:r>
          </ns7:sub>
        </ns7:sSub>
      </ns7:oMath>
      <ns0:r>
        <ns0:rPr>
          <ns0:rFonts ns0:ascii="Times New Roman" ns0:hAnsi="Times New Roman"/>
          <ns0:i ns0:val="0"/>
          <ns0:color ns0:val="202A32"/>
          <ns0:sz ns0:val="20"/>
        </ns0:rPr>
        <ns0:t xml:space="preserve"> is a </ns0:t>
      </ns0:r>
      <ns7:oMath>
        <ns7:r>
          <ns7:t xml:space="preserve">D</ns7:t>
        </ns7:r>
        <ns7:r>
          <ns7:t xml:space="preserve">×</ns7:t>
        </ns7:r>
        <ns7:r>
          <ns7:t xml:space="preserve"> </ns7:t>
        </ns7:r>
        <ns7:r>
          <ns7:t xml:space="preserve">D</ns7:t>
        </ns7:r>
      </ns7:oMath>
      <ns0:r>
        <ns0:rPr>
          <ns0:rFonts ns0:ascii="Times New Roman" ns0:hAnsi="Times New Roman"/>
          <ns0:i ns0:val="0"/>
          <ns0:color ns0:val="202A32"/>
          <ns0:sz ns0:val="20"/>
        </ns0:rPr>
        <ns0:t xml:space="preserve"> uncentered second moment of scalar margin gradients, with one gradient vector for each image and spatial patch position. It is distinct from centered activation covariance, which measures feature variation, and from the full downstream readout Jacobian </ns0:t>
      </ns0:r>
      <ns7:oMath>
        <ns7:sSub>
          <ns7:e>
            <ns7:r>
              <ns7:t xml:space="preserve">J</ns7:t>
            </ns7:r>
          </ns7:e>
          <ns7:sub>
            <ns7:r>
              <ns7:t xml:space="preserve">ℓ</ns7:t>
            </ns7:r>
            <ns7:r>
              <ns7:t xml:space="preserve">→</ns7:t>
            </ns7:r>
            <ns7:r>
              <ns7:t xml:space="preserve"> </ns7:t>
            </ns7:r>
            <ns7:r>
              <ns7:t xml:space="preserve">L</ns7:t>
            </ns7:r>
          </ns7:sub>
        </ns7:sSub>
      </ns7:oMath>
      <ns0:r>
        <ns0:rPr>
          <ns0:rFonts ns0:ascii="Times New Roman" ns0:hAnsi="Times New Roman"/>
          <ns0:i ns0:val="0"/>
          <ns0:color ns0:val="202A32"/>
          <ns0:sz ns0:val="20"/>
        </ns0:rPr>
        <ns0:t xml:space="preserve"> in Section 5.3. The covariance principal components plotted in Figure 4 are directions in activation space; their sensitivity under </ns0:t>
      </ns0:r>
      <ns7:oMath>
        <ns7:sSub>
          <ns7:e>
            <ns7:r>
              <ns7:t xml:space="preserve">M</ns7:t>
            </ns7:r>
          </ns7:e>
          <ns7:sub>
            <ns7:r>
              <ns7:t xml:space="preserve">ℓ</ns7:t>
            </ns7:r>
          </ns7:sub>
        </ns7:sSub>
      </ns7:oMath>
      <ns0:r>
        <ns0:rPr>
          <ns0:rFonts ns0:ascii="Times New Roman" ns0:hAnsi="Times New Roman"/>
          <ns0:i ns0:val="0"/>
          <ns0:color ns0:val="202A32"/>
          <ns0:sz ns0:val="20"/>
        </ns0:rPr>
        <ns0:t xml:space="preserve"> tests whether activation variance aligns with local functional sensitivity.</ns0:t>
      </ns0:r>
    </ns0:p>
    <ns0:p>
      <ns0:pPr>
        <ns0:keepNext/>
        <ns0:keepLines/>
        <ns0:spacing ns0:after="20"/>
        <ns0:jc ns0:val="center"/>
      </ns0:pPr>
      <ns0:r>
        <ns0:drawing>
          <ns2:inline>
            <ns2:extent cx="6172200" cy="2074627"/>
            <ns2:docPr id="4" name="Picture 4"/>
            <ns2:cNvGraphicFramePr>
              <ns3:graphicFrameLocks noChangeAspect="1"/>
            </ns2:cNvGraphicFramePr>
            <ns3:graphic>
              <ns3:graphicData uri="http://schemas.openxmlformats.org/drawingml/2006/picture">
                <ns4:pic>
                  <ns4:nvPicPr>
                    <ns4:cNvPr id="0" name="figure4_anisotropic_geometry.png"/>
                    <ns4:cNvPicPr/>
                  </ns4:nvPicPr>
                  <ns4:blipFill>
                    <ns3:blip ns5:embed="rId12"/>
                    <ns3:stretch>
                      <ns3:fillRect/>
                    </ns3:stretch>
                  </ns4:blipFill>
                  <ns4:spPr>
                    <ns3:xfrm>
                      <ns3:off x="0" y="0"/>
                      <ns3:ext cx="6172200" cy="2074627"/>
                    </ns3:xfrm>
                    <ns3:prstGeom prst="rect"/>
                  </ns4:spPr>
                </ns4:pic>
              </ns3:graphicData>
            </ns3:graphic>
          </ns2:inline>
        </ns0:drawing>
      </ns0:r>
    </ns0:p>
    <ns0:p>
      <ns0:pPr>
        <ns0:keepLines/>
        <ns0:spacing ns0:after="80"/>
        <ns0:jc ns0:val="center"/>
      </ns0:pPr>
      <ns0:r>
        <ns0:rPr>
          <ns0:rFonts ns0:ascii="Times New Roman" ns0:hAnsi="Times New Roman"/>
          <ns0:i/>
          <ns0:color ns0:val="4C5963"/>
          <ns0:sz ns0:val="17"/>
        </ns0:rPr>
        <ns0: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ns0:t>
      </ns0:r>
      <ns7:oMath>
        <ns7:sSub>
          <ns7:e>
            <ns7:r>
              <ns7:t xml:space="preserve">M</ns7:t>
            </ns7:r>
          </ns7:e>
          <ns7:sub>
            <ns7:r>
              <ns7:t xml:space="preserve">ℓ</ns7:t>
            </ns7:r>
          </ns7:sub>
        </ns7:sSub>
      </ns7:oMath>
      <ns0:r>
        <ns0:rPr>
          <ns0:rFonts ns0:ascii="Times New Roman" ns0:hAnsi="Times New Roman"/>
          <ns0:i/>
          <ns0:color ns0:val="4C5963"/>
          <ns0:sz ns0:val="17"/>
        </ns0:rPr>
        <ns0:t xml:space="preserve"> eigenvalues at or below </ns0:t>
      </ns0:r>
      <ns7:oMath>
        <ns7:sSup>
          <ns7:e>
            <ns7:r>
              <ns7:t xml:space="preserve">10</ns7:t>
            </ns7:r>
          </ns7:e>
          <ns7:sup>
            <ns7:r>
              <ns7:t xml:space="preserve">-</ns7:t>
            </ns7:r>
            <ns7:r>
              <ns7:t xml:space="preserve">3</ns7:t>
            </ns7:r>
          </ns7:sup>
        </ns7:sSup>
        <ns7:sSub>
          <ns7:e>
            <ns7:r>
              <ns7:t xml:space="preserve">λ</ns7:t>
            </ns7:r>
          </ns7:e>
          <ns7:sub>
            <ns7:r>
              <ns7:t xml:space="preserve">max</ns7:t>
            </ns7:r>
          </ns7:sub>
        </ns7:sSub>
      </ns7:oMath>
      <ns0:r>
        <ns0:rPr>
          <ns0:rFonts ns0:ascii="Times New Roman" ns0:hAnsi="Times New Roman"/>
          <ns0:i/>
          <ns0:color ns0:val="4C5963"/>
          <ns0:sz ns0:val="17"/>
        </ns0:rPr>
        <ns0:t xml:space="preserve"> across depth. Each architecture uses the same </ns0:t>
      </ns0:r>
      <ns7:oMath>
        <ns7:r>
          <ns7:t xml:space="preserve">N</ns7:t>
        </ns7:r>
        <ns7:r>
          <ns7:t xml:space="preserve">=</ns7:t>
        </ns7:r>
        <ns7:r>
          <ns7:t xml:space="preserve">100</ns7:t>
        </ns7:r>
      </ns7:oMath>
      <ns0:r>
        <ns0:rPr>
          <ns0:rFonts ns0:ascii="Times New Roman" ns0:hAnsi="Times New Roman"/>
          <ns0:i/>
          <ns0:color ns0:val="4C5963"/>
          <ns0:sz ns0:val="17"/>
        </ns0:rPr>
        <ns0:t>-image calibration cohort. DINOv2 sensitivities use its official linear classifier on the concatenated normalized CLS and mean-patch readout. The lowest-variance covariance direction is weakly separated in ViT-B, so its ratio is a cohort-level directional estimate.</ns0:t>
      </ns0:r>
    </ns0:p>
    <ns0:p>
      <ns0:pPr>
        <ns0:spacing ns0:after="100" ns0:line="259" ns0:lineRule="auto"/>
      </ns0:pPr>
      <ns0:r>
        <ns0:rPr>
          <ns0:rFonts ns0:ascii="Times New Roman" ns0:hAnsi="Times New Roman"/>
          <ns0:i ns0:val="0"/>
          <ns0:color ns0:val="202A32"/>
          <ns0:sz ns0:val="20"/>
        </ns0:rPr>
        <ns0:t xml:space="preserve">At depth 8, the corrected PC1-to-lowest-variance-PC sensitivity ratios are 0.089 for DeiT-Tiny, 0.041 for DeiT-Small, 65.2 for ViT-B/16 AugReg, and 0.199 for DINOv2 ViT-S/14. Thus PC1 is less sensitive than the selected lowest-variance direction in three models, but more sensitive in ViT-B. The ViT-B denominator is positive and above the numerical PSD tolerance, yet its lowest-variance covariance eigengap is only </ns0:t>
      </ns0:r>
      <ns7:oMath>
        <ns7:r>
          <ns7:t xml:space="preserve">1</ns7:t>
        </ns7:r>
        <ns7:r>
          <ns7:t xml:space="preserve">.</ns7:t>
        </ns7:r>
        <ns7:r>
          <ns7:t xml:space="preserve">53</ns7:t>
        </ns7:r>
        <ns7:r>
          <ns7:t xml:space="preserve">×</ns7:t>
        </ns7:r>
        <ns7:sSup>
          <ns7:e>
            <ns7:r>
              <ns7:t xml:space="preserve">10</ns7:t>
            </ns7:r>
          </ns7:e>
          <ns7:sup>
            <ns7:r>
              <ns7:t xml:space="preserve">-</ns7:t>
            </ns7:r>
            <ns7:r>
              <ns7:t xml:space="preserve">5</ns7:t>
            </ns7:r>
          </ns7:sup>
        </ns7:sSup>
      </ns7:oMath>
      <ns0:r>
        <ns0:rPr>
          <ns0:rFonts ns0:ascii="Times New Roman" ns0:hAnsi="Times New Roman"/>
          <ns0:i ns0:val="0"/>
          <ns0:color ns0:val="202A32"/>
          <ns0:sz ns0:val="20"/>
        </ns0:rPr>
        <ns0:t xml:space="preserve"> of the largest covariance eigenvalue. Its large ratio should therefore be read as sensitivity along the selected sample eigenvector, not as a stable ranking of the entire low-variance subspace. Overall, activation variance does not provide a model-independent proxy for margin sensitivity.</ns0:t>
      </ns0:r>
    </ns0:p>
    <ns0:p>
      <ns0:pPr>
        <ns0:spacing ns0:after="100" ns0:line="259" ns0:lineRule="auto"/>
      </ns0:pPr>
      <ns0:r>
        <ns0:rPr>
          <ns0:rFonts ns0:ascii="Times New Roman" ns0:hAnsi="Times New Roman"/>
          <ns0:i ns0:val="0"/>
          <ns0:color ns0:val="202A32"/>
          <ns0:sz ns0:val="20"/>
        </ns0:rPr>
        <ns0:t xml:space="preserve">The entropy-based effective rank of </ns0:t>
      </ns0:r>
      <ns7:oMath>
        <ns7:sSub>
          <ns7:e>
            <ns7:r>
              <ns7:t xml:space="preserve">M</ns7:t>
            </ns7:r>
          </ns7:e>
          <ns7:sub>
            <ns7:r>
              <ns7:t xml:space="preserve">ℓ</ns7:t>
            </ns7:r>
          </ns7:sub>
        </ns7:sSub>
      </ns7:oMath>
      <ns0:r>
        <ns0:rPr>
          <ns0:rFonts ns0:ascii="Times New Roman" ns0:hAnsi="Times New Roman"/>
          <ns0:i ns0:val="0"/>
          <ns0:color ns0:val="202A32"/>
          <ns0:sz ns0:val="20"/>
        </ns0:rPr>
        <ns0:t xml:space="preserve">, normalized by feature dimension </ns0:t>
      </ns0:r>
      <ns7:oMath>
        <ns7:r>
          <ns7:t xml:space="preserve">D</ns7:t>
        </ns7:r>
      </ns7:oMath>
      <ns0:r>
        <ns0:rPr>
          <ns0:rFonts ns0:ascii="Times New Roman" ns0:hAnsi="Times New Roman"/>
          <ns0:i ns0:val="0"/>
          <ns0:color ns0:val="202A32"/>
          <ns0:sz ns0:val="20"/>
        </ns0:rPr>
        <ns0:t xml:space="preserve">, declines from depth 5 to depth 10 in all four architectures: 0.541 to 0.125 for DeiT-Tiny, 0.467 to 0.114 for DeiT-Small, 0.383 to 0.140 for ViT-B, and 0.453 to 0.323 for DINOv2. At the operational cutoff </ns0:t>
      </ns0:r>
      <ns7:oMath>
        <ns7:sSub>
          <ns7:e>
            <ns7:r>
              <ns7:t xml:space="preserve">λ</ns7:t>
            </ns7:r>
          </ns7:e>
          <ns7:sub>
            <ns7:r>
              <ns7:t xml:space="preserve">k</ns7:t>
            </ns7:r>
          </ns7:sub>
        </ns7:sSub>
        <ns7:r>
          <ns7:t xml:space="preserve">≤</ns7:t>
        </ns7:r>
        <ns7:sSup>
          <ns7:e>
            <ns7:r>
              <ns7:t xml:space="preserve">10</ns7:t>
            </ns7:r>
          </ns7:e>
          <ns7:sup>
            <ns7:r>
              <ns7:t xml:space="preserve">-</ns7:t>
            </ns7:r>
            <ns7:r>
              <ns7:t xml:space="preserve">3</ns7:t>
            </ns7:r>
          </ns7:sup>
        </ns7:sSup>
        <ns7:sSub>
          <ns7:e>
            <ns7:r>
              <ns7:t xml:space="preserve">λ</ns7:t>
            </ns7:r>
          </ns7:e>
          <ns7:sub>
            <ns7:r>
              <ns7:t xml:space="preserve">max</ns7:t>
            </ns7:r>
          </ns7:sub>
        </ns7:sSub>
      </ns7:oMath>
      <ns0:r>
        <ns0:rPr>
          <ns0:rFonts ns0:ascii="Times New Roman" ns0:hAnsi="Times New Roman"/>
          <ns0:i ns0:val="0"/>
          <ns0:color ns0:val="202A32"/>
          <ns0:sz ns0:val="20"/>
        </ns0:rPr>
        <ns0:t xml:space="preserve">, the near-null fraction rises from 0.52% to 31.77% in DeiT-Tiny, 0.26% to 57.03% in DeiT-Small, and 0.26% to 49.61% in ViT-B. DINOv2 changes only from 0.26% to 1.56% at this cutoff. Its depth-10 fraction is 64.84% at the looser </ns0:t>
      </ns0:r>
      <ns7:oMath>
        <ns7:sSup>
          <ns7:e>
            <ns7:r>
              <ns7:t xml:space="preserve">10</ns7:t>
            </ns7:r>
          </ns7:e>
          <ns7:sup>
            <ns7:r>
              <ns7:t xml:space="preserve">-</ns7:t>
            </ns7:r>
            <ns7:r>
              <ns7:t xml:space="preserve">2</ns7:t>
            </ns7:r>
          </ns7:sup>
        </ns7:sSup>
        <ns7:sSub>
          <ns7:e>
            <ns7:r>
              <ns7:t xml:space="preserve">λ</ns7:t>
            </ns7:r>
          </ns7:e>
          <ns7:sub>
            <ns7:r>
              <ns7:t xml:space="preserve">max</ns7:t>
            </ns7:r>
          </ns7:sub>
        </ns7:sSub>
      </ns7:oMath>
      <ns0:r>
        <ns0:rPr>
          <ns0:rFonts ns0:ascii="Times New Roman" ns0:hAnsi="Times New Roman"/>
          <ns0:i ns0:val="0"/>
          <ns0:color ns0:val="202A32"/>
          <ns0:sz ns0:val="20"/>
        </ns0:rPr>
        <ns0:t xml:space="preserve"> cutoff, showing that this threshold summary is particularly cutoff-sensitive for DINOv2. The effective-rank decline is shared across models, while threshold-defined near-null expansion is architecture-dependent. These depth-wise associations are consistent with increasing late-layer fungibility in several models but do not establish an exact nonlinear invariance subspace or a causal explanation.</ns0:t>
      </ns0:r>
    </ns0:p>
    <ns0:p>
      <ns0:pPr>
        <ns0:spacing ns0:after="100" ns0:line="259" ns0:lineRule="auto"/>
      </ns0:pPr>
      <ns0:r>
        <ns0:rPr>
          <ns0:rFonts ns0:ascii="Times New Roman" ns0:hAnsi="Times New Roman"/>
          <ns0:i ns0:val="0"/>
          <ns0:color ns0:val="202A32"/>
          <ns0:sz ns0:val="20"/>
        </ns0:rPr>
        <ns0:t xml:space="preserve">Numerical checks found no materially negative eigenvalues in the 16 model-by-depth matrices. The cutoff sensitivity, raw spectra, directional sensitivities, and normalized effective ranks are reported in Supplementary Table S2. </ns0:t>
      </ns0:r>
      <ns7:oMath>
        <ns7:sSub>
          <ns7:e>
            <ns7:r>
              <ns7:t xml:space="preserve">M</ns7:t>
            </ns7:r>
          </ns7:e>
          <ns7:sub>
            <ns7:r>
              <ns7:t xml:space="preserve">ℓ</ns7:t>
            </ns7:r>
          </ns7:sub>
        </ns7:sSub>
      </ns7:oMath>
      <ns0:r>
        <ns0:rPr>
          <ns0:rFonts ns0:ascii="Times New Roman" ns0:hAnsi="Times New Roman"/>
          <ns0:i ns0:val="0"/>
          <ns0:color ns0:val="202A32"/>
          <ns0:sz ns0:val="20"/>
        </ns0:rPr>
        <ns0:t xml:space="preserve"> averages per-patch gradient outer products and contains no cross-token terms; Section 5.2 examines how attention-mediated Value aggregation combines perturbations across token positions.</ns0:t>
      </ns0:r>
    </ns0:p>
    <ns0:p>
      <ns0:pPr>
        <ns0:pStyle ns0:val="Heading2"/>
        <ns0:keepNext/>
      </ns0:pPr>
      <ns0:r>
        <ns0:rPr>
          <ns0:rFonts ns0:ascii="Times New Roman" ns0:hAnsi="Times New Roman"/>
          <ns0:b/>
          <ns0:color ns0:val="000000"/>
          <ns0:sz ns0:val="23"/>
        </ns0:rPr>
        <ns0:t>5.2 Value-Path Coherence and Cancellation</ns0:t>
      </ns0:r>
    </ns0:p>
    <ns0:p>
      <ns0:pPr>
        <ns0:spacing ns0:after="100" ns0:line="259" ns0:lineRule="auto"/>
      </ns0:pPr>
      <ns0:r>
        <ns0:rPr>
          <ns0:rFonts ns0:ascii="Times New Roman" ns0:hAnsi="Times New Roman"/>
          <ns0:i ns0:val="0"/>
          <ns0:color ns0:val="202A32"/>
          <ns0:sz ns0:val="20"/>
        </ns0:rPr>
        <ns0:t xml:space="preserve">In the two primary causal audits, the V-only projection control accounts for 97.4% of the mean immediate readout change in DeiT-Small at Block 8 and 99.3% in ViT-B/16 AugReg at Block 7, relative to the corresponding </ns0:t>
      </ns0:r>
      <ns7:oMath>
        <ns7:r>
          <ns7:t xml:space="preserve">K</ns7:t>
        </ns7:r>
        <ns7:r>
          <ns7:t xml:space="preserve">+</ns7:t>
        </ns7:r>
        <ns7:r>
          <ns7:t xml:space="preserve">V</ns7:t>
        </ns7:r>
      </ns7:oMath>
      <ns0:r>
        <ns0:rPr>
          <ns0:rFonts ns0:ascii="Times New Roman" ns0:hAnsi="Times New Roman"/>
          <ns0:i ns0:val="0"/>
          <ns0:color ns0:val="202A32"/>
          <ns0:sz ns0:val="20"/>
        </ns0:rPr>
        <ns0:t xml:space="preserve"> pathway. This readout change is measured as the mean per-image Euclidean norm (L2) of the readout difference. V-only keeps Q, K, and the residual clean while perturbing V, so its computed attention map remains the clean map. K+V keeps Q and the residual clean while perturbing K and V, and recomputes attention; it is not a frozen-attention condition. The V-only-to-full coherent-versus-random-sign true-class logit-drop gap ratio is 70.8% and 102.2%, respectively. The value above 100% reflects a secondary contribution that opposes the Value-path effect; it is not an additive causal share. Figure 5(a,b) reports these primary projection-path measurements.</ns0:t>
      </ns0:r>
    </ns0:p>
    <ns0:p>
      <ns0:pPr>
        <ns0:keepNext/>
        <ns0:keepLines/>
        <ns0:spacing ns0:after="20"/>
        <ns0:jc ns0:val="center"/>
      </ns0:pPr>
      <ns0:r>
        <ns0:drawing>
          <ns2:inline>
            <ns2:extent cx="6172200" cy="4215745"/>
            <ns2:docPr id="5" name="Picture 5"/>
            <ns2:cNvGraphicFramePr>
              <ns3:graphicFrameLocks noChangeAspect="1"/>
            </ns2:cNvGraphicFramePr>
            <ns3:graphic>
              <ns3:graphicData uri="http://schemas.openxmlformats.org/drawingml/2006/picture">
                <ns4:pic>
                  <ns4:nvPicPr>
                    <ns4:cNvPr id="0" name="figure5_value_path_cancellation.png"/>
                    <ns4:cNvPicPr/>
                  </ns4:nvPicPr>
                  <ns4:blipFill>
                    <ns3:blip ns5:embed="rId13"/>
                    <ns3:stretch>
                      <ns3:fillRect/>
                    </ns3:stretch>
                  </ns4:blipFill>
                  <ns4:spPr>
                    <ns3:xfrm>
                      <ns3:off x="0" y="0"/>
                      <ns3:ext cx="6172200" cy="4215745"/>
                    </ns3:xfrm>
                    <ns3:prstGeom prst="rect"/>
                  </ns4:spPr>
                </ns4:pic>
              </ns3:graphicData>
            </ns3:graphic>
          </ns2:inline>
        </ns0:drawing>
      </ns0:r>
    </ns0:p>
    <ns0:p>
      <ns0:pPr>
        <ns0:keepLines/>
        <ns0:spacing ns0:after="80"/>
        <ns0:jc ns0:val="center"/>
      </ns0:pPr>
      <ns0:r>
        <ns0:rPr>
          <ns0:rFonts ns0:ascii="Times New Roman" ns0:hAnsi="Times New Roman"/>
          <ns0:i/>
          <ns0:color ns0:val="4C5963"/>
          <ns0:sz ns0:val="17"/>
        </ns0:rPr>
        <ns0:t>Figure 5. Value-path transmission across four architectures and three token-position patterns, shown in the order coherent, random-sign, and checkerboard in every panel. (a,b) Mean immediate readout change (Euclidean L2 norm) in the primary DeiT-Small Block-8 and ViT-B/16 AugReg Block-7 audits: V-only keeps Q, K, and the residual clean while perturbing V; K+V keeps Q and the residual clean, perturbs K and V, and recomputes attention. (c,d) Signed true-class logit drop (clean target logit minus perturbed target logit; positive values indicate a decrease) in the reduced DeiT-Tiny and DINOv2 Block-8 replications: full perturbation changes Q, K, V, and the residual, whereas frozen-attention V-only keeps Q/K/A clean and perturbs V and the residual. Each model uses 100 outcome images; the lower-row J-top direction was estimated from the first four images. The lower panels are not a full Q/K/V decomposition.</ns0:t>
      </ns0:r>
    </ns0:p>
    <ns0:p>
      <ns0:pPr>
        <ns0:spacing ns0:after="100" ns0:line="259" ns0:lineRule="auto"/>
      </ns0:pPr>
      <ns0:r>
        <ns0:rPr>
          <ns0:rFonts ns0:ascii="Times New Roman" ns0:hAnsi="Times New Roman"/>
          <ns0:i ns0:val="0"/>
          <ns0:color ns0:val="202A32"/>
          <ns0:sz ns0:val="20"/>
        </ns0:rPr>
        <ns0:t xml:space="preserve">A reduced Block-8 replication in DeiT-Tiny and DINOv2 supports the coherent-condition Value-path result, but does not reproduce the full Q/K/V decomposition or the primary audits’ pathway attribution. Figure 5(c,d) shows the signed true-class logit drops for full perturbation and frozen-attention V-only with the perturbed residual. Under full perturbation, the coherent, random-sign, and checkerboard drops are 0.0244, −0.00105, and −0.00655 in DeiT-Tiny, and 0.1043, −0.00319, and 0.00583 in DINOv2. The V-only condition gives a similarly large coherent drop (0.0244 and 0.1075); checkerboard responses are smaller and differ in sign across these architectures. The V-only immediate readout change is 100.1% of the full-perturbation value in DeiT-Tiny and 100.8% in DINOv2. These outcomes average over 100 images, while the </ns0:t>
      </ns0:r>
      <ns7:oMath>
        <ns7:r>
          <ns7:t xml:space="preserve">J</ns7:t>
        </ns7:r>
      </ns7:oMath>
      <ns0:r>
        <ns0:rPr>
          <ns0:rFonts ns0:ascii="Times New Roman" ns0:hAnsi="Times New Roman"/>
          <ns0:i ns0:val="0"/>
          <ns0:color ns0:val="202A32"/>
          <ns0:sz ns0:val="20"/>
        </ns0:rPr>
        <ns0:t>-top direction was estimated from the first four images; they are reduced replications, not matched four-model pathway decompositions.</ns0:t>
      </ns0:r>
    </ns0:p>
    <ns0:p>
      <ns0:pPr>
        <ns0:spacing ns0:after="100" ns0:line="259" ns0:lineRule="auto"/>
      </ns0:pPr>
      <ns0:r>
        <ns0:rPr>
          <ns0:rFonts ns0:ascii="Times New Roman" ns0:hAnsi="Times New Roman"/>
          <ns0:i ns0:val="0"/>
          <ns0:color ns0:val="202A32"/>
          <ns0:sz ns0:val="20"/>
        </ns0:rPr>
        <ns0:t xml:space="preserve">For one image and a CLS readout, let </ns0:t>
      </ns0:r>
      <ns7:oMath>
        <ns7:sSubSup>
          <ns7:e>
            <ns7:r>
              <ns7:t xml:space="preserve">w</ns7:t>
            </ns7:r>
          </ns7:e>
          <ns7:sub>
            <ns7:r>
              <ns7:t xml:space="preserve">h</ns7:t>
            </ns7:r>
            <ns7:r>
              <ns7:t xml:space="preserve">,</ns7:t>
            </ns7:r>
            <ns7:r>
              <ns7:t xml:space="preserve">i</ns7:t>
            </ns7:r>
          </ns7:sub>
          <ns7:sup>
            <ns7:r>
              <ns7:t xml:space="preserve">clean</ns7:t>
            </ns7:r>
          </ns7:sup>
        </ns7:sSubSup>
      </ns7:oMath>
      <ns0:r>
        <ns0:rPr>
          <ns0:rFonts ns0:ascii="Times New Roman" ns0:hAnsi="Times New Roman"/>
          <ns0:i ns0:val="0"/>
          <ns0:color ns0:val="202A32"/>
          <ns0:sz ns0:val="20"/>
        </ns0:rPr>
        <ns0:t xml:space="preserve"> be the clean attention weight from patch i to the readout in head h. The signed attention-weighted token pattern and frozen-attention Value-context change are</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379AE68E" ns6:textId="77777777">
        <ns0:trPr>
          <ns0:cantSplit/>
          <ns0:jc ns0:val="center"/>
        </ns0:trPr>
        <ns0:tc>
          <ns0:tcPr>
            <ns0:tcW ns0:w="518" ns0:type="dxa"/>
            <ns0:tcMar>
              <ns0:top ns0:w="0" ns0:type="dxa"/>
              <ns0:left ns0:w="0" ns0:type="dxa"/>
              <ns0:bottom ns0:w="0" ns0:type="dxa"/>
              <ns0:right ns0:w="0" ns0:type="dxa"/>
            </ns0:tcMar>
            <ns0:vAlign ns0:val="center"/>
          </ns0:tcPr>
          <ns0:p ns6:paraId="4FFA8497"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58BD694C" ns6:textId="77777777" ns0:rsidR="00D636A9" ns0:rsidRDefault="00000000">
            <ns0:pPr>
              <ns0:keepLines/>
              <ns0:spacing ns0:after="0" ns0:line="240" ns0:lineRule="auto"/>
              <ns0:jc ns0:val="center"/>
            </ns0:pPr>
            <ns7:oMathPara>
              <ns7:oMath>
                <ns7:sSub>
                  <ns7:sSubPr>
                    <ns7:ctrlPr>
                      <ns0:rPr>
                        <ns0:rFonts ns0:ascii="Cambria Math" ns0:hAnsi="Cambria Math"/>
                      </ns0:rPr>
                    </ns7:ctrlPr>
                  </ns7:sSubPr>
                  <ns7:e>
                    <ns7:r>
                      <ns0:rPr>
                        <ns0:rFonts ns0:ascii="Cambria Math" ns0:hAnsi="Cambria Math"/>
                      </ns0:rPr>
                      <ns7:t>Γ</ns7:t>
                    </ns7:r>
                  </ns7:e>
                  <ns7:sub>
                    <ns7:r>
                      <ns0:rPr>
                        <ns0:rFonts ns0:ascii="Cambria Math" ns0:hAnsi="Cambria Math"/>
                      </ns0:rPr>
                      <ns7:t>h</ns7:t>
                    </ns7:r>
                  </ns7:sub>
                </ns7:sSub>
                <ns7:r>
                  <ns0:rPr>
                    <ns0:rFonts ns0:ascii="Cambria Math" ns0:hAnsi="Cambria Math"/>
                  </ns0:rPr>
                  <ns7:t>(a)=</ns7:t>
                </ns7:r>
                <ns7:sSubSup>
                  <ns7:sSubSupPr>
                    <ns7:ctrlPr>
                      <ns0:rPr>
                        <ns0:rFonts ns0:ascii="Cambria Math" ns0:hAnsi="Cambria Math"/>
                      </ns0:rPr>
                    </ns7:ctrlPr>
                  </ns7:sSubSupPr>
                  <ns7:e>
                    <ns7:r>
                      <ns0:rPr>
                        <ns0:rFonts ns0:ascii="Cambria Math" ns0:hAnsi="Cambria Math"/>
                      </ns0:rPr>
                      <ns7:t>Σ</ns7:t>
                    </ns7:r>
                  </ns7:e>
                  <ns7:sub>
                    <ns7:r>
                      <ns0:rPr>
                        <ns0:rFonts ns0:ascii="Cambria Math" ns0:hAnsi="Cambria Math"/>
                      </ns0:rPr>
                      <ns7:t>i=1</ns7:t>
                    </ns7:r>
                  </ns7:sub>
                  <ns7:sup>
                    <ns7:sSub>
                      <ns7:sSubPr>
                        <ns7:ctrlPr>
                          <ns0:rPr>
                            <ns0:rFonts ns0:ascii="Cambria Math" ns0:hAnsi="Cambria Math"/>
                          </ns0:rPr>
                        </ns7:ctrlPr>
                      </ns7:sSubPr>
                      <ns7:e>
                        <ns7:r>
                          <ns0:rPr>
                            <ns0:rFonts ns0:ascii="Cambria Math" ns0:hAnsi="Cambria Math"/>
                          </ns0:rPr>
                          <ns7:t>n</ns7:t>
                        </ns7:r>
                      </ns7:e>
                      <ns7:sub>
                        <ns7:r>
                          <ns0:rPr>
                            <ns0:rFonts ns0:ascii="Cambria Math" ns0:hAnsi="Cambria Math"/>
                          </ns0:rPr>
                          <ns7:t>p</ns7:t>
                        </ns7:r>
                      </ns7:sub>
                    </ns7:sSub>
                  </ns7:sup>
                </ns7:sSubSup>
                <ns7:sSubSup>
                  <ns7:sSubSupPr>
                    <ns7:ctrlPr>
                      <ns0:rPr>
                        <ns0:rFonts ns0:ascii="Cambria Math" ns0:hAnsi="Cambria Math"/>
                      </ns0:rPr>
                    </ns7:ctrlPr>
                  </ns7:sSubSupPr>
                  <ns7:e>
                    <ns7:r>
                      <ns0:rPr>
                        <ns0:rFonts ns0:ascii="Cambria Math" ns0:hAnsi="Cambria Math"/>
                      </ns0:rPr>
                      <ns7:t>w</ns7:t>
                    </ns7:r>
                  </ns7:e>
                  <ns7:sub>
                    <ns7:r>
                      <ns0:rPr>
                        <ns0:rFonts ns0:ascii="Cambria Math" ns0:hAnsi="Cambria Math"/>
                      </ns0:rPr>
                      <ns7:t>h,i</ns7:t>
                    </ns7:r>
                  </ns7:sub>
                  <ns7:sup>
                    <ns7:r>
                      <ns0:rPr>
                        <ns0:rFonts ns0:ascii="Cambria Math" ns0:hAnsi="Cambria Math"/>
                      </ns0:rPr>
                      <ns7:t>clean</ns7:t>
                    </ns7:r>
                  </ns7:sup>
                </ns7:sSubSup>
                <ns7:sSub>
                  <ns7:sSubPr>
                    <ns7:ctrlPr>
                      <ns0:rPr>
                        <ns0:rFonts ns0:ascii="Cambria Math" ns0:hAnsi="Cambria Math"/>
                      </ns0:rPr>
                    </ns7:ctrlPr>
                  </ns7:sSubPr>
                  <ns7:e>
                    <ns7:r>
                      <ns0:rPr>
                        <ns0:rFonts ns0:ascii="Cambria Math" ns0:hAnsi="Cambria Math"/>
                      </ns0:rPr>
                      <ns7:t>a</ns7:t>
                    </ns7:r>
                  </ns7:e>
                  <ns7:sub>
                    <ns7:r>
                      <ns0:rPr>
                        <ns0:rFonts ns0:ascii="Cambria Math" ns0:hAnsi="Cambria Math"/>
                      </ns0:rPr>
                      <ns7:t>i</ns7:t>
                    </ns7:r>
                  </ns7:sub>
                </ns7:sSub>
                <ns7:r>
                  <ns0:rPr>
                    <ns0:rFonts ns0:ascii="Cambria Math" ns0:hAnsi="Cambria Math"/>
                  </ns0:rPr>
                  <ns7:t>,</ns7:t>
                </ns7:r>
              </ns7:oMath>
            </ns7:oMathPara>
          </ns0:p>
          <ns0:p ns6:paraId="757D7DA5" ns6:textId="77777777" ns0:rsidR="00D636A9" ns0:rsidRDefault="00000000">
            <ns0:pPr>
              <ns0:keepLines/>
              <ns0:spacing ns0:after="0" ns0:line="240" ns0:lineRule="auto"/>
              <ns0:jc ns0:val="center"/>
            </ns0:pPr>
            <ns7:oMathPara>
              <ns7:oMath>
                <ns7:sSubSup>
                  <ns7:sSubSupPr>
                    <ns7:ctrlPr>
                      <ns0:rPr>
                        <ns0:rFonts ns0:ascii="Cambria Math" ns0:hAnsi="Cambria Math"/>
                      </ns0:rPr>
                    </ns7:ctrlPr>
                  </ns7:sSubSupPr>
                  <ns7:e>
                    <ns7:r>
                      <ns0:rPr>
                        <ns0:rFonts ns0:ascii="Cambria Math" ns0:hAnsi="Cambria Math"/>
                      </ns0:rPr>
                      <ns7:t>Δc</ns7:t>
                    </ns7:r>
                  </ns7:e>
                  <ns7:sub>
                    <ns7:r>
                      <ns0:rPr>
                        <ns0:rFonts ns0:ascii="Cambria Math" ns0:hAnsi="Cambria Math"/>
                      </ns0:rPr>
                      <ns7:t>h</ns7:t>
                    </ns7:r>
                  </ns7:sub>
                  <ns7:sup>
                    <ns7:r>
                      <ns0:rPr>
                        <ns0:rFonts ns0:ascii="Cambria Math" ns0:hAnsi="Cambria Math"/>
                      </ns0:rPr>
                      <ns7:t>(V)</ns7:t>
                    </ns7:r>
                  </ns7:sup>
                </ns7:sSubSup>
                <ns7:r>
                  <ns0:rPr>
                    <ns0:rFonts ns0:ascii="Cambria Math" ns0:hAnsi="Cambria Math"/>
                  </ns0:rPr>
                  <ns7:t>=</ns7:t>
                </ns7:r>
                <ns7:sSubSup>
                  <ns7:sSubSupPr>
                    <ns7:ctrlPr>
                      <ns0:rPr>
                        <ns0:rFonts ns0:ascii="Cambria Math" ns0:hAnsi="Cambria Math"/>
                      </ns0:rPr>
                    </ns7:ctrlPr>
                  </ns7:sSubSupPr>
                  <ns7:e>
                    <ns7:r>
                      <ns0:rPr>
                        <ns0:rFonts ns0:ascii="Cambria Math" ns0:hAnsi="Cambria Math"/>
                      </ns0:rPr>
                      <ns7:t>Σ</ns7:t>
                    </ns7:r>
                  </ns7:e>
                  <ns7:sub>
                    <ns7:r>
                      <ns0:rPr>
                        <ns0:rFonts ns0:ascii="Cambria Math" ns0:hAnsi="Cambria Math"/>
                      </ns0:rPr>
                      <ns7:t>i=1</ns7:t>
                    </ns7:r>
                  </ns7:sub>
                  <ns7:sup>
                    <ns7:sSub>
                      <ns7:sSubPr>
                        <ns7:ctrlPr>
                          <ns0:rPr>
                            <ns0:rFonts ns0:ascii="Cambria Math" ns0:hAnsi="Cambria Math"/>
                          </ns0:rPr>
                        </ns7:ctrlPr>
                      </ns7:sSubPr>
                      <ns7:e>
                        <ns7:r>
                          <ns0:rPr>
                            <ns0:rFonts ns0:ascii="Cambria Math" ns0:hAnsi="Cambria Math"/>
                          </ns0:rPr>
                          <ns7:t>n</ns7:t>
                        </ns7:r>
                      </ns7:e>
                      <ns7:sub>
                        <ns7:r>
                          <ns0:rPr>
                            <ns0:rFonts ns0:ascii="Cambria Math" ns0:hAnsi="Cambria Math"/>
                          </ns0:rPr>
                          <ns7:t>p</ns7:t>
                        </ns7:r>
                      </ns7:sub>
                    </ns7:sSub>
                  </ns7:sup>
                </ns7:sSubSup>
                <ns7:sSubSup>
                  <ns7:sSubSupPr>
                    <ns7:ctrlPr>
                      <ns0:rPr>
                        <ns0:rFonts ns0:ascii="Cambria Math" ns0:hAnsi="Cambria Math"/>
                      </ns0:rPr>
                    </ns7:ctrlPr>
                  </ns7:sSubSupPr>
                  <ns7:e>
                    <ns7:r>
                      <ns0:rPr>
                        <ns0:rFonts ns0:ascii="Cambria Math" ns0:hAnsi="Cambria Math"/>
                      </ns0:rPr>
                      <ns7:t>w</ns7:t>
                    </ns7:r>
                  </ns7:e>
                  <ns7:sub>
                    <ns7:r>
                      <ns0:rPr>
                        <ns0:rFonts ns0:ascii="Cambria Math" ns0:hAnsi="Cambria Math"/>
                      </ns0:rPr>
                      <ns7:t>h,i</ns7:t>
                    </ns7:r>
                  </ns7:sub>
                  <ns7:sup>
                    <ns7:r>
                      <ns0:rPr>
                        <ns0:rFonts ns0:ascii="Cambria Math" ns0:hAnsi="Cambria Math"/>
                      </ns0:rPr>
                      <ns7:t>clean</ns7:t>
                    </ns7:r>
                  </ns7:sup>
                </ns7:sSubSup>
                <ns7:sSub>
                  <ns7:sSubPr>
                    <ns7:ctrlPr>
                      <ns0:rPr>
                        <ns0:rFonts ns0:ascii="Cambria Math" ns0:hAnsi="Cambria Math"/>
                      </ns0:rPr>
                    </ns7:ctrlPr>
                  </ns7:sSubPr>
                  <ns7:e>
                    <ns7:r>
                      <ns0:rPr>
                        <ns0:rFonts ns0:ascii="Cambria Math" ns0:hAnsi="Cambria Math"/>
                      </ns0:rPr>
                      <ns7:t>Δv</ns7:t>
                    </ns7:r>
                  </ns7:e>
                  <ns7:sub>
                    <ns7:r>
                      <ns0:rPr>
                        <ns0:rFonts ns0:ascii="Cambria Math" ns0:hAnsi="Cambria Math"/>
                      </ns0:rPr>
                      <ns7:t>h,i</ns7:t>
                    </ns7:r>
                  </ns7:sub>
                </ns7:sSub>
                <ns7:r>
                  <ns0:rPr>
                    <ns0:rFonts ns0:ascii="Cambria Math" ns0:hAnsi="Cambria Math"/>
                  </ns0:rPr>
                  <ns7:t>∈</ns7:t>
                </ns7:r>
                <ns7:sSup>
                  <ns7:sSupPr>
                    <ns7:ctrlPr>
                      <ns0:rPr>
                        <ns0:rFonts ns0:ascii="Cambria Math" ns0:hAnsi="Cambria Math"/>
                      </ns0:rPr>
                    </ns7:ctrlPr>
                  </ns7:sSupPr>
                  <ns7:e>
                    <ns7:r>
                      <ns0:rPr>
                        <ns0:rFonts ns0:ascii="Cambria Math" ns0:hAnsi="Cambria Math"/>
                      </ns0:rPr>
                      <ns7:t>R</ns7:t>
                    </ns7:r>
                  </ns7:e>
                  <ns7:sup>
                    <ns7:sSub>
                      <ns7:sSubPr>
                        <ns7:ctrlPr>
                          <ns0:rPr>
                            <ns0:rFonts ns0:ascii="Cambria Math" ns0:hAnsi="Cambria Math"/>
                          </ns0:rPr>
                        </ns7:ctrlPr>
                      </ns7:sSubPr>
                      <ns7:e>
                        <ns7:r>
                          <ns0:rPr>
                            <ns0:rFonts ns0:ascii="Cambria Math" ns0:hAnsi="Cambria Math"/>
                          </ns0:rPr>
                          <ns7:t>d</ns7:t>
                        </ns7:r>
                      </ns7:e>
                      <ns7:sub>
                        <ns7:r>
                          <ns0:rPr>
                            <ns0:rFonts ns0:ascii="Cambria Math" ns0:hAnsi="Cambria Math"/>
                          </ns0:rPr>
                          <ns7:t>h</ns7:t>
                        </ns7:r>
                      </ns7:sub>
                    </ns7:sSub>
                  </ns7:sup>
                </ns7:sSup>
                <ns7:r>
                  <ns0:rPr>
                    <ns0:rFonts ns0:ascii="Cambria Math" ns0:hAnsi="Cambria Math"/>
                  </ns0:rPr>
                  <ns7:t>.</ns7:t>
                </ns7:r>
              </ns7:oMath>
            </ns7:oMathPara>
          </ns0:p>
        </ns0:tc>
        <ns0:tc>
          <ns0:tcPr>
            <ns0:tcW ns0:w="518" ns0:type="dxa"/>
            <ns0:tcMar>
              <ns0:top ns0:w="0" ns0:type="dxa"/>
              <ns0:left ns0:w="0" ns0:type="dxa"/>
              <ns0:bottom ns0:w="0" ns0:type="dxa"/>
              <ns0:right ns0:w="0" ns0:type="dxa"/>
            </ns0:tcMar>
            <ns0:vAlign ns0:val="center"/>
          </ns0:tcPr>
          <ns0:p ns6:paraId="6A4A1880" ns6:textId="77777777" ns0:rsidR="00D636A9" ns0:rsidRDefault="00000000">
            <ns0:pPr>
              <ns0:keepLines/>
              <ns0:spacing ns0:before="40" ns0:after="80" ns0:line="240" ns0:lineRule="auto"/>
              <ns0:jc ns0:val="right"/>
            </ns0:pPr>
            <ns0:r>
              <ns0:rPr>
                <ns0:sz ns0:val="18"/>
              </ns0:rPr>
              <ns0:t>(3)</ns0:t>
            </ns0:r>
          </ns0:p>
        </ns0:tc>
      </ns0:tr>
    </ns0:tbl>
    <ns0:p>
      <ns0:pPr>
        <ns0:spacing ns0:after="100" ns0:line="259" ns0:lineRule="auto"/>
      </ns0:pPr>
      <ns0:r>
        <ns0:rPr>
          <ns0:rFonts ns0:ascii="Times New Roman" ns0:hAnsi="Times New Roman"/>
          <ns0:i ns0:val="0"/>
          <ns0:color ns0:val="202A32"/>
          <ns0:sz ns0:val="20"/>
        </ns0:rPr>
        <ns0:t xml:space="preserve">Here </ns0:t>
      </ns0:r>
      <ns7:oMath>
        <ns7:sSub>
          <ns7:e>
            <ns7:r>
              <ns7:t xml:space="preserve">Δv</ns7:t>
            </ns7:r>
          </ns7:e>
          <ns7:sub>
            <ns7:r>
              <ns7:t xml:space="preserve">h</ns7:t>
            </ns7:r>
            <ns7:r>
              <ns7:t xml:space="preserve">,</ns7:t>
            </ns7:r>
            <ns7:r>
              <ns7:t xml:space="preserve">i</ns7:t>
            </ns7:r>
          </ns7:sub>
        </ns7:sSub>
      </ns7:oMath>
      <ns0:r>
        <ns0:rPr>
          <ns0:rFonts ns0:ascii="Times New Roman" ns0:hAnsi="Times New Roman"/>
          <ns0:i ns0:val="0"/>
          <ns0:color ns0:val="202A32"/>
          <ns0:sz ns0:val="20"/>
        </ns0:rPr>
        <ns0:t xml:space="preserve"> is the measured change in the post-normalization Value projection for patch i. </ns0:t>
      </ns0:r>
      <ns7:oMath>
        <ns7:sSub>
          <ns7:e>
            <ns7:r>
              <ns7:t xml:space="preserve">Γ</ns7:t>
            </ns7:r>
          </ns7:e>
          <ns7:sub>
            <ns7:r>
              <ns7:t xml:space="preserve">h</ns7:t>
            </ns7:r>
          </ns7:sub>
        </ns7:sSub>
      </ns7:oMath>
      <ns0:r>
        <ns0:rPr>
          <ns0:rFonts ns0:ascii="Times New Roman" ns0:hAnsi="Times New Roman"/>
          <ns0:i ns0:val="0"/>
          <ns0:color ns0:val="202A32"/>
          <ns0:sz ns0:val="20"/>
        </ns0:rPr>
        <ns0:t>(a) summarizes how the token pattern aligns with clean attention weights; the second expression retains token-specific Value changes and is the pre-output-projection head context audited in code. With attention frozen, coherent signed contributions can add and varying signs can cancel. This frozen-attention decomposition isolates Value-path transmission while leaving nonlinear attention rerouting and other causal paths outside its scope.</ns0:t>
      </ns0:r>
    </ns0:p>
    <ns0:p>
      <ns0:pPr>
        <ns0:pStyle ns0:val="Heading2"/>
        <ns0:keepNext/>
      </ns0:pPr>
      <ns0:r>
        <ns0:rPr>
          <ns0:rFonts ns0:ascii="Times New Roman" ns0:hAnsi="Times New Roman"/>
          <ns0:b/>
          <ns0:color ns0:val="000000"/>
          <ns0:sz ns0:val="23"/>
        </ns0:rPr>
        <ns0:t>5.3 End-to-End Functional Transmission</ns0:t>
      </ns0:r>
    </ns0:p>
    <ns0:p>
      <ns0:pPr>
        <ns0:spacing ns0:after="100" ns0:line="259" ns0:lineRule="auto"/>
      </ns0:pPr>
      <ns0:r>
        <ns0:rPr>
          <ns0:rFonts ns0:ascii="Times New Roman" ns0:hAnsi="Times New Roman"/>
          <ns0:i ns0:val="0"/>
          <ns0:color ns0:val="202A32"/>
          <ns0:sz ns0:val="20"/>
        </ns0:rPr>
        <ns0:t xml:space="preserve">End-to-end transmission predicts finite-radius damage more closely than a single-block operator for the prescribed perturbation mixture in each of the four architectures (Figure 6(a,b)). Across models, the single-block correlations range from Pearson </ns0:t>
      </ns0:r>
      <ns7:oMath>
        <ns7:r>
          <ns7:t xml:space="preserve">r</ns7:t>
        </ns7:r>
        <ns7:r>
          <ns7:t xml:space="preserve">=</ns7:t>
        </ns7:r>
        <ns7:r>
          <ns7:t xml:space="preserve">0</ns7:t>
        </ns7:r>
        <ns7:r>
          <ns7:t xml:space="preserve">.</ns7:t>
        </ns7:r>
        <ns7:r>
          <ns7:t xml:space="preserve">753</ns7:t>
        </ns7:r>
      </ns7:oMath>
      <ns0:r>
        <ns0:rPr>
          <ns0:rFonts ns0:ascii="Times New Roman" ns0:hAnsi="Times New Roman"/>
          <ns0:i ns0:val="0"/>
          <ns0:color ns0:val="202A32"/>
          <ns0:sz ns0:val="20"/>
        </ns0:rPr>
        <ns0:t xml:space="preserve"> to </ns0:t>
      </ns0:r>
      <ns7:oMath>
        <ns7:r>
          <ns7:t xml:space="preserve">0</ns7:t>
        </ns7:r>
        <ns7:r>
          <ns7:t xml:space="preserve">.</ns7:t>
        </ns7:r>
        <ns7:r>
          <ns7:t xml:space="preserve">883</ns7:t>
        </ns7:r>
      </ns7:oMath>
      <ns0:r>
        <ns0:rPr>
          <ns0:rFonts ns0:ascii="Times New Roman" ns0:hAnsi="Times New Roman"/>
          <ns0:i ns0:val="0"/>
          <ns0:color ns0:val="202A32"/>
          <ns0:sz ns0:val="20"/>
        </ns0:rPr>
        <ns0:t xml:space="preserve"> and Spearman </ns0:t>
      </ns0:r>
      <ns7:oMath>
        <ns7:r>
          <ns7:t xml:space="preserve">rho</ns7:t>
        </ns7:r>
        <ns7:r>
          <ns7:t xml:space="preserve">=</ns7:t>
        </ns7:r>
        <ns7:r>
          <ns7:t xml:space="preserve">0</ns7:t>
        </ns7:r>
        <ns7:r>
          <ns7:t xml:space="preserve">.</ns7:t>
        </ns7:r>
        <ns7:r>
          <ns7:t xml:space="preserve">720</ns7:t>
        </ns7:r>
      </ns7:oMath>
      <ns0:r>
        <ns0:rPr>
          <ns0:rFonts ns0:ascii="Times New Roman" ns0:hAnsi="Times New Roman"/>
          <ns0:i ns0:val="0"/>
          <ns0:color ns0:val="202A32"/>
          <ns0:sz ns0:val="20"/>
        </ns0:rPr>
        <ns0:t xml:space="preserve"> to </ns0:t>
      </ns0:r>
      <ns7:oMath>
        <ns7:r>
          <ns7:t xml:space="preserve">0</ns7:t>
        </ns7:r>
        <ns7:r>
          <ns7:t xml:space="preserve">.</ns7:t>
        </ns7:r>
        <ns7:r>
          <ns7:t xml:space="preserve">829</ns7:t>
        </ns7:r>
      </ns7:oMath>
      <ns0:r>
        <ns0:rPr>
          <ns0:rFonts ns0:ascii="Times New Roman" ns0:hAnsi="Times New Roman"/>
          <ns0:i ns0:val="0"/>
          <ns0:color ns0:val="202A32"/>
          <ns0:sz ns0:val="20"/>
        </ns0:rPr>
        <ns0:t xml:space="preserve">; the end-to-end Jacobian correlations range from </ns0:t>
      </ns0:r>
      <ns7:oMath>
        <ns7:r>
          <ns7:t xml:space="preserve">r</ns7:t>
        </ns7:r>
        <ns7:r>
          <ns7:t xml:space="preserve">=</ns7:t>
        </ns7:r>
        <ns7:r>
          <ns7:t xml:space="preserve">0</ns7:t>
        </ns7:r>
        <ns7:r>
          <ns7:t xml:space="preserve">.</ns7:t>
        </ns7:r>
        <ns7:r>
          <ns7:t xml:space="preserve">946</ns7:t>
        </ns7:r>
      </ns7:oMath>
      <ns0:r>
        <ns0:rPr>
          <ns0:rFonts ns0:ascii="Times New Roman" ns0:hAnsi="Times New Roman"/>
          <ns0:i ns0:val="0"/>
          <ns0:color ns0:val="202A32"/>
          <ns0:sz ns0:val="20"/>
        </ns0:rPr>
        <ns0:t xml:space="preserve"> to </ns0:t>
      </ns0:r>
      <ns7:oMath>
        <ns7:r>
          <ns7:t xml:space="preserve">0</ns7:t>
        </ns7:r>
        <ns7:r>
          <ns7:t xml:space="preserve">.</ns7:t>
        </ns7:r>
        <ns7:r>
          <ns7:t xml:space="preserve">975</ns7:t>
        </ns7:r>
      </ns7:oMath>
      <ns0:r>
        <ns0:rPr>
          <ns0:rFonts ns0:ascii="Times New Roman" ns0:hAnsi="Times New Roman"/>
          <ns0:i ns0:val="0"/>
          <ns0:color ns0:val="202A32"/>
          <ns0:sz ns0:val="20"/>
        </ns0:rPr>
        <ns0:t xml:space="preserve"> and </ns0:t>
      </ns0:r>
      <ns7:oMath>
        <ns7:r>
          <ns7:t xml:space="preserve">rho</ns7:t>
        </ns7:r>
        <ns7:r>
          <ns7:t xml:space="preserve">=</ns7:t>
        </ns7:r>
        <ns7:r>
          <ns7:t xml:space="preserve">0</ns7:t>
        </ns7:r>
        <ns7:r>
          <ns7:t xml:space="preserve">.</ns7:t>
        </ns7:r>
        <ns7:r>
          <ns7:t xml:space="preserve">934</ns7:t>
        </ns7:r>
      </ns7:oMath>
      <ns0:r>
        <ns0:rPr>
          <ns0:rFonts ns0:ascii="Times New Roman" ns0:hAnsi="Times New Roman"/>
          <ns0:i ns0:val="0"/>
          <ns0:color ns0:val="202A32"/>
          <ns0:sz ns0:val="20"/>
        </ns0:rPr>
        <ns0:t xml:space="preserve"> to </ns0:t>
      </ns0:r>
      <ns7:oMath>
        <ns7:r>
          <ns7:t xml:space="preserve">0</ns7:t>
        </ns7:r>
        <ns7:r>
          <ns7:t xml:space="preserve">.</ns7:t>
        </ns7:r>
        <ns7:r>
          <ns7:t xml:space="preserve">964</ns7:t>
        </ns7:r>
      </ns7:oMath>
      <ns0:r>
        <ns0:rPr>
          <ns0:rFonts ns0:ascii="Times New Roman" ns0:hAnsi="Times New Roman"/>
          <ns0:i ns0:val="0"/>
          <ns0:color ns0:val="202A32"/>
          <ns0:sz ns0:val="20"/>
        </ns0:rPr>
        <ns0:t xml:space="preserve">. The intervals in Figure 6 are stratified bootstrap intervals over 100 perturbation vectors, resampling within four fixed perturbation families. Within-family correlations vary and can be weak or negative, so the aggregate comparison supports the multi-block predictor for this mixture rather than uniform ranking of individual perturbation families. The local operator is averaged over a 20-image reference batch, whereas </ns0:t>
      </ns0:r>
      <ns7:oMath>
        <ns7:sSub>
          <ns7:e>
            <ns7:r>
              <ns7:t xml:space="preserve">J</ns7:t>
            </ns7:r>
          </ns7:e>
          <ns7:sub>
            <ns7:r>
              <ns7:t xml:space="preserve">ℓ</ns7:t>
            </ns7:r>
            <ns7:r>
              <ns7:t xml:space="preserve">→</ns7:t>
            </ns7:r>
            <ns7:r>
              <ns7:t xml:space="preserve"> </ns7:t>
            </ns7:r>
            <ns7:r>
              <ns7:t xml:space="preserve">L</ns7:t>
            </ns7:r>
          </ns7:sub>
        </ns7:sSub>
      </ns7:oMath>
      <ns0:r>
        <ns0:rPr>
          <ns0:rFonts ns0:ascii="Times New Roman" ns0:hAnsi="Times New Roman"/>
          <ns0:i ns0:val="0"/>
          <ns0:color ns0:val="202A32"/>
          <ns0:sz ns0:val="20"/>
        </ns0:rPr>
        <ns0:t xml:space="preserve"> is linearized at the first image; outcomes are averaged over the same 20 images. This reference-point difference makes the comparison descriptive rather than a strictly matched linearization test.</ns0:t>
      </ns0:r>
    </ns0:p>
    <ns0:p>
      <ns0:pPr>
        <ns0:spacing ns0:after="100" ns0:line="259" ns0:lineRule="auto"/>
      </ns0:pPr>
      <ns0:r>
        <ns0:rPr>
          <ns0:rFonts ns0:ascii="Times New Roman" ns0:hAnsi="Times New Roman"/>
          <ns0:i ns0:val="0"/>
          <ns0:color ns0:val="202A32"/>
          <ns0:sz ns0:val="20"/>
        </ns0:rPr>
        <ns0:t xml:space="preserve">A separate finite-radius comparison shows that multi-block top-mode damage exceeds multi-block near-null-mode damage at </ns0:t>
      </ns0:r>
      <ns7:oMath>
        <ns7:r>
          <ns7:t xml:space="preserve">s</ns7:t>
        </ns7:r>
        <ns7:r>
          <ns7:t xml:space="preserve">=</ns7:t>
        </ns7:r>
        <ns7:r>
          <ns7:t xml:space="preserve">0</ns7:t>
        </ns7:r>
        <ns7:r>
          <ns7:t xml:space="preserve">.</ns7:t>
        </ns7:r>
        <ns7:r>
          <ns7:t xml:space="preserve">4</ns7:t>
        </ns7:r>
      </ns7:oMath>
      <ns0:r>
        <ns0:rPr>
          <ns0:rFonts ns0:ascii="Times New Roman" ns0:hAnsi="Times New Roman"/>
          <ns0:i ns0:val="0"/>
          <ns0:color ns0:val="202A32"/>
          <ns0:sz ns0:val="20"/>
        </ns0:rPr>
        <ns0:t xml:space="preserve"> in all four architectures: the final-logit </ns0:t>
      </ns0:r>
      <ns7:oMath>
        <ns7:sSub>
          <ns7:e>
            <ns7:r>
              <ns7:t xml:space="preserve">L</ns7:t>
            </ns7:r>
          </ns7:e>
          <ns7:sub>
            <ns7:r>
              <ns7:t xml:space="preserve">2</ns7:t>
            </ns7:r>
          </ns7:sub>
        </ns7:sSub>
      </ns7:oMath>
      <ns0:r>
        <ns0:rPr>
          <ns0:rFonts ns0:ascii="Times New Roman" ns0:hAnsi="Times New Roman"/>
          <ns0:i ns0:val="0"/>
          <ns0:color ns0:val="202A32"/>
          <ns0:sz ns0:val="20"/>
        </ns0:rPr>
        <ns0:t>-damage ratios are 4.62 for DeiT-Tiny, 8.35 for DeiT-Small, 12.55 for ViT-B/16 AugReg, and 10.87 for DINOv2 (Figure 6(c)). These directional contrasts are distinct from the held-out prediction correlations. In the original DeiT-Small Block-8 analysis, the mean principal angle from block 8 to block 9 is 49.0°.</ns0:t>
      </ns0:r>
    </ns0:p>
    <ns0:p>
      <ns0:pPr>
        <ns0:spacing ns0:after="100" ns0:line="259" ns0:lineRule="auto"/>
      </ns0:pPr>
      <ns0:r>
        <ns0:rPr>
          <ns0:rFonts ns0:ascii="Times New Roman" ns0:hAnsi="Times New Roman"/>
          <ns0:b/>
          <ns0:color ns0:val="202A32"/>
          <ns0:sz ns0:val="20"/>
        </ns0:rPr>
        <ns0:t>Token–feature interaction.</ns0:t>
      </ns0:r>
      <ns0:r>
        <ns0:rPr>
          <ns0:rFonts ns0:ascii="Times New Roman" ns0:hAnsi="Times New Roman"/>
          <ns0:i ns0:val="0"/>
          <ns0:color ns0:val="202A32"/>
          <ns0:sz ns0:val="20"/>
        </ns0:rPr>
        <ns0:t xml:space="preserve"> A separate joint-stream audit selects feature directions using its own per-image mean patch-margin-gradient metric, distinct from </ns0:t>
      </ns0:r>
      <ns7:oMath>
        <ns7:sSub>
          <ns7:e>
            <ns7:r>
              <ns7:t xml:space="preserve">M</ns7:t>
            </ns7:r>
          </ns7:e>
          <ns7:sub>
            <ns7:r>
              <ns7:t xml:space="preserve">ℓ</ns7:t>
            </ns7:r>
          </ns7:sub>
        </ns7:sSub>
      </ns7:oMath>
      <ns0:r>
        <ns0:rPr>
          <ns0:rFonts ns0:ascii="Times New Roman" ns0:hAnsi="Times New Roman"/>
          <ns0:i ns0:val="0"/>
          <ns0:color ns0:val="202A32"/>
          <ns0:sz ns0:val="20"/>
        </ns0:rPr>
        <ns0:t xml:space="preserve"> and from the pre-classifier readout Jacobian </ns0:t>
      </ns0:r>
      <ns7:oMath>
        <ns7:sSub>
          <ns7:e>
            <ns7:r>
              <ns7:t xml:space="preserve">J</ns7:t>
            </ns7:r>
          </ns7:e>
          <ns7:sub>
            <ns7:r>
              <ns7:t xml:space="preserve">ℓ</ns7:t>
            </ns7:r>
            <ns7:r>
              <ns7:t xml:space="preserve">→</ns7:t>
            </ns7:r>
            <ns7:r>
              <ns7:t xml:space="preserve"> </ns7:t>
            </ns7:r>
            <ns7:r>
              <ns7:t xml:space="preserve">L</ns7:t>
            </ns7:r>
          </ns7:sub>
        </ns7:sSub>
      </ns7:oMath>
      <ns0:r>
        <ns0:rPr>
          <ns0:rFonts ns0:ascii="Times New Roman" ns0:hAnsi="Times New Roman"/>
          <ns0:i ns0:val="0"/>
          <ns0:color ns0:val="202A32"/>
          <ns0:sz ns0:val="20"/>
        </ns0:rPr>
        <ns0:t>. Across the tested conditions, damage varies with both feature direction and token-pattern coherence: sensitive directions produce larger changes mainly under coherent patterns, while near-null directions are comparatively tolerated. The depth grid covers DeiT-Small and ViT-B/16 AugReg; DeiT-Tiny and DINOv2 contribute only Block-8 replications. The reported regression interaction statistic is saturated and has no residual degrees of freedom, so this evidence is descriptive rather than an inferential test of interaction. The audit injects the norm-matched rank-one perturbation</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1DC75B0B" ns6:textId="77777777">
        <ns0:trPr>
          <ns0:cantSplit/>
          <ns0:jc ns0:val="center"/>
        </ns0:trPr>
        <ns0:tc>
          <ns0:tcPr>
            <ns0:tcW ns0:w="518" ns0:type="dxa"/>
            <ns0:tcMar>
              <ns0:top ns0:w="0" ns0:type="dxa"/>
              <ns0:left ns0:w="0" ns0:type="dxa"/>
              <ns0:bottom ns0:w="0" ns0:type="dxa"/>
              <ns0:right ns0:w="0" ns0:type="dxa"/>
            </ns0:tcMar>
            <ns0:vAlign ns0:val="center"/>
          </ns0:tcPr>
          <ns0:p ns6:paraId="0ABB33D6"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4AC05DE7" ns6:textId="77777777" ns0:rsidR="00D636A9" ns0:rsidRDefault="00000000">
            <ns0:pPr>
              <ns0:keepLines/>
              <ns0:spacing ns0:after="0" ns0:line="240" ns0:lineRule="auto"/>
              <ns0:jc ns0:val="center"/>
            </ns0:pPr>
            <ns7:oMathPara>
              <ns7:oMath>
                <ns7:sSub>
                  <ns7:sSubPr>
                    <ns7:ctrlPr>
                      <ns0:rPr>
                        <ns0:rFonts ns0:ascii="Cambria Math" ns0:hAnsi="Cambria Math"/>
                      </ns0:rPr>
                    </ns7:ctrlPr>
                  </ns7:sSubPr>
                  <ns7:e>
                    <ns7:r>
                      <ns0:rPr>
                        <ns0:rFonts ns0:ascii="Cambria Math" ns0:hAnsi="Cambria Math"/>
                      </ns0:rPr>
                      <ns7:t>ΔP</ns7:t>
                    </ns7:r>
                  </ns7:e>
                  <ns7:sub>
                    <ns7:r>
                      <ns0:rPr>
                        <ns0:rFonts ns0:ascii="Cambria Math" ns0:hAnsi="Cambria Math"/>
                      </ns0:rPr>
                      <ns7:t>l</ns7:t>
                    </ns7:r>
                  </ns7:sub>
                </ns7:sSub>
                <ns7:r>
                  <ns0:rPr>
                    <ns0:rFonts ns0:ascii="Cambria Math" ns0:hAnsi="Cambria Math"/>
                  </ns0:rPr>
                  <ns7:t>=</ns7:t>
                </ns7:r>
                <ns7:sSup>
                  <ns7:sSupPr>
                    <ns7:ctrlPr>
                      <ns0:rPr>
                        <ns0:rFonts ns0:ascii="Cambria Math" ns0:hAnsi="Cambria Math"/>
                      </ns0:rPr>
                    </ns7:ctrlPr>
                  </ns7:sSupPr>
                  <ns7:e>
                    <ns7:r>
                      <ns0:rPr>
                        <ns0:rFonts ns0:ascii="Cambria Math" ns0:hAnsi="Cambria Math"/>
                      </ns0:rPr>
                      <ns7:t>αav</ns7:t>
                    </ns7:r>
                  </ns7:e>
                  <ns7:sup>
                    <ns7:r>
                      <ns0:rPr>
                        <ns0:rFonts ns0:ascii="Cambria Math" ns0:hAnsi="Cambria Math"/>
                      </ns0:rPr>
                      <ns7:t>T</ns7:t>
                    </ns7:r>
                  </ns7:sup>
                </ns7:sSup>
                <ns7:r>
                  <ns0:rPr>
                    <ns0:rFonts ns0:ascii="Cambria Math" ns0:hAnsi="Cambria Math"/>
                  </ns0:rPr>
                  <ns7:t>, a∈</ns7:t>
                </ns7:r>
                <ns7:sSup>
                  <ns7:sSupPr>
                    <ns7:ctrlPr>
                      <ns0:rPr>
                        <ns0:rFonts ns0:ascii="Cambria Math" ns0:hAnsi="Cambria Math"/>
                      </ns0:rPr>
                    </ns7:ctrlPr>
                  </ns7:sSupPr>
                  <ns7:e>
                    <ns7:r>
                      <ns0:rPr>
                        <ns0:rFonts ns0:ascii="Cambria Math" ns0:hAnsi="Cambria Math"/>
                      </ns0:rPr>
                      <ns7:t>R</ns7:t>
                    </ns7:r>
                  </ns7:e>
                  <ns7:sup>
                    <ns7:sSub>
                      <ns7:sSubPr>
                        <ns7:ctrlPr>
                          <ns0:rPr>
                            <ns0:rFonts ns0:ascii="Cambria Math" ns0:hAnsi="Cambria Math"/>
                          </ns0:rPr>
                        </ns7:ctrlPr>
                      </ns7:sSubPr>
                      <ns7:e>
                        <ns7:r>
                          <ns0:rPr>
                            <ns0:rFonts ns0:ascii="Cambria Math" ns0:hAnsi="Cambria Math"/>
                          </ns0:rPr>
                          <ns7:t>n</ns7:t>
                        </ns7:r>
                      </ns7:e>
                      <ns7:sub>
                        <ns7:r>
                          <ns0:rPr>
                            <ns0:rFonts ns0:ascii="Cambria Math" ns0:hAnsi="Cambria Math"/>
                          </ns0:rPr>
                          <ns7:t>p</ns7:t>
                        </ns7:r>
                      </ns7:sub>
                    </ns7:sSub>
                  </ns7:sup>
                </ns7:sSup>
                <ns7:r>
                  <ns0:rPr>
                    <ns0:rFonts ns0:ascii="Cambria Math" ns0:hAnsi="Cambria Math"/>
                  </ns0:rPr>
                  <ns7:t>, v∈</ns7:t>
                </ns7:r>
                <ns7:sSup>
                  <ns7:sSupPr>
                    <ns7:ctrlPr>
                      <ns0:rPr>
                        <ns0:rFonts ns0:ascii="Cambria Math" ns0:hAnsi="Cambria Math"/>
                      </ns0:rPr>
                    </ns7:ctrlPr>
                  </ns7:sSupPr>
                  <ns7:e>
                    <ns7:r>
                      <ns0:rPr>
                        <ns0:rFonts ns0:ascii="Cambria Math" ns0:hAnsi="Cambria Math"/>
                      </ns0:rPr>
                      <ns7:t>R</ns7:t>
                    </ns7:r>
                  </ns7:e>
                  <ns7:sup>
                    <ns7:r>
                      <ns0:rPr>
                        <ns0:rFonts ns0:ascii="Cambria Math" ns0:hAnsi="Cambria Math"/>
                      </ns0:rPr>
                      <ns7:t>D</ns7:t>
                    </ns7:r>
                  </ns7:sup>
                </ns7:sSup>
                <ns7:r>
                  <ns0:rPr>
                    <ns0:rFonts ns0:ascii="Cambria Math" ns0:hAnsi="Cambria Math"/>
                  </ns0:rPr>
                  <ns7:t>, ‖a</ns7:t>
                </ns7:r>
                <ns7:sSub>
                  <ns7:sSubPr>
                    <ns7:ctrlPr>
                      <ns0:rPr>
                        <ns0:rFonts ns0:ascii="Cambria Math" ns0:hAnsi="Cambria Math"/>
                      </ns0:rPr>
                    </ns7:ctrlPr>
                  </ns7:sSubPr>
                  <ns7:e>
                    <ns7:r>
                      <ns0:rPr>
                        <ns0:rFonts ns0:ascii="Cambria Math" ns0:hAnsi="Cambria Math"/>
                      </ns0:rPr>
                      <ns7:t>‖</ns7:t>
                    </ns7:r>
                  </ns7:e>
                  <ns7:sub>
                    <ns7:r>
                      <ns0:rPr>
                        <ns0:rFonts ns0:ascii="Cambria Math" ns0:hAnsi="Cambria Math"/>
                      </ns0:rPr>
                      <ns7:t>2</ns7:t>
                    </ns7:r>
                  </ns7:sub>
                </ns7:sSub>
                <ns7:r>
                  <ns0:rPr>
                    <ns0:rFonts ns0:ascii="Cambria Math" ns0:hAnsi="Cambria Math"/>
                  </ns0:rPr>
                  <ns7:t>=‖v</ns7:t>
                </ns7:r>
                <ns7:sSub>
                  <ns7:sSubPr>
                    <ns7:ctrlPr>
                      <ns0:rPr>
                        <ns0:rFonts ns0:ascii="Cambria Math" ns0:hAnsi="Cambria Math"/>
                      </ns0:rPr>
                    </ns7:ctrlPr>
                  </ns7:sSubPr>
                  <ns7:e>
                    <ns7:r>
                      <ns0:rPr>
                        <ns0:rFonts ns0:ascii="Cambria Math" ns0:hAnsi="Cambria Math"/>
                      </ns0:rPr>
                      <ns7:t>‖</ns7:t>
                    </ns7:r>
                  </ns7:e>
                  <ns7:sub>
                    <ns7:r>
                      <ns0:rPr>
                        <ns0:rFonts ns0:ascii="Cambria Math" ns0:hAnsi="Cambria Math"/>
                      </ns0:rPr>
                      <ns7:t>2</ns7:t>
                    </ns7:r>
                  </ns7:sub>
                </ns7:sSub>
                <ns7:r>
                  <ns0:rPr>
                    <ns0:rFonts ns0:ascii="Cambria Math" ns0:hAnsi="Cambria Math"/>
                  </ns0:rPr>
                  <ns7:t>=1, ‖</ns7:t>
                </ns7:r>
                <ns7:sSub>
                  <ns7:sSubPr>
                    <ns7:ctrlPr>
                      <ns0:rPr>
                        <ns0:rFonts ns0:ascii="Cambria Math" ns0:hAnsi="Cambria Math"/>
                      </ns0:rPr>
                    </ns7:ctrlPr>
                  </ns7:sSubPr>
                  <ns7:e>
                    <ns7:r>
                      <ns0:rPr>
                        <ns0:rFonts ns0:ascii="Cambria Math" ns0:hAnsi="Cambria Math"/>
                      </ns0:rPr>
                      <ns7:t>ΔP</ns7:t>
                    </ns7:r>
                  </ns7:e>
                  <ns7:sub>
                    <ns7:r>
                      <ns0:rPr>
                        <ns0:rFonts ns0:ascii="Cambria Math" ns0:hAnsi="Cambria Math"/>
                      </ns0:rPr>
                      <ns7:t>l</ns7:t>
                    </ns7:r>
                  </ns7:sub>
                </ns7:sSub>
                <ns7:sSub>
                  <ns7:sSubPr>
                    <ns7:ctrlPr>
                      <ns0:rPr>
                        <ns0:rFonts ns0:ascii="Cambria Math" ns0:hAnsi="Cambria Math"/>
                      </ns0:rPr>
                    </ns7:ctrlPr>
                  </ns7:sSubPr>
                  <ns7:e>
                    <ns7:r>
                      <ns0:rPr>
                        <ns0:rFonts ns0:ascii="Cambria Math" ns0:hAnsi="Cambria Math"/>
                      </ns0:rPr>
                      <ns7:t>‖</ns7:t>
                    </ns7:r>
                  </ns7:e>
                  <ns7:sub>
                    <ns7:r>
                      <ns0:rPr>
                        <ns0:rFonts ns0:ascii="Cambria Math" ns0:hAnsi="Cambria Math"/>
                      </ns0:rPr>
                      <ns7:t>F</ns7:t>
                    </ns7:r>
                  </ns7:sub>
                </ns7:sSub>
                <ns7:r>
                  <ns0:rPr>
                    <ns0:rFonts ns0:ascii="Cambria Math" ns0:hAnsi="Cambria Math"/>
                  </ns0:rPr>
                  <ns7:t>=α.</ns7:t>
                </ns7:r>
              </ns7:oMath>
            </ns7:oMathPara>
          </ns0:p>
        </ns0:tc>
        <ns0:tc>
          <ns0:tcPr>
            <ns0:tcW ns0:w="518" ns0:type="dxa"/>
            <ns0:tcMar>
              <ns0:top ns0:w="0" ns0:type="dxa"/>
              <ns0:left ns0:w="0" ns0:type="dxa"/>
              <ns0:bottom ns0:w="0" ns0:type="dxa"/>
              <ns0:right ns0:w="0" ns0:type="dxa"/>
            </ns0:tcMar>
            <ns0:vAlign ns0:val="center"/>
          </ns0:tcPr>
          <ns0:p ns6:paraId="50DF337E" ns6:textId="77777777" ns0:rsidR="00D636A9" ns0:rsidRDefault="00000000">
            <ns0:pPr>
              <ns0:keepLines/>
              <ns0:spacing ns0:before="40" ns0:after="80" ns0:line="240" ns0:lineRule="auto"/>
              <ns0:jc ns0:val="right"/>
            </ns0:pPr>
            <ns0:r>
              <ns0:rPr>
                <ns0:sz ns0:val="18"/>
              </ns0:rPr>
              <ns0:t>(4)</ns0:t>
            </ns0:r>
          </ns0:p>
        </ns0:tc>
      </ns0:tr>
    </ns0:tbl>
    <ns0:p>
      <ns0:pPr>
        <ns0:spacing ns0:after="100" ns0:line="259" ns0:lineRule="auto"/>
      </ns0:pPr>
      <ns0:r>
        <ns0:rPr>
          <ns0:rFonts ns0:ascii="Times New Roman" ns0:hAnsi="Times New Roman"/>
          <ns0:i ns0:val="0"/>
          <ns0:color ns0:val="202A32"/>
          <ns0:sz ns0:val="20"/>
        </ns0:rPr>
        <ns0:t>with α=</ns0:t>
      </ns0:r>
      <ns7:oMath>
        <ns7:sSub>
          <ns7:e>
            <ns7:r>
              <ns7:t xml:space="preserve">sσ</ns7:t>
            </ns7:r>
          </ns7:e>
          <ns7:sub>
            <ns7:r>
              <ns7:t xml:space="preserve">ℓ</ns7:t>
            </ns7:r>
          </ns7:sub>
        </ns7:sSub>
      </ns7:oMath>
      <ns0:r>
        <ns0:rPr>
          <ns0:rFonts ns0:ascii="Times New Roman" ns0:hAnsi="Times New Roman"/>
          <ns0:i ns0:val="0"/>
          <ns0:color ns0:val="202A32"/>
          <ns0:sz ns0:val="20"/>
        </ns0:rPr>
        <ns0:t>≥0; consequently α is the Frobenius norm of the injected patch perturbation.</ns0:t>
      </ns0:r>
    </ns0:p>
    <ns0:p>
      <ns0:pPr>
        <ns0:keepNext/>
        <ns0:keepLines/>
        <ns0:spacing ns0:after="20"/>
        <ns0:jc ns0:val="center"/>
      </ns0:pPr>
      <ns0:r>
        <ns0:drawing>
          <ns2:inline>
            <ns2:extent cx="6172200" cy="3124829"/>
            <ns2:docPr id="6" name="Picture 6"/>
            <ns2:cNvGraphicFramePr>
              <ns3:graphicFrameLocks noChangeAspect="1"/>
            </ns2:cNvGraphicFramePr>
            <ns3:graphic>
              <ns3:graphicData uri="http://schemas.openxmlformats.org/drawingml/2006/picture">
                <ns4:pic>
                  <ns4:nvPicPr>
                    <ns4:cNvPr id="0" name="figure6_end_to_end_operator.png"/>
                    <ns4:cNvPicPr/>
                  </ns4:nvPicPr>
                  <ns4:blipFill>
                    <ns3:blip ns5:embed="rId14"/>
                    <ns3:stretch>
                      <ns3:fillRect/>
                    </ns3:stretch>
                  </ns4:blipFill>
                  <ns4:spPr>
                    <ns3:xfrm>
                      <ns3:off x="0" y="0"/>
                      <ns3:ext cx="6172200" cy="3124829"/>
                    </ns3:xfrm>
                    <ns3:prstGeom prst="rect"/>
                  </ns4:spPr>
                </ns4:pic>
              </ns3:graphicData>
            </ns3:graphic>
          </ns2:inline>
        </ns0:drawing>
      </ns0:r>
    </ns0:p>
    <ns0:p>
      <ns0:pPr>
        <ns0:keepLines/>
        <ns0:spacing ns0:after="80"/>
        <ns0:jc ns0:val="center"/>
      </ns0:pPr>
      <ns0:r>
        <ns0:rPr>
          <ns0:rFonts ns0:ascii="Times New Roman" ns0:hAnsi="Times New Roman"/>
          <ns0:i/>
          <ns0:color ns0:val="4C5963"/>
          <ns0:sz ns0:val="17"/>
        </ns0:rPr>
        <ns0:t xml:space="preserve">Figure 6. (a,b) Model-specific Pearson and Spearman correlations between single-block </ns0:t>
      </ns0:r>
      <ns7:oMath>
        <ns7:sSub>
          <ns7:e>
            <ns7:r>
              <ns7:t xml:space="preserve">A</ns7:t>
            </ns7:r>
          </ns7:e>
          <ns7:sub>
            <ns7:r>
              <ns7:t xml:space="preserve">8</ns7:t>
            </ns7:r>
          </ns7:sub>
        </ns7:sSub>
      </ns7:oMath>
      <ns0:r>
        <ns0:rPr>
          <ns0:rFonts ns0:ascii="Times New Roman" ns0:hAnsi="Times New Roman"/>
          <ns0:i/>
          <ns0:color ns0:val="4C5963"/>
          <ns0:sz ns0:val="17"/>
        </ns0:rPr>
        <ns0:t xml:space="preserve"> or end-to-end </ns0:t>
      </ns0:r>
      <ns7:oMath>
        <ns7:sSub>
          <ns7:e>
            <ns7:r>
              <ns7:t xml:space="preserve">J</ns7:t>
            </ns7:r>
          </ns7:e>
          <ns7:sub>
            <ns7:r>
              <ns7:t xml:space="preserve">8</ns7:t>
            </ns7:r>
            <ns7:r>
              <ns7:t xml:space="preserve">→</ns7:t>
            </ns7:r>
            <ns7:r>
              <ns7:t xml:space="preserve"> </ns7:t>
            </ns7:r>
            <ns7:r>
              <ns7:t xml:space="preserve">L</ns7:t>
            </ns7:r>
          </ns7:sub>
        </ns7:sSub>
      </ns7:oMath>
      <ns0:r>
        <ns0:rPr>
          <ns0:rFonts ns0:ascii="Times New Roman" ns0:hAnsi="Times New Roman"/>
          <ns0:i/>
          <ns0:color ns0:val="4C5963"/>
          <ns0:sz ns0:val="17"/>
        </ns0:rPr>
        <ns0:t xml:space="preserve"> predictions and measured final-logit </ns0:t>
      </ns0:r>
      <ns7:oMath>
        <ns7:sSub>
          <ns7:e>
            <ns7:r>
              <ns7:t xml:space="preserve">L</ns7:t>
            </ns7:r>
          </ns7:e>
          <ns7:sub>
            <ns7:r>
              <ns7:t xml:space="preserve">2</ns7:t>
            </ns7:r>
          </ns7:sub>
        </ns7:sSub>
      </ns7:oMath>
      <ns0:r>
        <ns0:rPr>
          <ns0:rFonts ns0:ascii="Times New Roman" ns0:hAnsi="Times New Roman"/>
          <ns0:i/>
          <ns0:color ns0:val="4C5963"/>
          <ns0:sz ns0:val="17"/>
        </ns0:rPr>
        <ns0:t xml:space="preserve"> damage for 100 perturbation vectors per architecture. Error bars show stratified percentile-bootstrap 95% intervals (2,000 replicates; 25 resampled vectors in each of four perturbation families). Each vector is evaluated on the same 20-image reference batch; </ns0:t>
      </ns0:r>
      <ns7:oMath>
        <ns7:r>
          <ns7:t xml:space="preserve">J</ns7:t>
        </ns7:r>
      </ns7:oMath>
      <ns0:r>
        <ns0:rPr>
          <ns0:rFonts ns0:ascii="Times New Roman" ns0:hAnsi="Times New Roman"/>
          <ns0:i/>
          <ns0:color ns0:val="4C5963"/>
          <ns0:sz ns0:val="17"/>
        </ns0:rPr>
        <ns0:t xml:space="preserve"> is linearized at its first image. (c) Ratio of multi-block top-mode to multi-block near-null-mode final-logit </ns0:t>
      </ns0:r>
      <ns7:oMath>
        <ns7:sSub>
          <ns7:e>
            <ns7:r>
              <ns7:t xml:space="preserve">L</ns7:t>
            </ns7:r>
          </ns7:e>
          <ns7:sub>
            <ns7:r>
              <ns7:t xml:space="preserve">2</ns7:t>
            </ns7:r>
          </ns7:sub>
        </ns7:sSub>
      </ns7:oMath>
      <ns0:r>
        <ns0:rPr>
          <ns0:rFonts ns0:ascii="Times New Roman" ns0:hAnsi="Times New Roman"/>
          <ns0:i/>
          <ns0:color ns0:val="4C5963"/>
          <ns0:sz ns0:val="17"/>
        </ns0:rPr>
        <ns0:t xml:space="preserve"> damage at </ns0:t>
      </ns0:r>
      <ns7:oMath>
        <ns7:r>
          <ns7:t xml:space="preserve">s</ns7:t>
        </ns7:r>
        <ns7:r>
          <ns7:t xml:space="preserve">=</ns7:t>
        </ns7:r>
        <ns7:r>
          <ns7:t xml:space="preserve">0</ns7:t>
        </ns7:r>
        <ns7:r>
          <ns7:t xml:space="preserve">.</ns7:t>
        </ns7:r>
        <ns7:r>
          <ns7:t xml:space="preserve">4</ns7:t>
        </ns7:r>
      </ns7:oMath>
      <ns0:r>
        <ns0:rPr>
          <ns0:rFonts ns0:ascii="Times New Roman" ns0:hAnsi="Times New Roman"/>
          <ns0:i/>
          <ns0:color ns0:val="4C5963"/>
          <ns0:sz ns0:val="17"/>
        </ns0:rPr>
        <ns0:t>. DINOv2 uses its official CLS-plus-mean-patch readout.</ns0:t>
      </ns0:r>
    </ns0:p>
    <ns0:p>
      <ns0:pPr>
        <ns0:spacing ns0:after="100" ns0:line="259" ns0:lineRule="auto"/>
      </ns0:pPr>
      <ns0:r>
        <ns0:rPr>
          <ns0:rFonts ns0:ascii="Times New Roman" ns0:hAnsi="Times New Roman"/>
          <ns0:i ns0:val="0"/>
          <ns0:color ns0:val="202A32"/>
          <ns0:sz ns0:val="20"/>
        </ns0:rPr>
        <ns0:t>The end-to-end linearization maps all patch features at layer ℓ to the pre-classifier readout vector u∈</ns0:t>
      </ns0:r>
      <ns7:oMath>
        <ns7:sSup>
          <ns7:e>
            <ns7:r>
              <ns7:t xml:space="preserve">ℝ</ns7:t>
            </ns7:r>
          </ns7:e>
          <ns7:sup>
            <ns7:sSub>
              <ns7:e>
                <ns7:r>
                  <ns7:t xml:space="preserve">d</ns7:t>
                </ns7:r>
              </ns7:e>
              <ns7:sub>
                <ns7:r>
                  <ns7:t xml:space="preserve">u</ns7:t>
                </ns7:r>
              </ns7:sub>
            </ns7:sSub>
          </ns7:sup>
        </ns7:sSup>
      </ns7:oMath>
      <ns0:r>
        <ns0:rPr>
          <ns0:rFonts ns0:ascii="Times New Roman" ns0:hAnsi="Times New Roman"/>
          <ns0:i ns0:val="0"/>
          <ns0:color ns0:val="202A32"/>
          <ns0:sz ns0:val="20"/>
        </ns0:rPr>
        <ns0:t>:</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7962360F" ns6:textId="77777777">
        <ns0:trPr>
          <ns0:cantSplit/>
          <ns0:jc ns0:val="center"/>
        </ns0:trPr>
        <ns0:tc>
          <ns0:tcPr>
            <ns0:tcW ns0:w="518" ns0:type="dxa"/>
            <ns0:tcMar>
              <ns0:top ns0:w="0" ns0:type="dxa"/>
              <ns0:left ns0:w="0" ns0:type="dxa"/>
              <ns0:bottom ns0:w="0" ns0:type="dxa"/>
              <ns0:right ns0:w="0" ns0:type="dxa"/>
            </ns0:tcMar>
            <ns0:vAlign ns0:val="center"/>
          </ns0:tcPr>
          <ns0:p ns6:paraId="19AF1FDB"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6E65CBEE" ns6:textId="77777777" ns0:rsidR="00D636A9" ns0:rsidRDefault="00000000">
            <ns0:pPr>
              <ns0:keepLines/>
              <ns0:spacing ns0:after="0" ns0:line="240" ns0:lineRule="auto"/>
              <ns0:jc ns0:val="center"/>
            </ns0:pPr>
            <ns7:oMathPara>
              <ns7:oMath>
                <ns7:sSub>
                  <ns7:sSubPr>
                    <ns7:ctrlPr>
                      <ns0:rPr>
                        <ns0:rFonts ns0:ascii="Cambria Math" ns0:hAnsi="Cambria Math"/>
                      </ns0:rPr>
                    </ns7:ctrlPr>
                  </ns7:sSubPr>
                  <ns7:e>
                    <ns7:r>
                      <ns0:rPr>
                        <ns0:rFonts ns0:ascii="Cambria Math" ns0:hAnsi="Cambria Math"/>
                      </ns0:rPr>
                      <ns7:t>J</ns7:t>
                    </ns7:r>
                  </ns7:e>
                  <ns7:sub>
                    <ns7:r>
                      <ns0:rPr>
                        <ns0:rFonts ns0:ascii="Cambria Math" ns0:hAnsi="Cambria Math"/>
                      </ns0:rPr>
                      <ns7:t>l→L</ns7:t>
                    </ns7:r>
                  </ns7:sub>
                </ns7:sSub>
                <ns7:r>
                  <ns0:rPr>
                    <ns0:rFonts ns0:ascii="Cambria Math" ns0:hAnsi="Cambria Math"/>
                  </ns0:rPr>
                  <ns7:t>=∂u/∂rvec(</ns7:t>
                </ns7:r>
                <ns7:sSub>
                  <ns7:sSubPr>
                    <ns7:ctrlPr>
                      <ns0:rPr>
                        <ns0:rFonts ns0:ascii="Cambria Math" ns0:hAnsi="Cambria Math"/>
                      </ns0:rPr>
                    </ns7:ctrlPr>
                  </ns7:sSubPr>
                  <ns7:e>
                    <ns7:r>
                      <ns0:rPr>
                        <ns0:rFonts ns0:ascii="Cambria Math" ns0:hAnsi="Cambria Math"/>
                      </ns0:rPr>
                      <ns7:t>P</ns7:t>
                    </ns7:r>
                  </ns7:e>
                  <ns7:sub>
                    <ns7:r>
                      <ns0:rPr>
                        <ns0:rFonts ns0:ascii="Cambria Math" ns0:hAnsi="Cambria Math"/>
                      </ns0:rPr>
                      <ns7:t>l</ns7:t>
                    </ns7:r>
                  </ns7:sub>
                </ns7:sSub>
                <ns7:r>
                  <ns0:rPr>
                    <ns0:rFonts ns0:ascii="Cambria Math" ns0:hAnsi="Cambria Math"/>
                  </ns0:rPr>
                  <ns7:t>)∈</ns7:t>
                </ns7:r>
                <ns7:sSup>
                  <ns7:sSupPr>
                    <ns7:ctrlPr>
                      <ns0:rPr>
                        <ns0:rFonts ns0:ascii="Cambria Math" ns0:hAnsi="Cambria Math"/>
                      </ns0:rPr>
                    </ns7:ctrlPr>
                  </ns7:sSupPr>
                  <ns7:e>
                    <ns7:r>
                      <ns0:rPr>
                        <ns0:rFonts ns0:ascii="Cambria Math" ns0:hAnsi="Cambria Math"/>
                      </ns0:rPr>
                      <ns7:t>R</ns7:t>
                    </ns7:r>
                  </ns7:e>
                  <ns7:sup>
                    <ns7:sSub>
                      <ns7:sSubPr>
                        <ns7:ctrlPr>
                          <ns0:rPr>
                            <ns0:rFonts ns0:ascii="Cambria Math" ns0:hAnsi="Cambria Math"/>
                          </ns0:rPr>
                        </ns7:ctrlPr>
                      </ns7:sSubPr>
                      <ns7:e>
                        <ns7:r>
                          <ns0:rPr>
                            <ns0:rFonts ns0:ascii="Cambria Math" ns0:hAnsi="Cambria Math"/>
                          </ns0:rPr>
                          <ns7:t>d</ns7:t>
                        </ns7:r>
                      </ns7:e>
                      <ns7:sub>
                        <ns7:r>
                          <ns0:rPr>
                            <ns0:rFonts ns0:ascii="Cambria Math" ns0:hAnsi="Cambria Math"/>
                          </ns0:rPr>
                          <ns7:t>u</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n</ns7:t>
                        </ns7:r>
                      </ns7:e>
                      <ns7:sub>
                        <ns7:r>
                          <ns0:rPr>
                            <ns0:rFonts ns0:ascii="Cambria Math" ns0:hAnsi="Cambria Math"/>
                          </ns0:rPr>
                          <ns7:t>p</ns7:t>
                        </ns7:r>
                      </ns7:sub>
                    </ns7:sSub>
                    <ns7:r>
                      <ns0:rPr>
                        <ns0:rFonts ns0:ascii="Cambria Math" ns0:hAnsi="Cambria Math"/>
                      </ns0:rPr>
                      <ns7:t xml:space="preserve"> D</ns7:t>
                    </ns7:r>
                  </ns7:sup>
                </ns7:sSup>
                <ns7:r>
                  <ns0:rPr>
                    <ns0:rFonts ns0:ascii="Cambria Math" ns0:hAnsi="Cambria Math"/>
                  </ns0:rPr>
                  <ns7:t>, Δu≈</ns7:t>
                </ns7:r>
                <ns7:sSub>
                  <ns7:sSubPr>
                    <ns7:ctrlPr>
                      <ns0:rPr>
                        <ns0:rFonts ns0:ascii="Cambria Math" ns0:hAnsi="Cambria Math"/>
                      </ns0:rPr>
                    </ns7:ctrlPr>
                  </ns7:sSubPr>
                  <ns7:e>
                    <ns7:r>
                      <ns0:rPr>
                        <ns0:rFonts ns0:ascii="Cambria Math" ns0:hAnsi="Cambria Math"/>
                      </ns0:rPr>
                      <ns7:t>J</ns7:t>
                    </ns7:r>
                  </ns7:e>
                  <ns7:sub>
                    <ns7:r>
                      <ns0:rPr>
                        <ns0:rFonts ns0:ascii="Cambria Math" ns0:hAnsi="Cambria Math"/>
                      </ns0:rPr>
                      <ns7:t>l→L</ns7:t>
                    </ns7:r>
                  </ns7:sub>
                </ns7:sSub>
                <ns7:r>
                  <ns0:rPr>
                    <ns0:rFonts ns0:ascii="Cambria Math" ns0:hAnsi="Cambria Math"/>
                  </ns0:rPr>
                  <ns7:t xml:space="preserve"> rvec(</ns7:t>
                </ns7:r>
                <ns7:sSub>
                  <ns7:sSubPr>
                    <ns7:ctrlPr>
                      <ns0:rPr>
                        <ns0:rFonts ns0:ascii="Cambria Math" ns0:hAnsi="Cambria Math"/>
                      </ns0:rPr>
                    </ns7:ctrlPr>
                  </ns7:sSubPr>
                  <ns7:e>
                    <ns7:r>
                      <ns0:rPr>
                        <ns0:rFonts ns0:ascii="Cambria Math" ns0:hAnsi="Cambria Math"/>
                      </ns0:rPr>
                      <ns7:t>ΔP</ns7:t>
                    </ns7:r>
                  </ns7:e>
                  <ns7:sub>
                    <ns7:r>
                      <ns0:rPr>
                        <ns0:rFonts ns0:ascii="Cambria Math" ns0:hAnsi="Cambria Math"/>
                      </ns0:rPr>
                      <ns7:t>l</ns7:t>
                    </ns7:r>
                  </ns7:sub>
                </ns7:sSub>
                <ns7:r>
                  <ns0:rPr>
                    <ns0:rFonts ns0:ascii="Cambria Math" ns0:hAnsi="Cambria Math"/>
                  </ns0:rPr>
                  <ns7:t>),</ns7:t>
                </ns7:r>
              </ns7:oMath>
            </ns7:oMathPara>
          </ns0:p>
          <ns0:p ns6:paraId="524D4C37" ns6:textId="77777777" ns0:rsidR="00D636A9" ns0:rsidRDefault="00000000">
            <ns0:pPr>
              <ns0:keepLines/>
              <ns0:spacing ns0:after="0" ns0:line="240" ns0:lineRule="auto"/>
              <ns0:jc ns0:val="center"/>
            </ns0:pPr>
            <ns7:oMathPara>
              <ns7:oMath>
                <ns7:r>
                  <ns0:rPr>
                    <ns0:rFonts ns0:ascii="Cambria Math" ns0:hAnsi="Cambria Math"/>
                  </ns0:rPr>
                  <ns7:t>rvec(X)=vec(</ns7:t>
                </ns7:r>
                <ns7:sSup>
                  <ns7:sSupPr>
                    <ns7:ctrlPr>
                      <ns0:rPr>
                        <ns0:rFonts ns0:ascii="Cambria Math" ns0:hAnsi="Cambria Math"/>
                      </ns0:rPr>
                    </ns7:ctrlPr>
                  </ns7:sSupPr>
                  <ns7:e>
                    <ns7:r>
                      <ns0:rPr>
                        <ns0:rFonts ns0:ascii="Cambria Math" ns0:hAnsi="Cambria Math"/>
                      </ns0:rPr>
                      <ns7:t>X</ns7:t>
                    </ns7:r>
                  </ns7:e>
                  <ns7:sup>
                    <ns7:r>
                      <ns0:rPr>
                        <ns0:rFonts ns0:ascii="Cambria Math" ns0:hAnsi="Cambria Math"/>
                      </ns0:rPr>
                      <ns7:t>T</ns7:t>
                    </ns7:r>
                  </ns7:sup>
                </ns7:sSup>
                <ns7:r>
                  <ns0:rPr>
                    <ns0:rFonts ns0:ascii="Cambria Math" ns0:hAnsi="Cambria Math"/>
                  </ns0:rPr>
                  <ns7:t>).</ns7:t>
                </ns7:r>
              </ns7:oMath>
            </ns7:oMathPara>
          </ns0:p>
        </ns0:tc>
        <ns0:tc>
          <ns0:tcPr>
            <ns0:tcW ns0:w="518" ns0:type="dxa"/>
            <ns0:tcMar>
              <ns0:top ns0:w="0" ns0:type="dxa"/>
              <ns0:left ns0:w="0" ns0:type="dxa"/>
              <ns0:bottom ns0:w="0" ns0:type="dxa"/>
              <ns0:right ns0:w="0" ns0:type="dxa"/>
            </ns0:tcMar>
            <ns0:vAlign ns0:val="center"/>
          </ns0:tcPr>
          <ns0:p ns6:paraId="7A71C367" ns6:textId="77777777" ns0:rsidR="00D636A9" ns0:rsidRDefault="00000000">
            <ns0:pPr>
              <ns0:keepLines/>
              <ns0:spacing ns0:before="40" ns0:after="80" ns0:line="240" ns0:lineRule="auto"/>
              <ns0:jc ns0:val="right"/>
            </ns0:pPr>
            <ns0:r>
              <ns0:rPr>
                <ns0:sz ns0:val="18"/>
              </ns0:rPr>
              <ns0:t>(5)</ns0:t>
            </ns0:r>
          </ns0:p>
        </ns0:tc>
      </ns0:tr>
    </ns0:tbl>
    <ns0:p>
      <ns0:pPr>
        <ns0:spacing ns0:after="100" ns0:line="259" ns0:lineRule="auto"/>
      </ns0:pPr>
      <ns0:r>
        <ns0:rPr>
          <ns0:rFonts ns0:ascii="Times New Roman" ns0:hAnsi="Times New Roman"/>
          <ns0:i ns0:val="0"/>
          <ns0:color ns0:val="202A32"/>
          <ns0:sz ns0:val="20"/>
        </ns0:rPr>
        <ns0:t xml:space="preserve">The implementation reshapes each </ns0:t>
      </ns0:r>
      <ns7:oMath>
        <ns7:sSub>
          <ns7:e>
            <ns7:r>
              <ns7:t xml:space="preserve">n</ns7:t>
            </ns7:r>
          </ns7:e>
          <ns7:sub>
            <ns7:r>
              <ns7:t xml:space="preserve">p</ns7:t>
            </ns7:r>
          </ns7:sub>
        </ns7:sSub>
      </ns7:oMath>
      <ns0:r>
        <ns0:rPr>
          <ns0:rFonts ns0:ascii="Times New Roman" ns0:hAnsi="Times New Roman"/>
          <ns0:i ns0:val="0"/>
          <ns0:color ns0:val="202A32"/>
          <ns0:sz ns0:val="20"/>
        </ns0:rPr>
        <ns0:t>×D patch matrix in row-major order, which equals the conventional column-vectorization vec(</ns0:t>
      </ns0:r>
      <ns7:oMath>
        <ns7:sSup>
          <ns7:e>
            <ns7:r>
              <ns7:t xml:space="preserve">X</ns7:t>
            </ns7:r>
          </ns7:e>
          <ns7:sup>
            <ns7:r>
              <ns7:t xml:space="preserve">T</ns7:t>
            </ns7:r>
          </ns7:sup>
        </ns7:sSup>
      </ns7:oMath>
      <ns0:r>
        <ns0:rPr>
          <ns0:rFonts ns0:ascii="Times New Roman" ns0:hAnsi="Times New Roman"/>
          <ns0:i ns0:val="0"/>
          <ns0:color ns0:val="202A32"/>
          <ns0:sz ns0:val="20"/>
        </ns0:rPr>
        <ns0:t xml:space="preserve">) used by rvec. For DeiT-Tiny, DeiT-Small, and ViT-B/16 AugReg, u is the normalized CLS readout and </ns0:t>
      </ns0:r>
      <ns7:oMath>
        <ns7:sSub>
          <ns7:e>
            <ns7:r>
              <ns7:t xml:space="preserve">d</ns7:t>
            </ns7:r>
          </ns7:e>
          <ns7:sub>
            <ns7:r>
              <ns7:t xml:space="preserve">u</ns7:t>
            </ns7:r>
          </ns7:sub>
        </ns7:sSub>
      </ns7:oMath>
      <ns0:r>
        <ns0:rPr>
          <ns0:rFonts ns0:ascii="Times New Roman" ns0:hAnsi="Times New Roman"/>
          <ns0:i ns0:val="0"/>
          <ns0:color ns0:val="202A32"/>
          <ns0:sz ns0:val="20"/>
        </ns0:rPr>
        <ns0:t xml:space="preserve">=D; for DINOv2, u concatenates normalized CLS and mean normalized patch features, so </ns0:t>
      </ns0:r>
      <ns7:oMath>
        <ns7:sSub>
          <ns7:e>
            <ns7:r>
              <ns7:t xml:space="preserve">d</ns7:t>
            </ns7:r>
          </ns7:e>
          <ns7:sub>
            <ns7:r>
              <ns7:t xml:space="preserve">u</ns7:t>
            </ns7:r>
          </ns7:sub>
        </ns7:sSub>
      </ns7:oMath>
      <ns0:r>
        <ns0:rPr>
          <ns0:rFonts ns0:ascii="Times New Roman" ns0:hAnsi="Times New Roman"/>
          <ns0:i ns0:val="0"/>
          <ns0:color ns0:val="202A32"/>
          <ns0:sz ns0:val="20"/>
        </ns0:rPr>
        <ns0:t xml:space="preserve">=2D. The Jacobian covers the remaining transformer blocks and the pre-classifier readout, excluding the linear classification head; Top-1 and logit-L2 outcomes are measured through the actual downstream classifier. Its product is a first-order approximation at the unperturbed activation, not an exact identity for large perturbations. This all-patch readout Jacobian is distinct from the pooled margin-gradient feature metric </ns0:t>
      </ns0:r>
      <ns7:oMath>
        <ns7:sSub>
          <ns7:e>
            <ns7:r>
              <ns7:t xml:space="preserve">M</ns7:t>
            </ns7:r>
          </ns7:e>
          <ns7:sub>
            <ns7:r>
              <ns7:t xml:space="preserve">ℓ</ns7:t>
            </ns7:r>
          </ns7:sub>
        </ns7:sSub>
      </ns7:oMath>
      <ns0:r>
        <ns0:rPr>
          <ns0:rFonts ns0:ascii="Times New Roman" ns0:hAnsi="Times New Roman"/>
          <ns0:i ns0:val="0"/>
          <ns0:color ns0:val="202A32"/>
          <ns0:sz ns0:val="20"/>
        </ns0:rPr>
        <ns0:t xml:space="preserve"> in Eq. (2).</ns0:t>
      </ns0:r>
    </ns0:p>
    <ns0:p>
      <ns0:pPr>
        <ns0:spacing ns0:after="100" ns0:line="259" ns0:lineRule="auto"/>
      </ns0:pPr>
      <ns0:r>
        <ns0:rPr>
          <ns0:rFonts ns0:ascii="Times New Roman" ns0:hAnsi="Times New Roman"/>
          <ns0:i ns0:val="0"/>
          <ns0:color ns0:val="202A32"/>
          <ns0:sz ns0:val="20"/>
        </ns0:rPr>
        <ns0:t>A separate operator-space control also finds a cost to disrupting PCA coordinate structure: for DeiT-Small at q=16, shuffling PCA coordinates raises mean ‖J E‖ from 6.602 to 8.076 (Δ=1.474). This is a linearized operator-error measure, not a classification-accuracy result.</ns0:t>
      </ns0:r>
    </ns0:p>
    <ns0:p>
      <ns0:pPr>
        <ns0:pStyle ns0:val="Heading1"/>
        <ns0:keepNext/>
      </ns0:pPr>
      <ns0:r>
        <ns0:rPr>
          <ns0:rFonts ns0:ascii="Times New Roman" ns0:hAnsi="Times New Roman"/>
          <ns0:b/>
          <ns0:color ns0:val="000000"/>
          <ns0:sz ns0:val="28"/>
        </ns0:rPr>
        <ns0:t>6. Operator-Aware Token Compression</ns0:t>
      </ns0:r>
    </ns0:p>
    <ns0:p>
      <ns0:pPr>
        <ns0:pStyle ns0:val="Heading2"/>
        <ns0:keepNext/>
      </ns0:pPr>
      <ns0:r>
        <ns0:rPr>
          <ns0:rFonts ns0:ascii="Times New Roman" ns0:hAnsi="Times New Roman"/>
          <ns0:b/>
          <ns0:color ns0:val="000000"/>
          <ns0:sz ns0:val="23"/>
        </ns0:rPr>
        <ns0:t>6.1 Carrier Grouping and Optimization</ns0:t>
      </ns0:r>
    </ns0:p>
    <ns0:p>
      <ns0:pPr>
        <ns0:spacing ns0:after="100" ns0:line="259" ns0:lineRule="auto"/>
      </ns0:pPr>
      <ns0:r>
        <ns0:rPr>
          <ns0:rFonts ns0:ascii="Times New Roman" ns0:hAnsi="Times New Roman"/>
          <ns0:i ns0:val="0"/>
          <ns0:color ns0:val="202A32"/>
          <ns0:sz ns0:val="20"/>
        </ns0:rPr>
        <ns0:t xml:space="preserve">For each image, </ns0:t>
      </ns0:r>
      <ns7:oMath>
        <ns7:sSub>
          <ns7:e>
            <ns7:r>
              <ns7:t xml:space="preserve">n</ns7:t>
            </ns7:r>
          </ns7:e>
          <ns7:sub>
            <ns7:r>
              <ns7:t xml:space="preserve">p</ns7:t>
            </ns7:r>
          </ns7:sub>
        </ns7:sSub>
      </ns7:oMath>
      <ns0:r>
        <ns0:rPr>
          <ns0:rFonts ns0:ascii="Times New Roman" ns0:hAnsi="Times New Roman"/>
          <ns0:i ns0:val="0"/>
          <ns0:color ns0:val="202A32"/>
          <ns0:sz ns0:val="20"/>
        </ns0:rPr>
        <ns0:t xml:space="preserve"> patch tokens are assigned to B carriers. Let S∈</ns0:t>
      </ns0:r>
      <ns7:oMath>
        <ns7:sSup>
          <ns7:e>
            <ns7:r>
              <ns7:t xml:space="preserve">{</ns7:t>
            </ns7:r>
            <ns7:r>
              <ns7:t xml:space="preserve">0</ns7:t>
            </ns7:r>
            <ns7:r>
              <ns7:t xml:space="preserve">,</ns7:t>
            </ns7:r>
            <ns7:r>
              <ns7:t xml:space="preserve">1</ns7:t>
            </ns7:r>
            <ns7:r>
              <ns7:t xml:space="preserve">}</ns7:t>
            </ns7:r>
          </ns7:e>
          <ns7:sup>
            <ns7:sSub>
              <ns7:e>
                <ns7:r>
                  <ns7:t xml:space="preserve">n</ns7:t>
                </ns7:r>
              </ns7:e>
              <ns7:sub>
                <ns7:r>
                  <ns7:t xml:space="preserve">p</ns7:t>
                </ns7:r>
              </ns7:sub>
            </ns7:sSub>
            <ns7:r>
              <ns7:t xml:space="preserve">×</ns7:t>
            </ns7:r>
            <ns7:r>
              <ns7:t xml:space="preserve">B</ns7:t>
            </ns7:r>
          </ns7:sup>
        </ns7:sSup>
      </ns7:oMath>
      <ns0:r>
        <ns0:rPr>
          <ns0:rFonts ns0:ascii="Times New Roman" ns0:hAnsi="Times New Roman"/>
          <ns0:i ns0:val="0"/>
          <ns0:color ns0:val="202A32"/>
          <ns0:sz ns0:val="20"/>
        </ns0:rPr>
        <ns0:t xml:space="preserve"> be the assignment matrix, with exactly one nonzero per row, and let C∈</ns0:t>
      </ns0:r>
      <ns7:oMath>
        <ns7:sSup>
          <ns7:e>
            <ns7:r>
              <ns7:t xml:space="preserve">ℝ</ns7:t>
            </ns7:r>
          </ns7:e>
          <ns7:sup>
            <ns7:r>
              <ns7:t xml:space="preserve">B</ns7:t>
            </ns7:r>
            <ns7:r>
              <ns7:t xml:space="preserve">×</ns7:t>
            </ns7:r>
            <ns7:r>
              <ns7:t xml:space="preserve">D</ns7:t>
            </ns7:r>
          </ns7:sup>
        </ns7:sSup>
      </ns7:oMath>
      <ns0:r>
        <ns0:rPr>
          <ns0:rFonts ns0:ascii="Times New Roman" ns0:hAnsi="Times New Roman"/>
          <ns0:i ns0:val="0"/>
          <ns0:color ns0:val="202A32"/>
          <ns0:sz ns0:val="20"/>
        </ns0:rPr>
        <ns0:t xml:space="preserve"> contain the carrier vectors. The reconstructed patch matrix is P̂=SC. The set </ns0:t>
      </ns0:r>
      <ns7:oMath>
        <ns7:sSub>
          <ns7:e>
            <ns7:r>
              <ns7:t xml:space="preserve">G</ns7:t>
            </ns7:r>
          </ns7:e>
          <ns7:sub>
            <ns7:r>
              <ns7:t xml:space="preserve">j</ns7:t>
            </ns7:r>
          </ns7:sub>
        </ns7:sSub>
      </ns7:oMath>
      <ns0:r>
        <ns0:rPr>
          <ns0:rFonts ns0:ascii="Times New Roman" ns0:hAnsi="Times New Roman"/>
          <ns0:i ns0:val="0"/>
          <ns0:color ns0:val="202A32"/>
          <ns0:sz ns0:val="20"/>
        </ns0:rPr>
        <ns0:t xml:space="preserve"> contains the patch indices assigned to carrier j, and </ns0:t>
      </ns0:r>
      <ns7:oMath>
        <ns7:sSub>
          <ns7:e>
            <ns7:r>
              <ns7:t xml:space="preserve">m</ns7:t>
            </ns7:r>
          </ns7:e>
          <ns7:sub>
            <ns7:r>
              <ns7:t xml:space="preserve">j</ns7:t>
            </ns7:r>
          </ns7:sub>
        </ns7:sSub>
      </ns7:oMath>
      <ns0:r>
        <ns0:rPr>
          <ns0:rFonts ns0:ascii="Times New Roman" ns0:hAnsi="Times New Roman"/>
          <ns0:i ns0:val="0"/>
          <ns0:color ns0:val="202A32"/>
          <ns0:sz ns0:val="20"/>
        </ns0:rPr>
        <ns0:t>=|</ns0:t>
      </ns0:r>
      <ns7:oMath>
        <ns7:sSub>
          <ns7:e>
            <ns7:r>
              <ns7:t xml:space="preserve">G</ns7:t>
            </ns7:r>
          </ns7:e>
          <ns7:sub>
            <ns7:r>
              <ns7:t xml:space="preserve">j</ns7:t>
            </ns7:r>
          </ns7:sub>
        </ns7:sSub>
      </ns7:oMath>
      <ns0:r>
        <ns0:rPr>
          <ns0:rFonts ns0:ascii="Times New Roman" ns0:hAnsi="Times New Roman"/>
          <ns0:i ns0:val="0"/>
          <ns0:color ns0:val="202A32"/>
          <ns0:sz ns0:val="20"/>
        </ns0:rPr>
        <ns0:t>| is its membership count. The Group Mean baseline sets each carrier to the average of the patches assigned to that group:</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3B282BC4" ns6:textId="77777777">
        <ns0:trPr>
          <ns0:cantSplit/>
          <ns0:jc ns0:val="center"/>
        </ns0:trPr>
        <ns0:tc>
          <ns0:tcPr>
            <ns0:tcW ns0:w="518" ns0:type="dxa"/>
            <ns0:tcMar>
              <ns0:top ns0:w="0" ns0:type="dxa"/>
              <ns0:left ns0:w="0" ns0:type="dxa"/>
              <ns0:bottom ns0:w="0" ns0:type="dxa"/>
              <ns0:right ns0:w="0" ns0:type="dxa"/>
            </ns0:tcMar>
            <ns0:vAlign ns0:val="center"/>
          </ns0:tcPr>
          <ns0:p ns6:paraId="1AEB98D3"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5B5284A8" ns6:textId="77777777" ns0:rsidR="00D636A9" ns0:rsidRDefault="00000000">
            <ns0:pPr>
              <ns0:keepLines/>
              <ns0:spacing ns0:after="0" ns0:line="240" ns0:lineRule="auto"/>
              <ns0:jc ns0:val="center"/>
            </ns0:pPr>
            <ns7:oMathPara>
              <ns7:oMath>
                <ns7:sSubSup>
                  <ns7:sSubSupPr>
                    <ns7:ctrlPr>
                      <ns0:rPr>
                        <ns0:rFonts ns0:ascii="Cambria Math" ns0:hAnsi="Cambria Math"/>
                      </ns0:rPr>
                    </ns7:ctrlPr>
                  </ns7:sSubSupPr>
                  <ns7:e>
                    <ns7:r>
                      <ns0:rPr>
                        <ns0:rFonts ns0:ascii="Cambria Math" ns0:hAnsi="Cambria Math"/>
                      </ns0:rPr>
                      <ns7:t>c</ns7:t>
                    </ns7:r>
                  </ns7:e>
                  <ns7:sub>
                    <ns7:r>
                      <ns0:rPr>
                        <ns0:rFonts ns0:ascii="Cambria Math" ns0:hAnsi="Cambria Math"/>
                      </ns0:rPr>
                      <ns7:t>j</ns7:t>
                    </ns7:r>
                  </ns7:sub>
                  <ns7:sup>
                    <ns7:r>
                      <ns0:rPr>
                        <ns0:rFonts ns0:ascii="Cambria Math" ns0:hAnsi="Cambria Math"/>
                      </ns0:rPr>
                      <ns7:t>mean</ns7:t>
                    </ns7:r>
                  </ns7:sup>
                </ns7:sSubSup>
                <ns7:r>
                  <ns0:rPr>
                    <ns0:rFonts ns0:ascii="Cambria Math" ns0:hAnsi="Cambria Math"/>
                  </ns0:rPr>
                  <ns7:t>=(1/</ns7:t>
                </ns7:r>
                <ns7:sSub>
                  <ns7:sSubPr>
                    <ns7:ctrlPr>
                      <ns0:rPr>
                        <ns0:rFonts ns0:ascii="Cambria Math" ns0:hAnsi="Cambria Math"/>
                      </ns0:rPr>
                    </ns7:ctrlPr>
                  </ns7:sSubPr>
                  <ns7:e>
                    <ns7:r>
                      <ns0:rPr>
                        <ns0:rFonts ns0:ascii="Cambria Math" ns0:hAnsi="Cambria Math"/>
                      </ns0:rPr>
                      <ns7:t>m</ns7:t>
                    </ns7:r>
                  </ns7:e>
                  <ns7:sub>
                    <ns7:r>
                      <ns0:rPr>
                        <ns0:rFonts ns0:ascii="Cambria Math" ns0:hAnsi="Cambria Math"/>
                      </ns0:rPr>
                      <ns7:t>j</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Σ</ns7:t>
                    </ns7:r>
                  </ns7:e>
                  <ns7:sub>
                    <ns7:r>
                      <ns0:rPr>
                        <ns0:rFonts ns0:ascii="Cambria Math" ns0:hAnsi="Cambria Math"/>
                      </ns0:rPr>
                      <ns7:t>i∈</ns7:t>
                    </ns7:r>
                    <ns7:sSub>
                      <ns7:sSubPr>
                        <ns7:ctrlPr>
                          <ns0:rPr>
                            <ns0:rFonts ns0:ascii="Cambria Math" ns0:hAnsi="Cambria Math"/>
                          </ns0:rPr>
                        </ns7:ctrlPr>
                      </ns7:sSubPr>
                      <ns7:e>
                        <ns7:r>
                          <ns0:rPr>
                            <ns0:rFonts ns0:ascii="Cambria Math" ns0:hAnsi="Cambria Math"/>
                          </ns0:rPr>
                          <ns7:t>G</ns7:t>
                        </ns7:r>
                      </ns7:e>
                      <ns7:sub>
                        <ns7:r>
                          <ns0:rPr>
                            <ns0:rFonts ns0:ascii="Cambria Math" ns0:hAnsi="Cambria Math"/>
                          </ns0:rPr>
                          <ns7:t>j</ns7:t>
                        </ns7:r>
                      </ns7:sub>
                    </ns7:sSub>
                  </ns7:sub>
                </ns7:sSub>
                <ns7:r>
                  <ns0:rPr>
                    <ns0:rFonts ns0:ascii="Cambria Math" ns0:hAnsi="Cambria Math"/>
                  </ns0:rPr>
                  <ns7:t xml:space="preserve"> </ns7:t>
                </ns7:r>
                <ns7:sSub>
                  <ns7:sSubPr>
                    <ns7:ctrlPr>
                      <ns0:rPr>
                        <ns0:rFonts ns0:ascii="Cambria Math" ns0:hAnsi="Cambria Math"/>
                      </ns0:rPr>
                    </ns7:ctrlPr>
                  </ns7:sSubPr>
                  <ns7:e>
                    <ns7:r>
                      <ns0:rPr>
                        <ns0:rFonts ns0:ascii="Cambria Math" ns0:hAnsi="Cambria Math"/>
                      </ns0:rPr>
                      <ns7:t>p</ns7:t>
                    </ns7:r>
                  </ns7:e>
                  <ns7:sub>
                    <ns7:r>
                      <ns0:rPr>
                        <ns0:rFonts ns0:ascii="Cambria Math" ns0:hAnsi="Cambria Math"/>
                      </ns0:rPr>
                      <ns7:t>i</ns7:t>
                    </ns7:r>
                  </ns7:sub>
                </ns7:sSub>
                <ns7:r>
                  <ns0:rPr>
                    <ns0:rFonts ns0:ascii="Cambria Math" ns0:hAnsi="Cambria Math"/>
                  </ns0:rPr>
                  <ns7:t xml:space="preserve">, </ns7:t>
                </ns7:r>
                <ns7:sSub>
                  <ns7:sSubPr>
                    <ns7:ctrlPr>
                      <ns0:rPr>
                        <ns0:rFonts ns0:ascii="Cambria Math" ns0:hAnsi="Cambria Math"/>
                      </ns0:rPr>
                    </ns7:ctrlPr>
                  </ns7:sSubPr>
                  <ns7:e>
                    <ns7:r>
                      <ns0:rPr>
                        <ns0:rFonts ns0:ascii="Cambria Math" ns0:hAnsi="Cambria Math"/>
                      </ns0:rPr>
                      <ns7:t>m</ns7:t>
                    </ns7:r>
                  </ns7:e>
                  <ns7:sub>
                    <ns7:r>
                      <ns0:rPr>
                        <ns0:rFonts ns0:ascii="Cambria Math" ns0:hAnsi="Cambria Math"/>
                      </ns0:rPr>
                      <ns7:t>j</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G</ns7:t>
                    </ns7:r>
                  </ns7:e>
                  <ns7:sub>
                    <ns7:r>
                      <ns0:rPr>
                        <ns0:rFonts ns0:ascii="Cambria Math" ns0:hAnsi="Cambria Math"/>
                      </ns0:rPr>
                      <ns7:t>j</ns7:t>
                    </ns7:r>
                  </ns7:sub>
                </ns7:sSub>
                <ns7:r>
                  <ns0:rPr>
                    <ns0:rFonts ns0:ascii="Cambria Math" ns0:hAnsi="Cambria Math"/>
                  </ns0:rPr>
                  <ns7:t>|.</ns7:t>
                </ns7:r>
              </ns7:oMath>
            </ns7:oMathPara>
          </ns0:p>
        </ns0:tc>
        <ns0:tc>
          <ns0:tcPr>
            <ns0:tcW ns0:w="518" ns0:type="dxa"/>
            <ns0:tcMar>
              <ns0:top ns0:w="0" ns0:type="dxa"/>
              <ns0:left ns0:w="0" ns0:type="dxa"/>
              <ns0:bottom ns0:w="0" ns0:type="dxa"/>
              <ns0:right ns0:w="0" ns0:type="dxa"/>
            </ns0:tcMar>
            <ns0:vAlign ns0:val="center"/>
          </ns0:tcPr>
          <ns0:p ns6:paraId="07B80F1B" ns6:textId="77777777" ns0:rsidR="00D636A9" ns0:rsidRDefault="00000000">
            <ns0:pPr>
              <ns0:keepLines/>
              <ns0:spacing ns0:before="40" ns0:after="80" ns0:line="240" ns0:lineRule="auto"/>
              <ns0:jc ns0:val="right"/>
            </ns0:pPr>
            <ns0:r>
              <ns0:rPr>
                <ns0:sz ns0:val="18"/>
              </ns0:rPr>
              <ns0:t>(6)</ns0:t>
            </ns0:r>
          </ns0:p>
        </ns0:tc>
      </ns0:tr>
    </ns0:tbl>
    <ns0:p>
      <ns0:pPr>
        <ns0:spacing ns0:after="100" ns0:line="259" ns0:lineRule="auto"/>
      </ns0:pPr>
      <ns0:r>
        <ns0:rPr>
          <ns0:rFonts ns0:ascii="Times New Roman" ns0:hAnsi="Times New Roman"/>
          <ns0:i ns0:val="0"/>
          <ns0:color ns0:val="202A32"/>
          <ns0:sz ns0:val="20"/>
        </ns0:rPr>
        <ns0:t xml:space="preserve">The residual matrix E=P−SC is the difference between the original and reconstructed patch features. </ns0:t>
      </ns0:r>
      <ns0:r>
        <ns0:rPr>
          <ns0:rFonts ns0:ascii="Times New Roman" ns0:hAnsi="Times New Roman"/>
          <ns0:b/>
          <ns0:color ns0:val="202A32"/>
          <ns0:sz ns0:val="20"/>
        </ns0:rPr>
        <ns0:t>Low-rank operator approximation.</ns0:t>
      </ns0:r>
      <ns0:r>
        <ns0:rPr>
          <ns0:rFonts ns0:ascii="Times New Roman" ns0:hAnsi="Times New Roman"/>
          <ns0:i ns0:val="0"/>
          <ns0:color ns0:val="202A32"/>
          <ns0:sz ns0:val="20"/>
        </ns0:rPr>
        <ns0:t xml:space="preserve"> The full-J oracle uses </ns0:t>
      </ns0:r>
      <ns7:oMath>
        <ns7:sSub>
          <ns7:e>
            <ns7:r>
              <ns7:t xml:space="preserve">J</ns7:t>
            </ns7:r>
          </ns7:e>
          <ns7:sub>
            <ns7:r>
              <ns7:t xml:space="preserve">s</ns7:t>
            </ns7:r>
          </ns7:sub>
        </ns7:sSub>
      </ns7:oMath>
      <ns0:r>
        <ns0:rPr>
          <ns0:rFonts ns0:ascii="Times New Roman" ns0:hAnsi="Times New Roman"/>
          <ns0:i ns0:val="0"/>
          <ns0:color ns0:val="202A32"/>
          <ns0:sz ns0:val="20"/>
        </ns0:rPr>
        <ns0:t>=</ns0:t>
      </ns0:r>
      <ns7:oMath>
        <ns7:sSub>
          <ns7:e>
            <ns7:r>
              <ns7:t xml:space="preserve">J</ns7:t>
            </ns7:r>
          </ns7:e>
          <ns7:sub>
            <ns7:r>
              <ns7:t xml:space="preserve">ℓ</ns7:t>
            </ns7:r>
            <ns7:r>
              <ns7:t xml:space="preserve">→</ns7:t>
            </ns7:r>
            <ns7:r>
              <ns7:t xml:space="preserve">L</ns7:t>
            </ns7:r>
          </ns7:sub>
        </ns7:sSub>
      </ns7:oMath>
      <ns0:r>
        <ns0:rPr>
          <ns0:rFonts ns0:ascii="Times New Roman" ns0:hAnsi="Times New Roman"/>
          <ns0:i ns0:val="0"/>
          <ns0:color ns0:val="202A32"/>
          <ns0:sz ns0:val="20"/>
        </ns0:rPr>
        <ns0:t xml:space="preserve">; for a rank-r approximation, the solver instead uses </ns0:t>
      </ns0:r>
      <ns7:oMath>
        <ns7:sSub>
          <ns7:e>
            <ns7:r>
              <ns7:t xml:space="preserve">J</ns7:t>
            </ns7:r>
          </ns7:e>
          <ns7:sub>
            <ns7:r>
              <ns7:t xml:space="preserve">s</ns7:t>
            </ns7:r>
          </ns7:sub>
        </ns7:sSub>
      </ns7:oMath>
      <ns0:r>
        <ns0:rPr>
          <ns0:rFonts ns0:ascii="Times New Roman" ns0:hAnsi="Times New Roman"/>
          <ns0:i ns0:val="0"/>
          <ns0:color ns0:val="202A32"/>
          <ns0:sz ns0:val="20"/>
        </ns0:rPr>
        <ns0:t>=</ns0:t>
      </ns0:r>
      <ns7:oMath>
        <ns7:sSubSup>
          <ns7:e>
            <ns7:r>
              <ns7:t xml:space="preserve">U</ns7:t>
            </ns7:r>
          </ns7:e>
          <ns7:sub>
            <ns7:r>
              <ns7:t xml:space="preserve">r</ns7:t>
            </ns7:r>
          </ns7:sub>
          <ns7:sup>
            <ns7:r>
              <ns7:t xml:space="preserve">T</ns7:t>
            </ns7:r>
          </ns7:sup>
        </ns7:sSubSup>
      </ns7:oMath>
      <ns7:oMath>
        <ns7:sSub>
          <ns7:e>
            <ns7:r>
              <ns7:t xml:space="preserve">J</ns7:t>
            </ns7:r>
          </ns7:e>
          <ns7:sub>
            <ns7:r>
              <ns7:t xml:space="preserve">ℓ</ns7:t>
            </ns7:r>
            <ns7:r>
              <ns7:t xml:space="preserve">→</ns7:t>
            </ns7:r>
            <ns7:r>
              <ns7:t xml:space="preserve">L</ns7:t>
            </ns7:r>
          </ns7:sub>
        </ns7:sSub>
      </ns7:oMath>
      <ns0:r>
        <ns0:rPr>
          <ns0:rFonts ns0:ascii="Times New Roman" ns0:hAnsi="Times New Roman"/>
          <ns0:i ns0:val="0"/>
          <ns0:color ns0:val="202A32"/>
          <ns0:sz ns0:val="20"/>
        </ns0:rPr>
        <ns0:t xml:space="preserve">, where </ns0:t>
      </ns0:r>
      <ns7:oMath>
        <ns7:sSub>
          <ns7:e>
            <ns7:r>
              <ns7:t xml:space="preserve">U</ns7:t>
            </ns7:r>
          </ns7:e>
          <ns7:sub>
            <ns7:r>
              <ns7:t xml:space="preserve">r</ns7:t>
            </ns7:r>
          </ns7:sub>
        </ns7:sSub>
      </ns7:oMath>
      <ns0:r>
        <ns0:rPr>
          <ns0:rFonts ns0:ascii="Times New Roman" ns0:hAnsi="Times New Roman"/>
          <ns0:i ns0:val="0"/>
          <ns0:color ns0:val="202A32"/>
          <ns0:sz ns0:val="20"/>
        </ns0:rPr>
        <ns0:t xml:space="preserve"> contains the leading left singular vectors. In either case, the solver minimizes</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42604199" ns6:textId="77777777">
        <ns0:trPr>
          <ns0:cantSplit/>
          <ns0:jc ns0:val="center"/>
        </ns0:trPr>
        <ns0:tc>
          <ns0:tcPr>
            <ns0:tcW ns0:w="518" ns0:type="dxa"/>
            <ns0:tcMar>
              <ns0:top ns0:w="0" ns0:type="dxa"/>
              <ns0:left ns0:w="0" ns0:type="dxa"/>
              <ns0:bottom ns0:w="0" ns0:type="dxa"/>
              <ns0:right ns0:w="0" ns0:type="dxa"/>
            </ns0:tcMar>
            <ns0:vAlign ns0:val="center"/>
          </ns0:tcPr>
          <ns0:p ns6:paraId="6D0CF0B3"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247AFD63" ns6:textId="77777777" ns0:rsidR="00D636A9" ns0:rsidRDefault="00000000">
            <ns0:pPr>
              <ns0:keepLines/>
              <ns0:spacing ns0:after="0" ns0:line="240" ns0:lineRule="auto"/>
              <ns0:jc ns0:val="center"/>
            </ns0:pPr>
            <ns7:oMathPara>
              <ns7:oMath>
                <ns7:sSup>
                  <ns7:sSupPr>
                    <ns7:ctrlPr>
                      <ns0:rPr>
                        <ns0:rFonts ns0:ascii="Cambria Math" ns0:hAnsi="Cambria Math"/>
                      </ns0:rPr>
                    </ns7:ctrlPr>
                  </ns7:sSupPr>
                  <ns7:e>
                    <ns7:r>
                      <ns0:rPr>
                        <ns0:rFonts ns0:ascii="Cambria Math" ns0:hAnsi="Cambria Math"/>
                      </ns0:rPr>
                      <ns7:t>C</ns7:t>
                    </ns7:r>
                  </ns7:e>
                  <ns7:sup>
                    <ns7:r>
                      <ns0:rPr>
                        <ns0:rFonts ns0:ascii="Cambria Math" ns0:hAnsi="Cambria Math"/>
                      </ns0:rPr>
                      <ns7:t>*</ns7:t>
                    </ns7:r>
                  </ns7:sup>
                </ns7:sSup>
                <ns7:r>
                  <ns0:rPr>
                    <ns0:rFonts ns0:ascii="Cambria Math" ns0:hAnsi="Cambria Math"/>
                  </ns0:rPr>
                  <ns7:t xml:space="preserve">=arg </ns7:t>
                </ns7:r>
                <ns7:sSub>
                  <ns7:sSubPr>
                    <ns7:ctrlPr>
                      <ns0:rPr>
                        <ns0:rFonts ns0:ascii="Cambria Math" ns0:hAnsi="Cambria Math"/>
                      </ns0:rPr>
                    </ns7:ctrlPr>
                  </ns7:sSubPr>
                  <ns7:e>
                    <ns7:r>
                      <ns0:rPr>
                        <ns0:rFonts ns0:ascii="Cambria Math" ns0:hAnsi="Cambria Math"/>
                      </ns0:rPr>
                      <ns7:t>min</ns7:t>
                    </ns7:r>
                  </ns7:e>
                  <ns7:sub>
                    <ns7:r>
                      <ns0:rPr>
                        <ns0:rFonts ns0:ascii="Cambria Math" ns0:hAnsi="Cambria Math"/>
                      </ns0:rPr>
                      <ns7:t>C</ns7:t>
                    </ns7:r>
                  </ns7:sub>
                </ns7:sSub>
                <ns7:r>
                  <ns0:rPr>
                    <ns0:rFonts ns0:ascii="Cambria Math" ns0:hAnsi="Cambria Math"/>
                  </ns0:rPr>
                  <ns7:t xml:space="preserve"> ‖</ns7:t>
                </ns7:r>
                <ns7:sSub>
                  <ns7:sSubPr>
                    <ns7:ctrlPr>
                      <ns0:rPr>
                        <ns0:rFonts ns0:ascii="Cambria Math" ns0:hAnsi="Cambria Math"/>
                      </ns0:rPr>
                    </ns7:ctrlPr>
                  </ns7:sSubPr>
                  <ns7:e>
                    <ns7:r>
                      <ns0:rPr>
                        <ns0:rFonts ns0:ascii="Cambria Math" ns0:hAnsi="Cambria Math"/>
                      </ns0:rPr>
                      <ns7:t>J</ns7:t>
                    </ns7:r>
                  </ns7:e>
                  <ns7:sub>
                    <ns7:r>
                      <ns0:rPr>
                        <ns0:rFonts ns0:ascii="Cambria Math" ns0:hAnsi="Cambria Math"/>
                      </ns0:rPr>
                      <ns7:t>s</ns7:t>
                    </ns7:r>
                  </ns7:sub>
                </ns7:sSub>
                <ns7:r>
                  <ns0:rPr>
                    <ns0:rFonts ns0:ascii="Cambria Math" ns0:hAnsi="Cambria Math"/>
                  </ns0:rPr>
                  <ns7:t xml:space="preserve"> rvec(P-SC)</ns7:t>
                </ns7:r>
                <ns7:sSubSup>
                  <ns7:sSubSupPr>
                    <ns7:ctrlPr>
                      <ns0:rPr>
                        <ns0:rFonts ns0:ascii="Cambria Math" ns0:hAnsi="Cambria Math"/>
                      </ns0:rPr>
                    </ns7:ctrlPr>
                  </ns7:sSubSupPr>
                  <ns7:e>
                    <ns7:r>
                      <ns0:rPr>
                        <ns0:rFonts ns0:ascii="Cambria Math" ns0:hAnsi="Cambria Math"/>
                      </ns0:rPr>
                      <ns7:t>‖</ns7:t>
                    </ns7:r>
                  </ns7:e>
                  <ns7:sub>
                    <ns7:r>
                      <ns0:rPr>
                        <ns0:rFonts ns0:ascii="Cambria Math" ns0:hAnsi="Cambria Math"/>
                      </ns0:rPr>
                      <ns7:t>2</ns7:t>
                    </ns7:r>
                  </ns7:sub>
                  <ns7:sup>
                    <ns7:r>
                      <ns0:rPr>
                        <ns0:rFonts ns0:ascii="Cambria Math" ns0:hAnsi="Cambria Math"/>
                      </ns0:rPr>
                      <ns7:t>2</ns7:t>
                    </ns7:r>
                  </ns7:sup>
                </ns7:sSubSup>
                <ns7:r>
                  <ns0:rPr>
                    <ns0:rFonts ns0:ascii="Cambria Math" ns0:hAnsi="Cambria Math"/>
                  </ns0:rPr>
                  <ns7:t xml:space="preserve"> + λ‖P-SC</ns7:t>
                </ns7:r>
                <ns7:sSubSup>
                  <ns7:sSubSupPr>
                    <ns7:ctrlPr>
                      <ns0:rPr>
                        <ns0:rFonts ns0:ascii="Cambria Math" ns0:hAnsi="Cambria Math"/>
                      </ns0:rPr>
                    </ns7:ctrlPr>
                  </ns7:sSubSupPr>
                  <ns7:e>
                    <ns7:r>
                      <ns0:rPr>
                        <ns0:rFonts ns0:ascii="Cambria Math" ns0:hAnsi="Cambria Math"/>
                      </ns0:rPr>
                      <ns7:t>‖</ns7:t>
                    </ns7:r>
                  </ns7:e>
                  <ns7:sub>
                    <ns7:r>
                      <ns0:rPr>
                        <ns0:rFonts ns0:ascii="Cambria Math" ns0:hAnsi="Cambria Math"/>
                      </ns0:rPr>
                      <ns7:t>F</ns7:t>
                    </ns7:r>
                  </ns7:sub>
                  <ns7:sup>
                    <ns7:r>
                      <ns0:rPr>
                        <ns0:rFonts ns0:ascii="Cambria Math" ns0:hAnsi="Cambria Math"/>
                      </ns0:rPr>
                      <ns7:t>2</ns7:t>
                    </ns7:r>
                  </ns7:sup>
                </ns7:sSubSup>
                <ns7:r>
                  <ns0:rPr>
                    <ns0:rFonts ns0:ascii="Cambria Math" ns0:hAnsi="Cambria Math"/>
                  </ns0:rPr>
                  <ns7:t>.</ns7:t>
                </ns7:r>
              </ns7:oMath>
            </ns7:oMathPara>
          </ns0:p>
        </ns0:tc>
        <ns0:tc>
          <ns0:tcPr>
            <ns0:tcW ns0:w="518" ns0:type="dxa"/>
            <ns0:tcMar>
              <ns0:top ns0:w="0" ns0:type="dxa"/>
              <ns0:left ns0:w="0" ns0:type="dxa"/>
              <ns0:bottom ns0:w="0" ns0:type="dxa"/>
              <ns0:right ns0:w="0" ns0:type="dxa"/>
            </ns0:tcMar>
            <ns0:vAlign ns0:val="center"/>
          </ns0:tcPr>
          <ns0:p ns6:paraId="1D578A45" ns6:textId="77777777" ns0:rsidR="00D636A9" ns0:rsidRDefault="00000000">
            <ns0:pPr>
              <ns0:keepLines/>
              <ns0:spacing ns0:before="40" ns0:after="80" ns0:line="240" ns0:lineRule="auto"/>
              <ns0:jc ns0:val="right"/>
            </ns0:pPr>
            <ns0:r>
              <ns0:rPr>
                <ns0:sz ns0:val="18"/>
              </ns0:rPr>
              <ns0:t>(7)</ns0:t>
            </ns0:r>
          </ns0:p>
        </ns0:tc>
      </ns0:tr>
    </ns0:tbl>
    <ns0:p>
      <ns0:pPr>
        <ns0:spacing ns0:after="100" ns0:line="259" ns0:lineRule="auto"/>
      </ns0:pPr>
      <ns0:r>
        <ns0:rPr>
          <ns0:rFonts ns0:ascii="Times New Roman" ns0:hAnsi="Times New Roman"/>
          <ns0:i ns0:val="0"/>
          <ns0:color ns0:val="202A32"/>
          <ns0:sz ns0:val="20"/>
        </ns0:rPr>
        <ns0:t xml:space="preserve">The first term penalizes the readout change predicted by the selected operator, while the second is a trace-scaled Tikhonov penalty. Let </ns0:t>
      </ns0:r>
      <ns7:oMath>
        <ns7:sSub>
          <ns7:e>
            <ns7:r>
              <ns7:t xml:space="preserve">d</ns7:t>
            </ns7:r>
          </ns7:e>
          <ns7:sub>
            <ns7:r>
              <ns7:t xml:space="preserve">s</ns7:t>
            </ns7:r>
          </ns7:sub>
        </ns7:sSub>
      </ns7:oMath>
      <ns0:r>
        <ns0:rPr>
          <ns0:rFonts ns0:ascii="Times New Roman" ns0:hAnsi="Times New Roman"/>
          <ns0:i ns0:val="0"/>
          <ns0:color ns0:val="202A32"/>
          <ns0:sz ns0:val="20"/>
        </ns0:rPr>
        <ns0:t xml:space="preserve"> be the row dimension of </ns0:t>
      </ns0:r>
      <ns7:oMath>
        <ns7:sSub>
          <ns7:e>
            <ns7:r>
              <ns7:t xml:space="preserve">J</ns7:t>
            </ns7:r>
          </ns7:e>
          <ns7:sub>
            <ns7:r>
              <ns7:t xml:space="preserve">s</ns7:t>
            </ns7:r>
          </ns7:sub>
        </ns7:sSub>
      </ns7:oMath>
      <ns0:r>
        <ns0:rPr>
          <ns0:rFonts ns0:ascii="Times New Roman" ns0:hAnsi="Times New Roman"/>
          <ns0:i ns0:val="0"/>
          <ns0:color ns0:val="202A32"/>
          <ns0:sz ns0:val="20"/>
        </ns0:rPr>
        <ns0:t xml:space="preserve"> (</ns0:t>
      </ns0:r>
      <ns7:oMath>
        <ns7:sSub>
          <ns7:e>
            <ns7:r>
              <ns7:t xml:space="preserve">d</ns7:t>
            </ns7:r>
          </ns7:e>
          <ns7:sub>
            <ns7:r>
              <ns7:t xml:space="preserve">u</ns7:t>
            </ns7:r>
          </ns7:sub>
        </ns7:sSub>
      </ns7:oMath>
      <ns0:r>
        <ns0:rPr>
          <ns0:rFonts ns0:ascii="Times New Roman" ns0:hAnsi="Times New Roman"/>
          <ns0:i ns0:val="0"/>
          <ns0:color ns0:val="202A32"/>
          <ns0:sz ns0:val="20"/>
        </ns0:rPr>
        <ns0:t xml:space="preserve"> for the full operator and r for a rank-r solve), and let </ns0:t>
      </ns0:r>
      <ns7:oMath>
        <ns7:sSub>
          <ns7:e>
            <ns7:r>
              <ns7:t xml:space="preserve">(</ns7:t>
            </ns7:r>
            <ns7:sSub>
              <ns7:e>
                <ns7:r>
                  <ns7:t xml:space="preserve">J</ns7:t>
                </ns7:r>
              </ns7:e>
              <ns7:sub>
                <ns7:r>
                  <ns7:t xml:space="preserve">s</ns7:t>
                </ns7:r>
              </ns7:sub>
            </ns7:sSub>
            <ns7:r>
              <ns7:t xml:space="preserve">)</ns7:t>
            </ns7:r>
          </ns7:e>
          <ns7:sub>
            <ns7:r>
              <ns7:t xml:space="preserve">i</ns7:t>
            </ns7:r>
          </ns7:sub>
        </ns7:sSub>
      </ns7:oMath>
      <ns0:r>
        <ns0:rPr>
          <ns0:rFonts ns0:ascii="Times New Roman" ns0:hAnsi="Times New Roman"/>
          <ns0:i ns0:val="0"/>
          <ns0:color ns0:val="202A32"/>
          <ns0:sz ns0:val="20"/>
        </ns0:rPr>
        <ns0:t xml:space="preserve"> be its D-column block for patch i. The solver constructs the readout-space Gram matrix and regularization scale</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7E472EB1" ns6:textId="77777777">
        <ns0:trPr>
          <ns0:cantSplit/>
          <ns0:jc ns0:val="center"/>
        </ns0:trPr>
        <ns0:tc>
          <ns0:tcPr>
            <ns0:tcW ns0:w="518" ns0:type="dxa"/>
            <ns0:tcMar>
              <ns0:top ns0:w="0" ns0:type="dxa"/>
              <ns0:left ns0:w="0" ns0:type="dxa"/>
              <ns0:bottom ns0:w="0" ns0:type="dxa"/>
              <ns0:right ns0:w="0" ns0:type="dxa"/>
            </ns0:tcMar>
            <ns0:vAlign ns0:val="center"/>
          </ns0:tcPr>
          <ns0:p ns6:paraId="72396049"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1E2FBB4C" ns6:textId="77777777" ns0:rsidR="00D636A9" ns0:rsidRDefault="00000000">
            <ns0:pPr>
              <ns0:keepLines/>
              <ns0:spacing ns0:after="0" ns0:line="240" ns0:lineRule="auto"/>
              <ns0:jc ns0:val="center"/>
            </ns0:pPr>
            <ns7:oMathPara>
              <ns7:oMath>
                <ns7:sSub>
                  <ns7:sSubPr>
                    <ns7:ctrlPr>
                      <ns0:rPr>
                        <ns0:rFonts ns0:ascii="Cambria Math" ns0:hAnsi="Cambria Math"/>
                      </ns0:rPr>
                    </ns7:ctrlPr>
                  </ns7:sSubPr>
                  <ns7:e>
                    <ns7:r>
                      <ns0:rPr>
                        <ns0:rFonts ns0:ascii="Cambria Math" ns0:hAnsi="Cambria Math"/>
                      </ns0:rPr>
                      <ns7:t>K</ns7:t>
                    </ns7:r>
                  </ns7:e>
                  <ns7:sub>
                    <ns7:r>
                      <ns0:rPr>
                        <ns0:rFonts ns0:ascii="Cambria Math" ns0:hAnsi="Cambria Math"/>
                      </ns0:rPr>
                      <ns7:t>j</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Σ</ns7:t>
                    </ns7:r>
                  </ns7:e>
                  <ns7:sub>
                    <ns7:r>
                      <ns0:rPr>
                        <ns0:rFonts ns0:ascii="Cambria Math" ns0:hAnsi="Cambria Math"/>
                      </ns0:rPr>
                      <ns7:t>i∈</ns7:t>
                    </ns7:r>
                    <ns7:sSub>
                      <ns7:sSubPr>
                        <ns7:ctrlPr>
                          <ns0:rPr>
                            <ns0:rFonts ns0:ascii="Cambria Math" ns0:hAnsi="Cambria Math"/>
                          </ns0:rPr>
                        </ns7:ctrlPr>
                      </ns7:sSubPr>
                      <ns7:e>
                        <ns7:r>
                          <ns0:rPr>
                            <ns0:rFonts ns0:ascii="Cambria Math" ns0:hAnsi="Cambria Math"/>
                          </ns0:rPr>
                          <ns7:t>G</ns7:t>
                        </ns7:r>
                      </ns7:e>
                      <ns7:sub>
                        <ns7:r>
                          <ns0:rPr>
                            <ns0:rFonts ns0:ascii="Cambria Math" ns0:hAnsi="Cambria Math"/>
                          </ns0:rPr>
                          <ns7:t>j</ns7:t>
                        </ns7:r>
                      </ns7:sub>
                    </ns7:sSub>
                  </ns7:sub>
                </ns7:sSub>
                <ns7:sSub>
                  <ns7:sSubPr>
                    <ns7:ctrlPr>
                      <ns0:rPr>
                        <ns0:rFonts ns0:ascii="Cambria Math" ns0:hAnsi="Cambria Math"/>
                      </ns0:rPr>
                    </ns7:ctrlPr>
                  </ns7:sSubPr>
                  <ns7:e>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J</ns7:t>
                        </ns7:r>
                      </ns7:e>
                      <ns7:sub>
                        <ns7:r>
                          <ns0:rPr>
                            <ns0:rFonts ns0:ascii="Cambria Math" ns0:hAnsi="Cambria Math"/>
                          </ns0:rPr>
                          <ns7:t>s</ns7:t>
                        </ns7:r>
                      </ns7:sub>
                    </ns7:sSub>
                    <ns7:r>
                      <ns0:rPr>
                        <ns0:rFonts ns0:ascii="Cambria Math" ns0:hAnsi="Cambria Math"/>
                      </ns0:rPr>
                      <ns7:t>)</ns7:t>
                    </ns7:r>
                  </ns7:e>
                  <ns7:sub>
                    <ns7:r>
                      <ns0:rPr>
                        <ns0:rFonts ns0:ascii="Cambria Math" ns0:hAnsi="Cambria Math"/>
                      </ns0:rPr>
                      <ns7:t>i</ns7:t>
                    </ns7:r>
                  </ns7:sub>
                </ns7:sSub>
                <ns7:r>
                  <ns0:rPr>
                    <ns0:rFonts ns0:ascii="Cambria Math" ns0:hAnsi="Cambria Math"/>
                  </ns0:rPr>
                  <ns7:t xml:space="preserve">, </ns7:t>
                </ns7:r>
                <ns7:sSub>
                  <ns7:sSubPr>
                    <ns7:ctrlPr>
                      <ns0:rPr>
                        <ns0:rFonts ns0:ascii="Cambria Math" ns0:hAnsi="Cambria Math"/>
                      </ns0:rPr>
                    </ns7:ctrlPr>
                  </ns7:sSubPr>
                  <ns7:e>
                    <ns7:r>
                      <ns0:rPr>
                        <ns0:rFonts ns0:ascii="Cambria Math" ns0:hAnsi="Cambria Math"/>
                      </ns0:rPr>
                      <ns7:t>H</ns7:t>
                    </ns7:r>
                  </ns7:e>
                  <ns7:sub>
                    <ns7:r>
                      <ns0:rPr>
                        <ns0:rFonts ns0:ascii="Cambria Math" ns0:hAnsi="Cambria Math"/>
                      </ns0:rPr>
                      <ns7:t>J</ns7:t>
                    </ns7:r>
                  </ns7:sub>
                </ns7:sSub>
                <ns7:r>
                  <ns0:rPr>
                    <ns0:rFonts ns0:ascii="Cambria Math" ns0:hAnsi="Cambria Math"/>
                  </ns0:rPr>
                  <ns7:t>=</ns7:t>
                </ns7:r>
                <ns7:sSubSup>
                  <ns7:sSubSupPr>
                    <ns7:ctrlPr>
                      <ns0:rPr>
                        <ns0:rFonts ns0:ascii="Cambria Math" ns0:hAnsi="Cambria Math"/>
                      </ns0:rPr>
                    </ns7:ctrlPr>
                  </ns7:sSubSupPr>
                  <ns7:e>
                    <ns7:r>
                      <ns0:rPr>
                        <ns0:rFonts ns0:ascii="Cambria Math" ns0:hAnsi="Cambria Math"/>
                      </ns0:rPr>
                      <ns7:t>Σ</ns7:t>
                    </ns7:r>
                  </ns7:e>
                  <ns7:sub>
                    <ns7:r>
                      <ns0:rPr>
                        <ns0:rFonts ns0:ascii="Cambria Math" ns0:hAnsi="Cambria Math"/>
                      </ns0:rPr>
                      <ns7:t>j=1</ns7:t>
                    </ns7:r>
                  </ns7:sub>
                  <ns7:sup>
                    <ns7:r>
                      <ns0:rPr>
                        <ns0:rFonts ns0:ascii="Cambria Math" ns0:hAnsi="Cambria Math"/>
                      </ns0:rPr>
                      <ns7:t>B</ns7:t>
                    </ns7:r>
                  </ns7:sup>
                </ns7:sSubSup>
                <ns7:r>
                  <ns0:rPr>
                    <ns0:rFonts ns0:ascii="Cambria Math" ns0:hAnsi="Cambria Math"/>
                  </ns0:rPr>
                  <ns7:t>(1/</ns7:t>
                </ns7:r>
                <ns7:sSub>
                  <ns7:sSubPr>
                    <ns7:ctrlPr>
                      <ns0:rPr>
                        <ns0:rFonts ns0:ascii="Cambria Math" ns0:hAnsi="Cambria Math"/>
                      </ns0:rPr>
                    </ns7:ctrlPr>
                  </ns7:sSubPr>
                  <ns7:e>
                    <ns7:r>
                      <ns0:rPr>
                        <ns0:rFonts ns0:ascii="Cambria Math" ns0:hAnsi="Cambria Math"/>
                      </ns0:rPr>
                      <ns7:t>m</ns7:t>
                    </ns7:r>
                  </ns7:e>
                  <ns7:sub>
                    <ns7:r>
                      <ns0:rPr>
                        <ns0:rFonts ns0:ascii="Cambria Math" ns0:hAnsi="Cambria Math"/>
                      </ns0:rPr>
                      <ns7:t>j</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K</ns7:t>
                    </ns7:r>
                  </ns7:e>
                  <ns7:sub>
                    <ns7:r>
                      <ns0:rPr>
                        <ns0:rFonts ns0:ascii="Cambria Math" ns0:hAnsi="Cambria Math"/>
                      </ns0:rPr>
                      <ns7:t>j</ns7:t>
                    </ns7:r>
                  </ns7:sub>
                </ns7:sSub>
                <ns7:r>
                  <ns0:rPr>
                    <ns0:rFonts ns0:ascii="Cambria Math" ns0:hAnsi="Cambria Math"/>
                  </ns0:rPr>
                  <ns7:t xml:space="preserve"> </ns7:t>
                </ns7:r>
                <ns7:sSubSup>
                  <ns7:sSubSupPr>
                    <ns7:ctrlPr>
                      <ns0:rPr>
                        <ns0:rFonts ns0:ascii="Cambria Math" ns0:hAnsi="Cambria Math"/>
                      </ns0:rPr>
                    </ns7:ctrlPr>
                  </ns7:sSubSupPr>
                  <ns7:e>
                    <ns7:r>
                      <ns0:rPr>
                        <ns0:rFonts ns0:ascii="Cambria Math" ns0:hAnsi="Cambria Math"/>
                      </ns0:rPr>
                      <ns7:t>K</ns7:t>
                    </ns7:r>
                  </ns7:e>
                  <ns7:sub>
                    <ns7:r>
                      <ns0:rPr>
                        <ns0:rFonts ns0:ascii="Cambria Math" ns0:hAnsi="Cambria Math"/>
                      </ns0:rPr>
                      <ns7:t>j</ns7:t>
                    </ns7:r>
                  </ns7:sub>
                  <ns7:sup>
                    <ns7:r>
                      <ns0:rPr>
                        <ns0:rFonts ns0:ascii="Cambria Math" ns0:hAnsi="Cambria Math"/>
                      </ns0:rPr>
                      <ns7:t>T</ns7:t>
                    </ns7:r>
                  </ns7:sup>
                </ns7:sSubSup>
                <ns7:r>
                  <ns0:rPr>
                    <ns0:rFonts ns0:ascii="Cambria Math" ns0:hAnsi="Cambria Math"/>
                  </ns0:rPr>
                  <ns7:t>, λ=10 · tr(</ns7:t>
                </ns7:r>
                <ns7:sSub>
                  <ns7:sSubPr>
                    <ns7:ctrlPr>
                      <ns0:rPr>
                        <ns0:rFonts ns0:ascii="Cambria Math" ns0:hAnsi="Cambria Math"/>
                      </ns0:rPr>
                    </ns7:ctrlPr>
                  </ns7:sSubPr>
                  <ns7:e>
                    <ns7:r>
                      <ns0:rPr>
                        <ns0:rFonts ns0:ascii="Cambria Math" ns0:hAnsi="Cambria Math"/>
                      </ns0:rPr>
                      <ns7:t>H</ns7:t>
                    </ns7:r>
                  </ns7:e>
                  <ns7:sub>
                    <ns7:r>
                      <ns0:rPr>
                        <ns0:rFonts ns0:ascii="Cambria Math" ns0:hAnsi="Cambria Math"/>
                      </ns0:rPr>
                      <ns7:t>J</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d</ns7:t>
                    </ns7:r>
                  </ns7:e>
                  <ns7:sub>
                    <ns7:r>
                      <ns0:rPr>
                        <ns0:rFonts ns0:ascii="Cambria Math" ns0:hAnsi="Cambria Math"/>
                      </ns0:rPr>
                      <ns7:t>s</ns7:t>
                    </ns7:r>
                  </ns7:sub>
                </ns7:sSub>
                <ns7:r>
                  <ns0:rPr>
                    <ns0:rFonts ns0:ascii="Cambria Math" ns0:hAnsi="Cambria Math"/>
                  </ns0:rPr>
                  <ns7:t>.</ns7:t>
                </ns7:r>
              </ns7:oMath>
            </ns7:oMathPara>
          </ns0:p>
        </ns0:tc>
        <ns0:tc>
          <ns0:tcPr>
            <ns0:tcW ns0:w="518" ns0:type="dxa"/>
            <ns0:tcMar>
              <ns0:top ns0:w="0" ns0:type="dxa"/>
              <ns0:left ns0:w="0" ns0:type="dxa"/>
              <ns0:bottom ns0:w="0" ns0:type="dxa"/>
              <ns0:right ns0:w="0" ns0:type="dxa"/>
            </ns0:tcMar>
            <ns0:vAlign ns0:val="center"/>
          </ns0:tcPr>
          <ns0:p ns6:paraId="283116DF" ns6:textId="77777777" ns0:rsidR="00D636A9" ns0:rsidRDefault="00000000">
            <ns0:pPr>
              <ns0:keepLines/>
              <ns0:spacing ns0:before="40" ns0:after="80" ns0:line="240" ns0:lineRule="auto"/>
              <ns0:jc ns0:val="right"/>
            </ns0:pPr>
            <ns0:r>
              <ns0:rPr>
                <ns0:sz ns0:val="18"/>
              </ns0:rPr>
              <ns0:t>(8)</ns0:t>
            </ns0:r>
          </ns0:p>
        </ns0:tc>
      </ns0:tr>
    </ns0:tbl>
    <ns0:p>
      <ns0:pPr>
        <ns0:spacing ns0:after="100" ns0:line="259" ns0:lineRule="auto"/>
      </ns0:pPr>
      <ns7:oMath>
        <ns7:sSub>
          <ns7:e>
            <ns7:r>
              <ns7:t xml:space="preserve">H</ns7:t>
            </ns7:r>
          </ns7:e>
          <ns7:sub>
            <ns7:r>
              <ns7:t xml:space="preserve">J</ns7:t>
            </ns7:r>
          </ns7:sub>
        </ns7:sSub>
      </ns7:oMath>
      <ns0:r>
        <ns0:rPr>
          <ns0:rFonts ns0:ascii="Times New Roman" ns0:hAnsi="Times New Roman"/>
          <ns0:i ns0:val="0"/>
          <ns0:color ns0:val="202A32"/>
          <ns0:sz ns0:val="20"/>
        </ns0:rPr>
        <ns0:t xml:space="preserve"> is a positive-semidefinite Gram matrix of grouped Jacobian blocks, not a feature-activation covariance. It is distinct from the centered calibration-activation covariance that defines PCA directions. The per-image closed-form carrier update is</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0C2E9D5C" ns6:textId="77777777">
        <ns0:trPr>
          <ns0:cantSplit/>
          <ns0:jc ns0:val="center"/>
        </ns0:trPr>
        <ns0:tc>
          <ns0:tcPr>
            <ns0:tcW ns0:w="518" ns0:type="dxa"/>
            <ns0:tcMar>
              <ns0:top ns0:w="0" ns0:type="dxa"/>
              <ns0:left ns0:w="0" ns0:type="dxa"/>
              <ns0:bottom ns0:w="0" ns0:type="dxa"/>
              <ns0:right ns0:w="0" ns0:type="dxa"/>
            </ns0:tcMar>
            <ns0:vAlign ns0:val="center"/>
          </ns0:tcPr>
          <ns0:p ns6:paraId="5ACBB786"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544C732F" ns6:textId="77777777" ns0:rsidR="00D636A9" ns0:rsidRDefault="00000000">
            <ns0:pPr>
              <ns0:keepLines/>
              <ns0:spacing ns0:after="0" ns0:line="240" ns0:lineRule="auto"/>
              <ns0:jc ns0:val="center"/>
            </ns0:pPr>
            <ns7:oMathPara>
              <ns7:oMath>
                <ns7:sSub>
                  <ns7:sSubPr>
                    <ns7:ctrlPr>
                      <ns0:rPr>
                        <ns0:rFonts ns0:ascii="Cambria Math" ns0:hAnsi="Cambria Math"/>
                      </ns0:rPr>
                    </ns7:ctrlPr>
                  </ns7:sSubPr>
                  <ns7:e>
                    <ns7:r>
                      <ns0:rPr>
                        <ns0:rFonts ns0:ascii="Cambria Math" ns0:hAnsi="Cambria Math"/>
                      </ns0:rPr>
                      <ns7:t>r</ns7:t>
                    </ns7:r>
                  </ns7:e>
                  <ns7:sub>
                    <ns7:r>
                      <ns0:rPr>
                        <ns0:rFonts ns0:ascii="Cambria Math" ns0:hAnsi="Cambria Math"/>
                      </ns0:rPr>
                      <ns7:t>mean</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J</ns7:t>
                    </ns7:r>
                  </ns7:e>
                  <ns7:sub>
                    <ns7:r>
                      <ns0:rPr>
                        <ns0:rFonts ns0:ascii="Cambria Math" ns0:hAnsi="Cambria Math"/>
                      </ns0:rPr>
                      <ns7:t>s</ns7:t>
                    </ns7:r>
                  </ns7:sub>
                </ns7:sSub>
                <ns7:r>
                  <ns0:rPr>
                    <ns0:rFonts ns0:ascii="Cambria Math" ns0:hAnsi="Cambria Math"/>
                  </ns0:rPr>
                  <ns7:t xml:space="preserve"> rvec(</ns7:t>
                </ns7:r>
                <ns7:sSub>
                  <ns7:sSubPr>
                    <ns7:ctrlPr>
                      <ns0:rPr>
                        <ns0:rFonts ns0:ascii="Cambria Math" ns0:hAnsi="Cambria Math"/>
                      </ns0:rPr>
                    </ns7:ctrlPr>
                  </ns7:sSubPr>
                  <ns7:e>
                    <ns7:r>
                      <ns0:rPr>
                        <ns0:rFonts ns0:ascii="Cambria Math" ns0:hAnsi="Cambria Math"/>
                      </ns0:rPr>
                      <ns7:t>E</ns7:t>
                    </ns7:r>
                  </ns7:e>
                  <ns7:sub>
                    <ns7:r>
                      <ns0:rPr>
                        <ns0:rFonts ns0:ascii="Cambria Math" ns0:hAnsi="Cambria Math"/>
                      </ns0:rPr>
                      <ns7:t>mean</ns7:t>
                    </ns7:r>
                  </ns7:sub>
                </ns7:sSub>
                <ns7:r>
                  <ns0:rPr>
                    <ns0:rFonts ns0:ascii="Cambria Math" ns0:hAnsi="Cambria Math"/>
                  </ns0:rPr>
                  <ns7:t>),</ns7:t>
                </ns7:r>
              </ns7:oMath>
            </ns7:oMathPara>
          </ns0:p>
          <ns0:p ns6:paraId="13EBB44F" ns6:textId="77777777" ns0:rsidR="00D636A9" ns0:rsidRDefault="00000000">
            <ns0:pPr>
              <ns0:keepLines/>
              <ns0:spacing ns0:after="0" ns0:line="240" ns0:lineRule="auto"/>
              <ns0:jc ns0:val="center"/>
            </ns0:pPr>
            <ns7:oMathPara>
              <ns7:oMath>
                <ns7:sSubSup>
                  <ns7:sSubSupPr>
                    <ns7:ctrlPr>
                      <ns0:rPr>
                        <ns0:rFonts ns0:ascii="Cambria Math" ns0:hAnsi="Cambria Math"/>
                      </ns0:rPr>
                    </ns7:ctrlPr>
                  </ns7:sSubSupPr>
                  <ns7:e>
                    <ns7:r>
                      <ns0:rPr>
                        <ns0:rFonts ns0:ascii="Cambria Math" ns0:hAnsi="Cambria Math"/>
                      </ns0:rPr>
                      <ns7:t>c</ns7:t>
                    </ns7:r>
                  </ns7:e>
                  <ns7:sub>
                    <ns7:r>
                      <ns0:rPr>
                        <ns0:rFonts ns0:ascii="Cambria Math" ns0:hAnsi="Cambria Math"/>
                      </ns0:rPr>
                      <ns7:t>j</ns7:t>
                    </ns7:r>
                  </ns7:sub>
                  <ns7:sup>
                    <ns7:r>
                      <ns0:rPr>
                        <ns0:rFonts ns0:ascii="Cambria Math" ns0:hAnsi="Cambria Math"/>
                      </ns0:rPr>
                      <ns7:t>*</ns7:t>
                    </ns7:r>
                  </ns7:sup>
                </ns7:sSubSup>
                <ns7:r>
                  <ns0:rPr>
                    <ns0:rFonts ns0:ascii="Cambria Math" ns0:hAnsi="Cambria Math"/>
                  </ns0:rPr>
                  <ns7:t>=</ns7:t>
                </ns7:r>
                <ns7:sSubSup>
                  <ns7:sSubSupPr>
                    <ns7:ctrlPr>
                      <ns0:rPr>
                        <ns0:rFonts ns0:ascii="Cambria Math" ns0:hAnsi="Cambria Math"/>
                      </ns0:rPr>
                    </ns7:ctrlPr>
                  </ns7:sSubSupPr>
                  <ns7:e>
                    <ns7:r>
                      <ns0:rPr>
                        <ns0:rFonts ns0:ascii="Cambria Math" ns0:hAnsi="Cambria Math"/>
                      </ns0:rPr>
                      <ns7:t>c</ns7:t>
                    </ns7:r>
                  </ns7:e>
                  <ns7:sub>
                    <ns7:r>
                      <ns0:rPr>
                        <ns0:rFonts ns0:ascii="Cambria Math" ns0:hAnsi="Cambria Math"/>
                      </ns0:rPr>
                      <ns7:t>j</ns7:t>
                    </ns7:r>
                  </ns7:sub>
                  <ns7:sup>
                    <ns7:r>
                      <ns0:rPr>
                        <ns0:rFonts ns0:ascii="Cambria Math" ns0:hAnsi="Cambria Math"/>
                      </ns0:rPr>
                      <ns7:t>mean</ns7:t>
                    </ns7:r>
                  </ns7:sup>
                </ns7:sSubSup>
                <ns7:r>
                  <ns0:rPr>
                    <ns0:rFonts ns0:ascii="Cambria Math" ns0:hAnsi="Cambria Math"/>
                  </ns0:rPr>
                  <ns7:t>+(1/</ns7:t>
                </ns7:r>
                <ns7:sSub>
                  <ns7:sSubPr>
                    <ns7:ctrlPr>
                      <ns0:rPr>
                        <ns0:rFonts ns0:ascii="Cambria Math" ns0:hAnsi="Cambria Math"/>
                      </ns0:rPr>
                    </ns7:ctrlPr>
                  </ns7:sSubPr>
                  <ns7:e>
                    <ns7:r>
                      <ns0:rPr>
                        <ns0:rFonts ns0:ascii="Cambria Math" ns0:hAnsi="Cambria Math"/>
                      </ns0:rPr>
                      <ns7:t>m</ns7:t>
                    </ns7:r>
                  </ns7:e>
                  <ns7:sub>
                    <ns7:r>
                      <ns0:rPr>
                        <ns0:rFonts ns0:ascii="Cambria Math" ns0:hAnsi="Cambria Math"/>
                      </ns0:rPr>
                      <ns7:t>j</ns7:t>
                    </ns7:r>
                  </ns7:sub>
                </ns7:sSub>
                <ns7:r>
                  <ns0:rPr>
                    <ns0:rFonts ns0:ascii="Cambria Math" ns0:hAnsi="Cambria Math"/>
                  </ns0:rPr>
                  <ns7:t>)</ns7:t>
                </ns7:r>
                <ns7:sSubSup>
                  <ns7:sSubSupPr>
                    <ns7:ctrlPr>
                      <ns0:rPr>
                        <ns0:rFonts ns0:ascii="Cambria Math" ns0:hAnsi="Cambria Math"/>
                      </ns0:rPr>
                    </ns7:ctrlPr>
                  </ns7:sSubSupPr>
                  <ns7:e>
                    <ns7:r>
                      <ns0:rPr>
                        <ns0:rFonts ns0:ascii="Cambria Math" ns0:hAnsi="Cambria Math"/>
                      </ns0:rPr>
                      <ns7:t>K</ns7:t>
                    </ns7:r>
                  </ns7:e>
                  <ns7:sub>
                    <ns7:r>
                      <ns0:rPr>
                        <ns0:rFonts ns0:ascii="Cambria Math" ns0:hAnsi="Cambria Math"/>
                      </ns0:rPr>
                      <ns7:t>j</ns7:t>
                    </ns7:r>
                  </ns7:sub>
                  <ns7:sup>
                    <ns7:r>
                      <ns0:rPr>
                        <ns0:rFonts ns0:ascii="Cambria Math" ns0:hAnsi="Cambria Math"/>
                      </ns0:rPr>
                      <ns7:t>T</ns7:t>
                    </ns7:r>
                  </ns7:sup>
                </ns7:sSubSup>
                <ns7:sSup>
                  <ns7:sSupPr>
                    <ns7:ctrlPr>
                      <ns0:rPr>
                        <ns0:rFonts ns0:ascii="Cambria Math" ns0:hAnsi="Cambria Math"/>
                      </ns0:rPr>
                    </ns7:ctrlPr>
                  </ns7:sSupPr>
                  <ns7:e>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H</ns7:t>
                        </ns7:r>
                      </ns7:e>
                      <ns7:sub>
                        <ns7:r>
                          <ns0:rPr>
                            <ns0:rFonts ns0:ascii="Cambria Math" ns0:hAnsi="Cambria Math"/>
                          </ns0:rPr>
                          <ns7:t>J</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λI</ns7:t>
                        </ns7:r>
                      </ns7:e>
                      <ns7:sub>
                        <ns7:sSub>
                          <ns7:sSubPr>
                            <ns7:ctrlPr>
                              <ns0:rPr>
                                <ns0:rFonts ns0:ascii="Cambria Math" ns0:hAnsi="Cambria Math"/>
                              </ns0:rPr>
                            </ns7:ctrlPr>
                          </ns7:sSubPr>
                          <ns7:e>
                            <ns7:r>
                              <ns0:rPr>
                                <ns0:rFonts ns0:ascii="Cambria Math" ns0:hAnsi="Cambria Math"/>
                              </ns0:rPr>
                              <ns7:t>d</ns7:t>
                            </ns7:r>
                          </ns7:e>
                          <ns7:sub>
                            <ns7:r>
                              <ns0:rPr>
                                <ns0:rFonts ns0:ascii="Cambria Math" ns0:hAnsi="Cambria Math"/>
                              </ns0:rPr>
                              <ns7:t>s</ns7:t>
                            </ns7:r>
                          </ns7:sub>
                        </ns7:sSub>
                      </ns7:sub>
                    </ns7:sSub>
                    <ns7:r>
                      <ns0:rPr>
                        <ns0:rFonts ns0:ascii="Cambria Math" ns0:hAnsi="Cambria Math"/>
                      </ns0:rPr>
                      <ns7:t>)</ns7:t>
                    </ns7:r>
                  </ns7:e>
                  <ns7:sup>
                    <ns7:r>
                      <ns0:rPr>
                        <ns0:rFonts ns0:ascii="Cambria Math" ns0:hAnsi="Cambria Math"/>
                      </ns0:rPr>
                      <ns7:t>-1</ns7:t>
                    </ns7:r>
                  </ns7:sup>
                </ns7:sSup>
                <ns7:sSub>
                  <ns7:sSubPr>
                    <ns7:ctrlPr>
                      <ns0:rPr>
                        <ns0:rFonts ns0:ascii="Cambria Math" ns0:hAnsi="Cambria Math"/>
                      </ns0:rPr>
                    </ns7:ctrlPr>
                  </ns7:sSubPr>
                  <ns7:e>
                    <ns7:r>
                      <ns0:rPr>
                        <ns0:rFonts ns0:ascii="Cambria Math" ns0:hAnsi="Cambria Math"/>
                      </ns0:rPr>
                      <ns7:t>r</ns7:t>
                    </ns7:r>
                  </ns7:e>
                  <ns7:sub>
                    <ns7:r>
                      <ns0:rPr>
                        <ns0:rFonts ns0:ascii="Cambria Math" ns0:hAnsi="Cambria Math"/>
                      </ns0:rPr>
                      <ns7:t>mean</ns7:t>
                    </ns7:r>
                  </ns7:sub>
                </ns7:sSub>
                <ns7:r>
                  <ns0:rPr>
                    <ns0:rFonts ns0:ascii="Cambria Math" ns0:hAnsi="Cambria Math"/>
                  </ns0:rPr>
                  <ns7:t>.</ns7:t>
                </ns7:r>
              </ns7:oMath>
            </ns7:oMathPara>
          </ns0:p>
        </ns0:tc>
        <ns0:tc>
          <ns0:tcPr>
            <ns0:tcW ns0:w="518" ns0:type="dxa"/>
            <ns0:tcMar>
              <ns0:top ns0:w="0" ns0:type="dxa"/>
              <ns0:left ns0:w="0" ns0:type="dxa"/>
              <ns0:bottom ns0:w="0" ns0:type="dxa"/>
              <ns0:right ns0:w="0" ns0:type="dxa"/>
            </ns0:tcMar>
            <ns0:vAlign ns0:val="center"/>
          </ns0:tcPr>
          <ns0:p ns6:paraId="5470F332" ns6:textId="77777777" ns0:rsidR="00D636A9" ns0:rsidRDefault="00000000">
            <ns0:pPr>
              <ns0:keepLines/>
              <ns0:spacing ns0:before="40" ns0:after="80" ns0:line="240" ns0:lineRule="auto"/>
              <ns0:jc ns0:val="right"/>
            </ns0:pPr>
            <ns0:r>
              <ns0:rPr>
                <ns0:sz ns0:val="18"/>
              </ns0:rPr>
              <ns0:t>(9)</ns0:t>
            </ns0:r>
          </ns0:p>
        </ns0:tc>
      </ns0:tr>
    </ns0:tbl>
    <ns0:p>
      <ns0:pPr>
        <ns0:spacing ns0:after="100" ns0:line="259" ns0:lineRule="auto"/>
      </ns0:pPr>
      <ns0:r>
        <ns0:rPr>
          <ns0:rFonts ns0:ascii="Times New Roman" ns0:hAnsi="Times New Roman"/>
          <ns0:i ns0:val="0"/>
          <ns0:color ns0:val="202A32"/>
          <ns0:sz ns0:val="20"/>
        </ns0:rPr>
        <ns0: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ns0:t>
      </ns0:r>
    </ns0:p>
    <ns0:p>
      <ns0:pPr>
        <ns0:spacing ns0:after="100" ns0:line="259" ns0:lineRule="auto"/>
      </ns0:pPr>
      <ns0:r>
        <ns0:rPr>
          <ns0:rFonts ns0:ascii="Times New Roman" ns0:hAnsi="Times New Roman"/>
          <ns0:i ns0:val="0"/>
          <ns0:color ns0:val="202A32"/>
          <ns0:sz ns0:val="20"/>
        </ns0:rPr>
        <ns0:t xml:space="preserve">Each compressed key also carries the number </ns0:t>
      </ns0:r>
      <ns7:oMath>
        <ns7:sSub>
          <ns7:e>
            <ns7:r>
              <ns7:t xml:space="preserve">s</ns7:t>
            </ns7:r>
          </ns7:e>
          <ns7:sub>
            <ns7:r>
              <ns7:t xml:space="preserve">t</ns7:t>
            </ns7:r>
          </ns7:sub>
        </ns7:sSub>
      </ns7:oMath>
      <ns0:r>
        <ns0:rPr>
          <ns0:rFonts ns0:ascii="Times New Roman" ns0:hAnsi="Times New Roman"/>
          <ns0:i ns0:val="0"/>
          <ns0:color ns0:val="202A32"/>
          <ns0:sz ns0:val="20"/>
        </ns0:rPr>
        <ns0:t xml:space="preserve"> of original tokens represented by that key. With T=B+1 compressed tokens and </ns0:t>
      </ns0:r>
      <ns7:oMath>
        <ns7:sSub>
          <ns7:e>
            <ns7:r>
              <ns7:t xml:space="preserve">d</ns7:t>
            </ns7:r>
          </ns7:e>
          <ns7:sub>
            <ns7:r>
              <ns7:t xml:space="preserve">h</ns7:t>
            </ns7:r>
          </ns7:sub>
        </ns7:sSub>
      </ns7:oMath>
      <ns0:r>
        <ns0:rPr>
          <ns0:rFonts ns0:ascii="Times New Roman" ns0:hAnsi="Times New Roman"/>
          <ns0:i ns0:val="0"/>
          <ns0:color ns0:val="202A32"/>
          <ns0:sz ns0:val="20"/>
        </ns0:rPr>
        <ns0:t xml:space="preserve"> dimensions per head, the compressed attention adds log multiplicity to each key's attention logit:</ns0:t>
      </ns0:r>
    </ns0:p>
    <ns0:tbl>
      <ns0:tblPr>
        <ns0:tblW ns0:w="9994" ns0:type="dxa"/>
        <ns0:jc ns0:val="center"/>
        <ns0:tblBorders>
          <ns0:top ns0:val="nil"/>
          <ns0:left ns0:val="nil"/>
          <ns0:bottom ns0:val="nil"/>
          <ns0:right ns0:val="nil"/>
          <ns0:insideH ns0:val="nil"/>
          <ns0:insideV ns0:val="nil"/>
        </ns0:tblBorders>
        <ns0:tblLayout ns0:type="fixed"/>
        <ns0:tblLook ns0:val="04A0" ns0:firstRow="1" ns0:lastRow="0" ns0:firstColumn="1" ns0:lastColumn="0" ns0:noHBand="0" ns0:noVBand="1"/>
      </ns0:tblPr>
      <ns0:tblGrid>
        <ns0:gridCol ns0:w="518"/>
        <ns0:gridCol ns0:w="8958"/>
        <ns0:gridCol ns0:w="518"/>
      </ns0:tblGrid>
      <ns0:tr ns0:rsidR="00D636A9" ns6:paraId="02E0960B" ns6:textId="77777777">
        <ns0:trPr>
          <ns0:cantSplit/>
          <ns0:jc ns0:val="center"/>
        </ns0:trPr>
        <ns0:tc>
          <ns0:tcPr>
            <ns0:tcW ns0:w="518" ns0:type="dxa"/>
            <ns0:tcMar>
              <ns0:top ns0:w="0" ns0:type="dxa"/>
              <ns0:left ns0:w="0" ns0:type="dxa"/>
              <ns0:bottom ns0:w="0" ns0:type="dxa"/>
              <ns0:right ns0:w="0" ns0:type="dxa"/>
            </ns0:tcMar>
            <ns0:vAlign ns0:val="center"/>
          </ns0:tcPr>
          <ns0:p ns6:paraId="50933A3C" ns6:textId="77777777" ns0:rsidR="00D636A9" ns0:rsidRDefault="00D636A9">
            <ns0:pPr>
              <ns0:keepLines/>
              <ns0:spacing ns0:before="40" ns0:after="80" ns0:line="240" ns0:lineRule="auto"/>
            </ns0:pPr>
          </ns0:p>
        </ns0:tc>
        <ns0:tc>
          <ns0:tcPr>
            <ns0:tcW ns0:w="8957" ns0:type="dxa"/>
            <ns0:tcMar>
              <ns0:top ns0:w="0" ns0:type="dxa"/>
              <ns0:left ns0:w="0" ns0:type="dxa"/>
              <ns0:bottom ns0:w="0" ns0:type="dxa"/>
              <ns0:right ns0:w="0" ns0:type="dxa"/>
            </ns0:tcMar>
            <ns0:vAlign ns0:val="center"/>
          </ns0:tcPr>
          <ns0:p ns6:paraId="3B2DE358" ns6:textId="77777777" ns0:rsidR="00D636A9" ns0:rsidRDefault="00000000">
            <ns0:pPr>
              <ns0:keepLines/>
              <ns0:spacing ns0:after="0" ns0:line="240" ns0:lineRule="auto"/>
              <ns0:jc ns0:val="center"/>
            </ns0:pPr>
            <ns7:oMathPara>
              <ns7:oMath>
                <ns7:sSup>
                  <ns7:sSupPr>
                    <ns7:ctrlPr>
                      <ns0:rPr>
                        <ns0:rFonts ns0:ascii="Cambria Math" ns0:hAnsi="Cambria Math"/>
                      </ns0:rPr>
                    </ns7:ctrlPr>
                  </ns7:sSupPr>
                  <ns7:e>
                    <ns7:r>
                      <ns0:rPr>
                        <ns0:rFonts ns0:ascii="Cambria Math" ns0:hAnsi="Cambria Math"/>
                      </ns0:rPr>
                      <ns7:t>A</ns7:t>
                    </ns7:r>
                  </ns7:e>
                  <ns7:sup>
                    <ns7:r>
                      <ns0:rPr>
                        <ns0:rFonts ns0:ascii="Cambria Math" ns0:hAnsi="Cambria Math"/>
                      </ns0:rPr>
                      <ns7:t>(h)</ns7:t>
                    </ns7:r>
                  </ns7:sup>
                </ns7:sSup>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softmax</ns7:t>
                    </ns7:r>
                  </ns7:e>
                  <ns7:sub>
                    <ns7:r>
                      <ns0:rPr>
                        <ns0:rFonts ns0:ascii="Cambria Math" ns0:hAnsi="Cambria Math"/>
                      </ns0:rPr>
                      <ns7:t>key</ns7:t>
                    </ns7:r>
                  </ns7:sub>
                </ns7:sSub>
                <ns7:r>
                  <ns0:rPr>
                    <ns0:rFonts ns0:ascii="Cambria Math" ns0:hAnsi="Cambria Math"/>
                  </ns0:rPr>
                  <ns7:t>(</ns7:t>
                </ns7:r>
                <ns7:sSup>
                  <ns7:sSupPr>
                    <ns7:ctrlPr>
                      <ns0:rPr>
                        <ns0:rFonts ns0:ascii="Cambria Math" ns0:hAnsi="Cambria Math"/>
                      </ns0:rPr>
                    </ns7:ctrlPr>
                  </ns7:sSupPr>
                  <ns7:e>
                    <ns7:r>
                      <ns0:rPr>
                        <ns0:rFonts ns0:ascii="Cambria Math" ns0:hAnsi="Cambria Math"/>
                      </ns0:rPr>
                      <ns7:t>Q</ns7:t>
                    </ns7:r>
                  </ns7:e>
                  <ns7:sup>
                    <ns7:r>
                      <ns0:rPr>
                        <ns0:rFonts ns0:ascii="Cambria Math" ns0:hAnsi="Cambria Math"/>
                      </ns0:rPr>
                      <ns7:t>(h)</ns7:t>
                    </ns7:r>
                  </ns7:sup>
                </ns7:sSup>
                <ns7:sSup>
                  <ns7:sSupPr>
                    <ns7:ctrlPr>
                      <ns0:rPr>
                        <ns0:rFonts ns0:ascii="Cambria Math" ns0:hAnsi="Cambria Math"/>
                      </ns0:rPr>
                    </ns7:ctrlPr>
                  </ns7:sSupPr>
                  <ns7:e>
                    <ns7:r>
                      <ns0:rPr>
                        <ns0:rFonts ns0:ascii="Cambria Math" ns0:hAnsi="Cambria Math"/>
                      </ns0:rPr>
                      <ns7:t>K</ns7:t>
                    </ns7:r>
                  </ns7:e>
                  <ns7:sup>
                    <ns7:r>
                      <ns0:rPr>
                        <ns0:rFonts ns0:ascii="Cambria Math" ns0:hAnsi="Cambria Math"/>
                      </ns0:rPr>
                      <ns7:t>(h)T</ns7:t>
                    </ns7:r>
                  </ns7:sup>
                </ns7:sSup>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d</ns7:t>
                    </ns7:r>
                  </ns7:e>
                  <ns7:sub>
                    <ns7:r>
                      <ns0:rPr>
                        <ns0:rFonts ns0:ascii="Cambria Math" ns0:hAnsi="Cambria Math"/>
                      </ns0:rPr>
                      <ns7:t>h</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1</ns7:t>
                    </ns7:r>
                  </ns7:e>
                  <ns7:sub>
                    <ns7:r>
                      <ns0:rPr>
                        <ns0:rFonts ns0:ascii="Cambria Math" ns0:hAnsi="Cambria Math"/>
                      </ns0:rPr>
                      <ns7:t>T</ns7:t>
                    </ns7:r>
                  </ns7:sub>
                </ns7:sSub>
                <ns7:sSup>
                  <ns7:sSupPr>
                    <ns7:ctrlPr>
                      <ns0:rPr>
                        <ns0:rFonts ns0:ascii="Cambria Math" ns0:hAnsi="Cambria Math"/>
                      </ns0:rPr>
                    </ns7:ctrlPr>
                  </ns7:sSupPr>
                  <ns7:e>
                    <ns7:r>
                      <ns0:rPr>
                        <ns0:rFonts ns0:ascii="Cambria Math" ns0:hAnsi="Cambria Math"/>
                      </ns0:rPr>
                      <ns7:t>(log s)</ns7:t>
                    </ns7:r>
                  </ns7:e>
                  <ns7:sup>
                    <ns7:r>
                      <ns0:rPr>
                        <ns0:rFonts ns0:ascii="Cambria Math" ns0:hAnsi="Cambria Math"/>
                      </ns0:rPr>
                      <ns7:t>T</ns7:t>
                    </ns7:r>
                  </ns7:sup>
                </ns7:sSup>
                <ns7:r>
                  <ns0:rPr>
                    <ns0:rFonts ns0:ascii="Cambria Math" ns0:hAnsi="Cambria Math"/>
                  </ns0:rPr>
                  <ns7:t xml:space="preserve">), </ns7:t>
                </ns7:r>
                <ns7:sSub>
                  <ns7:sSubPr>
                    <ns7:ctrlPr>
                      <ns0:rPr>
                        <ns0:rFonts ns0:ascii="Cambria Math" ns0:hAnsi="Cambria Math"/>
                      </ns0:rPr>
                    </ns7:ctrlPr>
                  </ns7:sSubPr>
                  <ns7:e>
                    <ns7:r>
                      <ns0:rPr>
                        <ns0:rFonts ns0:ascii="Cambria Math" ns0:hAnsi="Cambria Math"/>
                      </ns0:rPr>
                      <ns7:t>s</ns7:t>
                    </ns7:r>
                  </ns7:e>
                  <ns7:sub>
                    <ns7:r>
                      <ns0:rPr>
                        <ns0:rFonts ns0:ascii="Cambria Math" ns0:hAnsi="Cambria Math"/>
                      </ns0:rPr>
                      <ns7:t>0</ns7:t>
                    </ns7:r>
                  </ns7:sub>
                </ns7:sSub>
                <ns7:r>
                  <ns0:rPr>
                    <ns0:rFonts ns0:ascii="Cambria Math" ns0:hAnsi="Cambria Math"/>
                  </ns0:rPr>
                  <ns7:t xml:space="preserve">=1, </ns7:t>
                </ns7:r>
                <ns7:sSub>
                  <ns7:sSubPr>
                    <ns7:ctrlPr>
                      <ns0:rPr>
                        <ns0:rFonts ns0:ascii="Cambria Math" ns0:hAnsi="Cambria Math"/>
                      </ns0:rPr>
                    </ns7:ctrlPr>
                  </ns7:sSubPr>
                  <ns7:e>
                    <ns7:r>
                      <ns0:rPr>
                        <ns0:rFonts ns0:ascii="Cambria Math" ns0:hAnsi="Cambria Math"/>
                      </ns0:rPr>
                      <ns7:t>s</ns7:t>
                    </ns7:r>
                  </ns7:e>
                  <ns7:sub>
                    <ns7:r>
                      <ns0:rPr>
                        <ns0:rFonts ns0:ascii="Cambria Math" ns0:hAnsi="Cambria Math"/>
                      </ns0:rPr>
                      <ns7:t>j</ns7:t>
                    </ns7:r>
                  </ns7:sub>
                </ns7:sSub>
                <ns7:r>
                  <ns0:rPr>
                    <ns0:rFonts ns0:ascii="Cambria Math" ns0:hAnsi="Cambria Math"/>
                  </ns0:rPr>
                  <ns7:t>=</ns7:t>
                </ns7:r>
                <ns7:sSub>
                  <ns7:sSubPr>
                    <ns7:ctrlPr>
                      <ns0:rPr>
                        <ns0:rFonts ns0:ascii="Cambria Math" ns0:hAnsi="Cambria Math"/>
                      </ns0:rPr>
                    </ns7:ctrlPr>
                  </ns7:sSubPr>
                  <ns7:e>
                    <ns7:r>
                      <ns0:rPr>
                        <ns0:rFonts ns0:ascii="Cambria Math" ns0:hAnsi="Cambria Math"/>
                      </ns0:rPr>
                      <ns7:t>m</ns7:t>
                    </ns7:r>
                  </ns7:e>
                  <ns7:sub>
                    <ns7:r>
                      <ns0:rPr>
                        <ns0:rFonts ns0:ascii="Cambria Math" ns0:hAnsi="Cambria Math"/>
                      </ns0:rPr>
                      <ns7:t>j</ns7:t>
                    </ns7:r>
                  </ns7:sub>
                </ns7:sSub>
                <ns7:r>
                  <ns0:rPr>
                    <ns0:rFonts ns0:ascii="Cambria Math" ns0:hAnsi="Cambria Math"/>
                  </ns0:rPr>
                  <ns7:t>.</ns7:t>
                </ns7:r>
              </ns7:oMath>
            </ns7:oMathPara>
          </ns0:p>
        </ns0:tc>
        <ns0:tc>
          <ns0:tcPr>
            <ns0:tcW ns0:w="518" ns0:type="dxa"/>
            <ns0:tcMar>
              <ns0:top ns0:w="0" ns0:type="dxa"/>
              <ns0:left ns0:w="0" ns0:type="dxa"/>
              <ns0:bottom ns0:w="0" ns0:type="dxa"/>
              <ns0:right ns0:w="0" ns0:type="dxa"/>
            </ns0:tcMar>
            <ns0:vAlign ns0:val="center"/>
          </ns0:tcPr>
          <ns0:p ns6:paraId="6A776EBF" ns6:textId="77777777" ns0:rsidR="00D636A9" ns0:rsidRDefault="00000000">
            <ns0:pPr>
              <ns0:keepLines/>
              <ns0:spacing ns0:before="40" ns0:after="80" ns0:line="240" ns0:lineRule="auto"/>
              <ns0:jc ns0:val="right"/>
            </ns0:pPr>
            <ns0:r>
              <ns0:rPr>
                <ns0:sz ns0:val="18"/>
              </ns0:rPr>
              <ns0:t>(10)</ns0:t>
            </ns0:r>
          </ns0:p>
        </ns0:tc>
      </ns0:tr>
    </ns0:tbl>
    <ns0:p>
      <ns0:pPr>
        <ns0:spacing ns0:after="100" ns0:line="259" ns0:lineRule="auto"/>
      </ns0:pPr>
      <ns0:r>
        <ns0:rPr>
          <ns0:rFonts ns0:ascii="Times New Roman" ns0:hAnsi="Times New Roman"/>
          <ns0:i ns0:val="0"/>
          <ns0:color ns0:val="202A32"/>
          <ns0:sz ns0:val="20"/>
        </ns0:rPr>
        <ns0:t xml:space="preserve">The vector s includes multiplicity one for the class token and </ns0:t>
      </ns0:r>
      <ns7:oMath>
        <ns7:sSub>
          <ns7:e>
            <ns7:r>
              <ns7:t xml:space="preserve">m</ns7:t>
            </ns7:r>
          </ns7:e>
          <ns7:sub>
            <ns7:r>
              <ns7:t xml:space="preserve">j</ns7:t>
            </ns7:r>
          </ns7:sub>
        </ns7:sSub>
      </ns7:oMath>
      <ns0:r>
        <ns0:rPr>
          <ns0:rFonts ns0:ascii="Times New Roman" ns0:hAnsi="Times New Roman"/>
          <ns0:i ns0:val="0"/>
          <ns0:color ns0:val="202A32"/>
          <ns0:sz ns0:val="20"/>
        </ns0:rPr>
        <ns0:t>=|</ns0:t>
      </ns0:r>
      <ns7:oMath>
        <ns7:sSub>
          <ns7:e>
            <ns7:r>
              <ns7:t xml:space="preserve">G</ns7:t>
            </ns7:r>
          </ns7:e>
          <ns7:sub>
            <ns7:r>
              <ns7:t xml:space="preserve">j</ns7:t>
            </ns7:r>
          </ns7:sub>
        </ns7:sSub>
      </ns7:oMath>
      <ns0:r>
        <ns0:rPr>
          <ns0:rFonts ns0:ascii="Times New Roman" ns0:hAnsi="Times New Roman"/>
          <ns0:i ns0:val="0"/>
          <ns0:color ns0:val="202A32"/>
          <ns0:sz ns0:val="20"/>
        </ns0:rPr>
        <ns0:t xml:space="preserve">| for patch carriers; </ns0:t>
      </ns0:r>
      <ns7:oMath>
        <ns7:sSub>
          <ns7:e>
            <ns7:r>
              <ns7:t xml:space="preserve">1</ns7:t>
            </ns7:r>
          </ns7:e>
          <ns7:sub>
            <ns7:r>
              <ns7:t xml:space="preserve">T</ns7:t>
            </ns7:r>
          </ns7:sub>
        </ns7:sSub>
      </ns7:oMath>
      <ns0:r>
        <ns0:rPr>
          <ns0:rFonts ns0:ascii="Times New Roman" ns0:hAnsi="Times New Roman"/>
          <ns0:i ns0:val="0"/>
          <ns0:color ns0:val="202A32"/>
          <ns0:sz ns0:val="20"/>
        </ns0:rPr>
        <ns0:t xml:space="preserve"> broadcasts the log-size bias over query positions. This proportional-attention correction is used in Token Merging (ToMe) to account for merged-token size </ns0:t>
      </ns0:r>
      <ns0:r>
        <ns0:rPr>
          <ns0:rFonts ns0:ascii="Times New Roman" ns0:hAnsi="Times New Roman"/>
          <ns0:color ns0:val="202A32"/>
          <ns0:sz ns0:val="20"/>
        </ns0:rPr>
        <ns0:t>[13]</ns0:t>
      </ns0:r>
      <ns0:r>
        <ns0:rPr>
          <ns0:rFonts ns0:ascii="Times New Roman" ns0:hAnsi="Times New Roman"/>
          <ns0:i ns0:val="0"/>
          <ns0:color ns0:val="202A32"/>
          <ns0:sz ns0:val="20"/>
        </ns0:rPr>
        <ns0:t>. The implementation applies the same key bias in each compressed downstream attention block.</ns0:t>
      </ns0:r>
    </ns0:p>
    <ns0:p>
      <ns0:pPr>
        <ns0:pStyle ns0:val="Heading2"/>
        <ns0:keepNext/>
      </ns0:pPr>
      <ns0:r>
        <ns0:rPr>
          <ns0:rFonts ns0:ascii="Times New Roman" ns0:hAnsi="Times New Roman"/>
          <ns0:b/>
          <ns0:color ns0:val="000000"/>
          <ns0:sz ns0:val="23"/>
        </ns0:rPr>
        <ns0:t>6.2 Confirmatory Compression Results</ns0:t>
      </ns0:r>
    </ns0:p>
    <ns0:p>
      <ns0:pPr>
        <ns0:spacing ns0:after="100" ns0:line="259" ns0:lineRule="auto"/>
      </ns0:pPr>
      <ns0:r>
        <ns0:rPr>
          <ns0:rFonts ns0:ascii="Times New Roman" ns0:hAnsi="Times New Roman"/>
          <ns0:i ns0:val="0"/>
          <ns0:color ns0:val="202A32"/>
          <ns0:sz ns0:val="20"/>
        </ns0:rPr>
        <ns0:t>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Figure 7 presents the full accuracy-token curves.</ns0:t>
      </ns0:r>
    </ns0:p>
    <ns0:p>
      <ns0:pPr>
        <ns0:spacing ns0:after="100" ns0:line="259" ns0:lineRule="auto"/>
      </ns0:pPr>
      <ns0:r>
        <ns0:rPr>
          <ns0:rFonts ns0:ascii="Times New Roman" ns0:hAnsi="Times New Roman"/>
          <ns0:i ns0:val="0"/>
          <ns0:color ns0:val="202A32"/>
          <ns0:sz ns0:val="20"/>
        </ns0:rPr>
        <ns0:t>TABLE II</ns0:t>
      </ns0:r>
    </ns0:p>
    <ns0:p>
      <ns0:pPr>
        <ns0:spacing ns0:after="100" ns0:line="259" ns0:lineRule="auto"/>
      </ns0:pPr>
      <ns0:r>
        <ns0:rPr>
          <ns0:rFonts ns0:ascii="Times New Roman" ns0:hAnsi="Times New Roman"/>
          <ns0:i ns0:val="0"/>
          <ns0:color ns0:val="202A32"/>
          <ns0:sz ns0:val="20"/>
        </ns0:rPr>
        <ns0:t>STRICT CONFIRMATORY TOP-1 ACCURACY AT THE MOST AGGRESSIVE TESTED BUDGET</ns0:t>
      </ns0:r>
    </ns0:p>
    <ns0:tbl>
      <ns0:tblPr>
        <ns0:tblStyle ns0:val="TableGrid"/>
        <ns0:tblW ns0:w="0" ns0:type="auto"/>
        <ns0:tblLook ns0:val="04A0" ns0:firstRow="1" ns0:lastRow="0" ns0:firstColumn="1" ns0:lastColumn="0" ns0:noHBand="0" ns0:noVBand="1"/>
      </ns0:tblPr>
      <ns0:tblGrid>
        <ns0:gridCol ns0:w="1249"/>
        <ns0:gridCol ns0:w="1249"/>
        <ns0:gridCol ns0:w="1249"/>
        <ns0:gridCol ns0:w="1249"/>
        <ns0:gridCol ns0:w="1249"/>
        <ns0:gridCol ns0:w="1249"/>
        <ns0:gridCol ns0:w="1249"/>
        <ns0:gridCol ns0:w="1249"/>
      </ns0:tblGrid>
      <ns0:tr ns0:rsidR="00D636A9" ns6:paraId="3F65D760" ns6:textId="77777777">
        <ns0:trPr>
          <ns0:tblHeader/>
        </ns0:trPr>
        <ns0:tc>
          <ns0:tcPr>
            <ns0:tcW ns0:w="1249" ns0:type="dxa"/>
            <ns0:shd ns0:val="clear" ns0:color="auto" ns0:fill="DCEBF2"/>
            <ns0:tcMar>
              <ns0:top ns0:w="55" ns0:type="dxa"/>
              <ns0:left ns0:w="65" ns0:type="dxa"/>
              <ns0:bottom ns0:w="55" ns0:type="dxa"/>
              <ns0:right ns0:w="65" ns0:type="dxa"/>
            </ns0:tcMar>
            <ns0:vAlign ns0:val="center"/>
          </ns0:tcPr>
          <ns0:p ns6:paraId="4FC0032B" ns6:textId="77777777" ns0:rsidR="00D636A9" ns0:rsidRDefault="00000000">
            <ns0:pPr>
              <ns0:jc ns0:val="center"/>
            </ns0:pPr>
            <ns0:r>
              <ns0:rPr>
                <ns0:b/>
                <ns0:color ns0:val="17232D"/>
                <ns0:sz ns0:val="15"/>
              </ns0:rPr>
              <ns0:t>Architecture</ns0:t>
            </ns0:r>
          </ns0:p>
        </ns0:tc>
        <ns0:tc>
          <ns0:tcPr>
            <ns0:tcW ns0:w="1249" ns0:type="dxa"/>
            <ns0:shd ns0:val="clear" ns0:color="auto" ns0:fill="DCEBF2"/>
            <ns0:tcMar>
              <ns0:top ns0:w="55" ns0:type="dxa"/>
              <ns0:left ns0:w="65" ns0:type="dxa"/>
              <ns0:bottom ns0:w="55" ns0:type="dxa"/>
              <ns0:right ns0:w="65" ns0:type="dxa"/>
            </ns0:tcMar>
            <ns0:vAlign ns0:val="center"/>
          </ns0:tcPr>
          <ns0:p ns6:paraId="14465F9E" ns6:textId="77777777" ns0:rsidR="00D636A9" ns0:rsidRDefault="00000000">
            <ns0:pPr>
              <ns0:jc ns0:val="center"/>
            </ns0:pPr>
            <ns0:r>
              <ns0:rPr>
                <ns0:b/>
                <ns0:color ns0:val="17232D"/>
                <ns0:sz ns0:val="15"/>
              </ns0:rPr>
              <ns0:t>Budget</ns0:t>
            </ns0:r>
          </ns0:p>
        </ns0:tc>
        <ns0:tc>
          <ns0:tcPr>
            <ns0:tcW ns0:w="1249" ns0:type="dxa"/>
            <ns0:shd ns0:val="clear" ns0:color="auto" ns0:fill="DCEBF2"/>
            <ns0:tcMar>
              <ns0:top ns0:w="55" ns0:type="dxa"/>
              <ns0:left ns0:w="65" ns0:type="dxa"/>
              <ns0:bottom ns0:w="55" ns0:type="dxa"/>
              <ns0:right ns0:w="65" ns0:type="dxa"/>
            </ns0:tcMar>
            <ns0:vAlign ns0:val="center"/>
          </ns0:tcPr>
          <ns0:p ns6:paraId="6ACEDF73" ns6:textId="77777777" ns0:rsidR="00D636A9" ns0:rsidRDefault="00000000">
            <ns0:pPr>
              <ns0:jc ns0:val="center"/>
            </ns0:pPr>
            <ns0:r>
              <ns0:rPr>
                <ns0:b/>
                <ns0:color ns0:val="17232D"/>
                <ns0:sz ns0:val="15"/>
              </ns0:rPr>
              <ns0:t>Best pruning baseline</ns0:t>
            </ns0:r>
          </ns0:p>
        </ns0:tc>
        <ns0:tc>
          <ns0:tcPr>
            <ns0:tcW ns0:w="1249" ns0:type="dxa"/>
            <ns0:shd ns0:val="clear" ns0:color="auto" ns0:fill="DCEBF2"/>
            <ns0:tcMar>
              <ns0:top ns0:w="55" ns0:type="dxa"/>
              <ns0:left ns0:w="65" ns0:type="dxa"/>
              <ns0:bottom ns0:w="55" ns0:type="dxa"/>
              <ns0:right ns0:w="65" ns0:type="dxa"/>
            </ns0:tcMar>
            <ns0:vAlign ns0:val="center"/>
          </ns0:tcPr>
          <ns0:p ns6:paraId="1D5F41AE" ns6:textId="77777777" ns0:rsidR="00D636A9" ns0:rsidRDefault="00000000">
            <ns0:pPr>
              <ns0:jc ns0:val="center"/>
            </ns0:pPr>
            <ns0:r>
              <ns0:rPr>
                <ns0:b/>
                <ns0:color ns0:val="17232D"/>
                <ns0:sz ns0:val="15"/>
              </ns0:rPr>
              <ns0:t>Group Mean</ns0:t>
            </ns0:r>
          </ns0:p>
        </ns0:tc>
        <ns0:tc>
          <ns0:tcPr>
            <ns0:tcW ns0:w="1249" ns0:type="dxa"/>
            <ns0:shd ns0:val="clear" ns0:color="auto" ns0:fill="DCEBF2"/>
            <ns0:tcMar>
              <ns0:top ns0:w="55" ns0:type="dxa"/>
              <ns0:left ns0:w="65" ns0:type="dxa"/>
              <ns0:bottom ns0:w="55" ns0:type="dxa"/>
              <ns0:right ns0:w="65" ns0:type="dxa"/>
            </ns0:tcMar>
            <ns0:vAlign ns0:val="center"/>
          </ns0:tcPr>
          <ns0:p ns6:paraId="6A677046" ns6:textId="77777777" ns0:rsidR="00D636A9" ns0:rsidRDefault="00000000">
            <ns0:pPr>
              <ns0:jc ns0:val="center"/>
            </ns0:pPr>
            <ns0:r>
              <ns0:rPr>
                <ns0:b/>
                <ns0:color ns0:val="17232D"/>
                <ns0:sz ns0:val="15"/>
              </ns0:rPr>
              <ns0:t>ToMe</ns0:t>
            </ns0:r>
          </ns0:p>
        </ns0:tc>
        <ns0:tc>
          <ns0:tcPr>
            <ns0:tcW ns0:w="1249" ns0:type="dxa"/>
            <ns0:shd ns0:val="clear" ns0:color="auto" ns0:fill="DCEBF2"/>
            <ns0:tcMar>
              <ns0:top ns0:w="55" ns0:type="dxa"/>
              <ns0:left ns0:w="65" ns0:type="dxa"/>
              <ns0:bottom ns0:w="55" ns0:type="dxa"/>
              <ns0:right ns0:w="65" ns0:type="dxa"/>
            </ns0:tcMar>
            <ns0:vAlign ns0:val="center"/>
          </ns0:tcPr>
          <ns0:p ns6:paraId="1D4B12E3" ns6:textId="77777777" ns0:rsidR="00D636A9" ns0:rsidRDefault="00000000">
            <ns0:pPr>
              <ns0:jc ns0:val="center"/>
            </ns0:pPr>
            <ns0:r>
              <ns0:rPr>
                <ns0:b/>
                <ns0:color ns0:val="17232D"/>
                <ns0:sz ns0:val="15"/>
              </ns0:rPr>
              <ns0:t>Full-J oracle</ns0:t>
            </ns0:r>
          </ns0:p>
        </ns0:tc>
        <ns0:tc>
          <ns0:tcPr>
            <ns0:tcW ns0:w="1249" ns0:type="dxa"/>
            <ns0:shd ns0:val="clear" ns0:color="auto" ns0:fill="DCEBF2"/>
            <ns0:tcMar>
              <ns0:top ns0:w="55" ns0:type="dxa"/>
              <ns0:left ns0:w="65" ns0:type="dxa"/>
              <ns0:bottom ns0:w="55" ns0:type="dxa"/>
              <ns0:right ns0:w="65" ns0:type="dxa"/>
            </ns0:tcMar>
            <ns0:vAlign ns0:val="center"/>
          </ns0:tcPr>
          <ns0:p ns6:paraId="64203FB1" ns6:textId="77777777" ns0:rsidR="00D636A9" ns0:rsidRDefault="00000000">
            <ns0:pPr>
              <ns0:jc ns0:val="center"/>
            </ns0:pPr>
            <ns0:r>
              <ns0:rPr>
                <ns0:b/>
                <ns0:color ns0:val="17232D"/>
                <ns0:sz ns0:val="15"/>
              </ns0:rPr>
              <ns0:t>Rank-16</ns0:t>
            </ns0:r>
          </ns0:p>
        </ns0:tc>
        <ns0:tc>
          <ns0:tcPr>
            <ns0:tcW ns0:w="1249" ns0:type="dxa"/>
            <ns0:shd ns0:val="clear" ns0:color="auto" ns0:fill="DCEBF2"/>
            <ns0:tcMar>
              <ns0:top ns0:w="55" ns0:type="dxa"/>
              <ns0:left ns0:w="65" ns0:type="dxa"/>
              <ns0:bottom ns0:w="55" ns0:type="dxa"/>
              <ns0:right ns0:w="65" ns0:type="dxa"/>
            </ns0:tcMar>
            <ns0:vAlign ns0:val="center"/>
          </ns0:tcPr>
          <ns0:p ns6:paraId="4438501A" ns6:textId="77777777" ns0:rsidR="00D636A9" ns0:rsidRDefault="00000000">
            <ns0:pPr>
              <ns0:jc ns0:val="center"/>
            </ns0:pPr>
            <ns0:r>
              <ns0:rPr>
                <ns0:b/>
                <ns0:color ns0:val="17232D"/>
                <ns0:sz ns0:val="15"/>
              </ns0:rPr>
              <ns0:t>Rank-32</ns0:t>
            </ns0:r>
          </ns0:p>
        </ns0:tc>
      </ns0:tr>
      <ns0:tr ns0:rsidR="00D636A9" ns6:paraId="568526BD" ns6:textId="77777777">
        <ns0:tc>
          <ns0:tcPr>
            <ns0:tcW ns0:w="1249" ns0:type="dxa"/>
            <ns0:tcMar>
              <ns0:top ns0:w="55" ns0:type="dxa"/>
              <ns0:left ns0:w="65" ns0:type="dxa"/>
              <ns0:bottom ns0:w="55" ns0:type="dxa"/>
              <ns0:right ns0:w="65" ns0:type="dxa"/>
            </ns0:tcMar>
            <ns0:vAlign ns0:val="center"/>
          </ns0:tcPr>
          <ns0:p ns6:paraId="41046739" ns6:textId="77777777" ns0:rsidR="00D636A9" ns0:rsidRDefault="00000000">
            <ns0:r>
              <ns0:rPr>
                <ns0:sz ns0:val="15"/>
              </ns0:rPr>
              <ns0:t>DeiT-Tiny</ns0:t>
            </ns0:r>
          </ns0:p>
        </ns0:tc>
        <ns0:tc>
          <ns0:tcPr>
            <ns0:tcW ns0:w="1249" ns0:type="dxa"/>
            <ns0:tcMar>
              <ns0:top ns0:w="55" ns0:type="dxa"/>
              <ns0:left ns0:w="65" ns0:type="dxa"/>
              <ns0:bottom ns0:w="55" ns0:type="dxa"/>
              <ns0:right ns0:w="65" ns0:type="dxa"/>
            </ns0:tcMar>
            <ns0:vAlign ns0:val="center"/>
          </ns0:tcPr>
          <ns0:p ns6:paraId="60F8DE61" ns6:textId="77777777" ns0:rsidR="00D636A9" ns0:rsidRDefault="00000000">
            <ns0:pPr>
              <ns0:jc ns0:val="center"/>
            </ns0:pPr>
            <ns0:r>
              <ns0:rPr>
                <ns0:sz ns0:val="15"/>
              </ns0:rPr>
              <ns0:t>32</ns0:t>
            </ns0:r>
          </ns0:p>
        </ns0:tc>
        <ns0:tc>
          <ns0:tcPr>
            <ns0:tcW ns0:w="1249" ns0:type="dxa"/>
            <ns0:tcMar>
              <ns0:top ns0:w="55" ns0:type="dxa"/>
              <ns0:left ns0:w="65" ns0:type="dxa"/>
              <ns0:bottom ns0:w="55" ns0:type="dxa"/>
              <ns0:right ns0:w="65" ns0:type="dxa"/>
            </ns0:tcMar>
            <ns0:vAlign ns0:val="center"/>
          </ns0:tcPr>
          <ns0:p ns6:paraId="467825ED" ns6:textId="77777777" ns0:rsidR="00D636A9" ns0:rsidRDefault="00000000">
            <ns0:pPr>
              <ns0:jc ns0:val="center"/>
            </ns0:pPr>
            <ns0:r>
              <ns0:rPr>
                <ns0:sz ns0:val="15"/>
              </ns0:rPr>
              <ns0:t>Random, 58.6%</ns0:t>
            </ns0:r>
          </ns0:p>
        </ns0:tc>
        <ns0:tc>
          <ns0:tcPr>
            <ns0:tcW ns0:w="1249" ns0:type="dxa"/>
            <ns0:tcMar>
              <ns0:top ns0:w="55" ns0:type="dxa"/>
              <ns0:left ns0:w="65" ns0:type="dxa"/>
              <ns0:bottom ns0:w="55" ns0:type="dxa"/>
              <ns0:right ns0:w="65" ns0:type="dxa"/>
            </ns0:tcMar>
            <ns0:vAlign ns0:val="center"/>
          </ns0:tcPr>
          <ns0:p ns6:paraId="0A53C427" ns6:textId="77777777" ns0:rsidR="00D636A9" ns0:rsidRDefault="00000000">
            <ns0:pPr>
              <ns0:jc ns0:val="center"/>
            </ns0:pPr>
            <ns0:r>
              <ns0:rPr>
                <ns0:sz ns0:val="15"/>
              </ns0:rPr>
              <ns0:t>66.5%</ns0:t>
            </ns0:r>
          </ns0:p>
        </ns0:tc>
        <ns0:tc>
          <ns0:tcPr>
            <ns0:tcW ns0:w="1249" ns0:type="dxa"/>
            <ns0:tcMar>
              <ns0:top ns0:w="55" ns0:type="dxa"/>
              <ns0:left ns0:w="65" ns0:type="dxa"/>
              <ns0:bottom ns0:w="55" ns0:type="dxa"/>
              <ns0:right ns0:w="65" ns0:type="dxa"/>
            </ns0:tcMar>
            <ns0:vAlign ns0:val="center"/>
          </ns0:tcPr>
          <ns0:p ns6:paraId="4A98B17B" ns6:textId="77777777" ns0:rsidR="00D636A9" ns0:rsidRDefault="00000000">
            <ns0:pPr>
              <ns0:jc ns0:val="center"/>
            </ns0:pPr>
            <ns0:r>
              <ns0:rPr>
                <ns0:sz ns0:val="15"/>
              </ns0:rPr>
              <ns0:t>65.8%</ns0:t>
            </ns0:r>
          </ns0:p>
        </ns0:tc>
        <ns0:tc>
          <ns0:tcPr>
            <ns0:tcW ns0:w="1249" ns0:type="dxa"/>
            <ns0:tcMar>
              <ns0:top ns0:w="55" ns0:type="dxa"/>
              <ns0:left ns0:w="65" ns0:type="dxa"/>
              <ns0:bottom ns0:w="55" ns0:type="dxa"/>
              <ns0:right ns0:w="65" ns0:type="dxa"/>
            </ns0:tcMar>
            <ns0:vAlign ns0:val="center"/>
          </ns0:tcPr>
          <ns0:p ns6:paraId="5EDDA70E" ns6:textId="77777777" ns0:rsidR="00D636A9" ns0:rsidRDefault="00000000">
            <ns0:pPr>
              <ns0:jc ns0:val="center"/>
            </ns0:pPr>
            <ns0:r>
              <ns0:rPr>
                <ns0:sz ns0:val="15"/>
              </ns0:rPr>
              <ns0:t>67.1%</ns0:t>
            </ns0:r>
          </ns0:p>
        </ns0:tc>
        <ns0:tc>
          <ns0:tcPr>
            <ns0:tcW ns0:w="1249" ns0:type="dxa"/>
            <ns0:tcMar>
              <ns0:top ns0:w="55" ns0:type="dxa"/>
              <ns0:left ns0:w="65" ns0:type="dxa"/>
              <ns0:bottom ns0:w="55" ns0:type="dxa"/>
              <ns0:right ns0:w="65" ns0:type="dxa"/>
            </ns0:tcMar>
            <ns0:vAlign ns0:val="center"/>
          </ns0:tcPr>
          <ns0:p ns6:paraId="785EA916" ns6:textId="77777777" ns0:rsidR="00D636A9" ns0:rsidRDefault="00000000">
            <ns0:pPr>
              <ns0:jc ns0:val="center"/>
            </ns0:pPr>
            <ns0:r>
              <ns0:rPr>
                <ns0:sz ns0:val="15"/>
              </ns0:rPr>
              <ns0:t>67.1%</ns0:t>
            </ns0:r>
          </ns0:p>
        </ns0:tc>
        <ns0:tc>
          <ns0:tcPr>
            <ns0:tcW ns0:w="1249" ns0:type="dxa"/>
            <ns0:tcMar>
              <ns0:top ns0:w="55" ns0:type="dxa"/>
              <ns0:left ns0:w="65" ns0:type="dxa"/>
              <ns0:bottom ns0:w="55" ns0:type="dxa"/>
              <ns0:right ns0:w="65" ns0:type="dxa"/>
            </ns0:tcMar>
            <ns0:vAlign ns0:val="center"/>
          </ns0:tcPr>
          <ns0:p ns6:paraId="6289AB80" ns6:textId="77777777" ns0:rsidR="00D636A9" ns0:rsidRDefault="00000000">
            <ns0:pPr>
              <ns0:jc ns0:val="center"/>
            </ns0:pPr>
            <ns0:r>
              <ns0:rPr>
                <ns0:sz ns0:val="15"/>
              </ns0:rPr>
              <ns0:t>67.9%</ns0:t>
            </ns0:r>
          </ns0:p>
        </ns0:tc>
      </ns0:tr>
      <ns0:tr ns0:rsidR="00D636A9" ns6:paraId="753DA5B8" ns6:textId="77777777">
        <ns0:tc>
          <ns0:tcPr>
            <ns0:tcW ns0:w="1249" ns0:type="dxa"/>
            <ns0:tcMar>
              <ns0:top ns0:w="55" ns0:type="dxa"/>
              <ns0:left ns0:w="65" ns0:type="dxa"/>
              <ns0:bottom ns0:w="55" ns0:type="dxa"/>
              <ns0:right ns0:w="65" ns0:type="dxa"/>
            </ns0:tcMar>
            <ns0:vAlign ns0:val="center"/>
          </ns0:tcPr>
          <ns0:p ns6:paraId="4D2C0750" ns6:textId="77777777" ns0:rsidR="00D636A9" ns0:rsidRDefault="00000000">
            <ns0:r>
              <ns0:rPr>
                <ns0:sz ns0:val="15"/>
              </ns0:rPr>
              <ns0:t>DeiT-Small</ns0:t>
            </ns0:r>
          </ns0:p>
        </ns0:tc>
        <ns0:tc>
          <ns0:tcPr>
            <ns0:tcW ns0:w="1249" ns0:type="dxa"/>
            <ns0:tcMar>
              <ns0:top ns0:w="55" ns0:type="dxa"/>
              <ns0:left ns0:w="65" ns0:type="dxa"/>
              <ns0:bottom ns0:w="55" ns0:type="dxa"/>
              <ns0:right ns0:w="65" ns0:type="dxa"/>
            </ns0:tcMar>
            <ns0:vAlign ns0:val="center"/>
          </ns0:tcPr>
          <ns0:p ns6:paraId="2D215C0F" ns6:textId="77777777" ns0:rsidR="00D636A9" ns0:rsidRDefault="00000000">
            <ns0:pPr>
              <ns0:jc ns0:val="center"/>
            </ns0:pPr>
            <ns0:r>
              <ns0:rPr>
                <ns0:sz ns0:val="15"/>
              </ns0:rPr>
              <ns0:t>32</ns0:t>
            </ns0:r>
          </ns0:p>
        </ns0:tc>
        <ns0:tc>
          <ns0:tcPr>
            <ns0:tcW ns0:w="1249" ns0:type="dxa"/>
            <ns0:tcMar>
              <ns0:top ns0:w="55" ns0:type="dxa"/>
              <ns0:left ns0:w="65" ns0:type="dxa"/>
              <ns0:bottom ns0:w="55" ns0:type="dxa"/>
              <ns0:right ns0:w="65" ns0:type="dxa"/>
            </ns0:tcMar>
            <ns0:vAlign ns0:val="center"/>
          </ns0:tcPr>
          <ns0:p ns6:paraId="73D576AD" ns6:textId="77777777" ns0:rsidR="00D636A9" ns0:rsidRDefault="00000000">
            <ns0:pPr>
              <ns0:jc ns0:val="center"/>
            </ns0:pPr>
            <ns0:r>
              <ns0:rPr>
                <ns0:sz ns0:val="15"/>
              </ns0:rPr>
              <ns0:t>Attention, 71.6%</ns0:t>
            </ns0:r>
          </ns0:p>
        </ns0:tc>
        <ns0:tc>
          <ns0:tcPr>
            <ns0:tcW ns0:w="1249" ns0:type="dxa"/>
            <ns0:tcMar>
              <ns0:top ns0:w="55" ns0:type="dxa"/>
              <ns0:left ns0:w="65" ns0:type="dxa"/>
              <ns0:bottom ns0:w="55" ns0:type="dxa"/>
              <ns0:right ns0:w="65" ns0:type="dxa"/>
            </ns0:tcMar>
            <ns0:vAlign ns0:val="center"/>
          </ns0:tcPr>
          <ns0:p ns6:paraId="5F36B2C6" ns6:textId="77777777" ns0:rsidR="00D636A9" ns0:rsidRDefault="00000000">
            <ns0:pPr>
              <ns0:jc ns0:val="center"/>
            </ns0:pPr>
            <ns0:r>
              <ns0:rPr>
                <ns0:sz ns0:val="15"/>
              </ns0:rPr>
              <ns0:t>76.4%</ns0:t>
            </ns0:r>
          </ns0:p>
        </ns0:tc>
        <ns0:tc>
          <ns0:tcPr>
            <ns0:tcW ns0:w="1249" ns0:type="dxa"/>
            <ns0:tcMar>
              <ns0:top ns0:w="55" ns0:type="dxa"/>
              <ns0:left ns0:w="65" ns0:type="dxa"/>
              <ns0:bottom ns0:w="55" ns0:type="dxa"/>
              <ns0:right ns0:w="65" ns0:type="dxa"/>
            </ns0:tcMar>
            <ns0:vAlign ns0:val="center"/>
          </ns0:tcPr>
          <ns0:p ns6:paraId="50752D5F" ns6:textId="77777777" ns0:rsidR="00D636A9" ns0:rsidRDefault="00000000">
            <ns0:pPr>
              <ns0:jc ns0:val="center"/>
            </ns0:pPr>
            <ns0:r>
              <ns0:rPr>
                <ns0:sz ns0:val="15"/>
              </ns0:rPr>
              <ns0:t>76.4%</ns0:t>
            </ns0:r>
          </ns0:p>
        </ns0:tc>
        <ns0:tc>
          <ns0:tcPr>
            <ns0:tcW ns0:w="1249" ns0:type="dxa"/>
            <ns0:tcMar>
              <ns0:top ns0:w="55" ns0:type="dxa"/>
              <ns0:left ns0:w="65" ns0:type="dxa"/>
              <ns0:bottom ns0:w="55" ns0:type="dxa"/>
              <ns0:right ns0:w="65" ns0:type="dxa"/>
            </ns0:tcMar>
            <ns0:vAlign ns0:val="center"/>
          </ns0:tcPr>
          <ns0:p ns6:paraId="3A5A6E61" ns6:textId="77777777" ns0:rsidR="00D636A9" ns0:rsidRDefault="00000000">
            <ns0:pPr>
              <ns0:jc ns0:val="center"/>
            </ns0:pPr>
            <ns0:r>
              <ns0:rPr>
                <ns0:sz ns0:val="15"/>
              </ns0:rPr>
              <ns0:t>75.8%</ns0:t>
            </ns0:r>
          </ns0:p>
        </ns0:tc>
        <ns0:tc>
          <ns0:tcPr>
            <ns0:tcW ns0:w="1249" ns0:type="dxa"/>
            <ns0:tcMar>
              <ns0:top ns0:w="55" ns0:type="dxa"/>
              <ns0:left ns0:w="65" ns0:type="dxa"/>
              <ns0:bottom ns0:w="55" ns0:type="dxa"/>
              <ns0:right ns0:w="65" ns0:type="dxa"/>
            </ns0:tcMar>
            <ns0:vAlign ns0:val="center"/>
          </ns0:tcPr>
          <ns0:p ns6:paraId="3A49430D" ns6:textId="77777777" ns0:rsidR="00D636A9" ns0:rsidRDefault="00000000">
            <ns0:pPr>
              <ns0:jc ns0:val="center"/>
            </ns0:pPr>
            <ns0:r>
              <ns0:rPr>
                <ns0:sz ns0:val="15"/>
              </ns0:rPr>
              <ns0:t>76.5%</ns0:t>
            </ns0:r>
          </ns0:p>
        </ns0:tc>
        <ns0:tc>
          <ns0:tcPr>
            <ns0:tcW ns0:w="1249" ns0:type="dxa"/>
            <ns0:tcMar>
              <ns0:top ns0:w="55" ns0:type="dxa"/>
              <ns0:left ns0:w="65" ns0:type="dxa"/>
              <ns0:bottom ns0:w="55" ns0:type="dxa"/>
              <ns0:right ns0:w="65" ns0:type="dxa"/>
            </ns0:tcMar>
            <ns0:vAlign ns0:val="center"/>
          </ns0:tcPr>
          <ns0:p ns6:paraId="279E0BF6" ns6:textId="77777777" ns0:rsidR="00D636A9" ns0:rsidRDefault="00000000">
            <ns0:pPr>
              <ns0:jc ns0:val="center"/>
            </ns0:pPr>
            <ns0:r>
              <ns0:rPr>
                <ns0:sz ns0:val="15"/>
              </ns0:rPr>
              <ns0:t>76.5%</ns0:t>
            </ns0:r>
          </ns0:p>
        </ns0:tc>
      </ns0:tr>
      <ns0:tr ns0:rsidR="00D636A9" ns6:paraId="1FB8258E" ns6:textId="77777777">
        <ns0:tc>
          <ns0:tcPr>
            <ns0:tcW ns0:w="1249" ns0:type="dxa"/>
            <ns0:tcMar>
              <ns0:top ns0:w="55" ns0:type="dxa"/>
              <ns0:left ns0:w="65" ns0:type="dxa"/>
              <ns0:bottom ns0:w="55" ns0:type="dxa"/>
              <ns0:right ns0:w="65" ns0:type="dxa"/>
            </ns0:tcMar>
            <ns0:vAlign ns0:val="center"/>
          </ns0:tcPr>
          <ns0:p ns6:paraId="590B7D60" ns6:textId="77777777" ns0:rsidR="00D636A9" ns0:rsidRDefault="00000000">
            <ns0:r>
              <ns0:rPr>
                <ns0:sz ns0:val="15"/>
              </ns0:rPr>
              <ns0:t>ViT-B/16 AugReg</ns0:t>
            </ns0:r>
          </ns0:p>
        </ns0:tc>
        <ns0:tc>
          <ns0:tcPr>
            <ns0:tcW ns0:w="1249" ns0:type="dxa"/>
            <ns0:tcMar>
              <ns0:top ns0:w="55" ns0:type="dxa"/>
              <ns0:left ns0:w="65" ns0:type="dxa"/>
              <ns0:bottom ns0:w="55" ns0:type="dxa"/>
              <ns0:right ns0:w="65" ns0:type="dxa"/>
            </ns0:tcMar>
            <ns0:vAlign ns0:val="center"/>
          </ns0:tcPr>
          <ns0:p ns6:paraId="28D5BDB1" ns6:textId="77777777" ns0:rsidR="00D636A9" ns0:rsidRDefault="00000000">
            <ns0:pPr>
              <ns0:jc ns0:val="center"/>
            </ns0:pPr>
            <ns0:r>
              <ns0:rPr>
                <ns0:sz ns0:val="15"/>
              </ns0:rPr>
              <ns0:t>32</ns0:t>
            </ns0:r>
          </ns0:p>
        </ns0:tc>
        <ns0:tc>
          <ns0:tcPr>
            <ns0:tcW ns0:w="1249" ns0:type="dxa"/>
            <ns0:tcMar>
              <ns0:top ns0:w="55" ns0:type="dxa"/>
              <ns0:left ns0:w="65" ns0:type="dxa"/>
              <ns0:bottom ns0:w="55" ns0:type="dxa"/>
              <ns0:right ns0:w="65" ns0:type="dxa"/>
            </ns0:tcMar>
            <ns0:vAlign ns0:val="center"/>
          </ns0:tcPr>
          <ns0:p ns6:paraId="2ADB05C5" ns6:textId="77777777" ns0:rsidR="00D636A9" ns0:rsidRDefault="00000000">
            <ns0:pPr>
              <ns0:jc ns0:val="center"/>
            </ns0:pPr>
            <ns0:r>
              <ns0:rPr>
                <ns0:sz ns0:val="15"/>
              </ns0:rPr>
              <ns0:t>Random, 69.2%</ns0:t>
            </ns0:r>
          </ns0:p>
        </ns0:tc>
        <ns0:tc>
          <ns0:tcPr>
            <ns0:tcW ns0:w="1249" ns0:type="dxa"/>
            <ns0:tcMar>
              <ns0:top ns0:w="55" ns0:type="dxa"/>
              <ns0:left ns0:w="65" ns0:type="dxa"/>
              <ns0:bottom ns0:w="55" ns0:type="dxa"/>
              <ns0:right ns0:w="65" ns0:type="dxa"/>
            </ns0:tcMar>
            <ns0:vAlign ns0:val="center"/>
          </ns0:tcPr>
          <ns0:p ns6:paraId="2F792192" ns6:textId="77777777" ns0:rsidR="00D636A9" ns0:rsidRDefault="00000000">
            <ns0:pPr>
              <ns0:jc ns0:val="center"/>
            </ns0:pPr>
            <ns0:r>
              <ns0:rPr>
                <ns0:sz ns0:val="15"/>
              </ns0:rPr>
              <ns0:t>73.2%</ns0:t>
            </ns0:r>
          </ns0:p>
        </ns0:tc>
        <ns0:tc>
          <ns0:tcPr>
            <ns0:tcW ns0:w="1249" ns0:type="dxa"/>
            <ns0:tcMar>
              <ns0:top ns0:w="55" ns0:type="dxa"/>
              <ns0:left ns0:w="65" ns0:type="dxa"/>
              <ns0:bottom ns0:w="55" ns0:type="dxa"/>
              <ns0:right ns0:w="65" ns0:type="dxa"/>
            </ns0:tcMar>
            <ns0:vAlign ns0:val="center"/>
          </ns0:tcPr>
          <ns0:p ns6:paraId="5509B10F" ns6:textId="77777777" ns0:rsidR="00D636A9" ns0:rsidRDefault="00000000">
            <ns0:pPr>
              <ns0:jc ns0:val="center"/>
            </ns0:pPr>
            <ns0:r>
              <ns0:rPr>
                <ns0:sz ns0:val="15"/>
              </ns0:rPr>
              <ns0:t>73.0%</ns0:t>
            </ns0:r>
          </ns0:p>
        </ns0:tc>
        <ns0:tc>
          <ns0:tcPr>
            <ns0:tcW ns0:w="1249" ns0:type="dxa"/>
            <ns0:tcMar>
              <ns0:top ns0:w="55" ns0:type="dxa"/>
              <ns0:left ns0:w="65" ns0:type="dxa"/>
              <ns0:bottom ns0:w="55" ns0:type="dxa"/>
              <ns0:right ns0:w="65" ns0:type="dxa"/>
            </ns0:tcMar>
            <ns0:vAlign ns0:val="center"/>
          </ns0:tcPr>
          <ns0:p ns6:paraId="6FDA702D" ns6:textId="77777777" ns0:rsidR="00D636A9" ns0:rsidRDefault="00000000">
            <ns0:pPr>
              <ns0:jc ns0:val="center"/>
            </ns0:pPr>
            <ns0:r>
              <ns0:rPr>
                <ns0:sz ns0:val="15"/>
              </ns0:rPr>
              <ns0:t>74.4%</ns0:t>
            </ns0:r>
          </ns0:p>
        </ns0:tc>
        <ns0:tc>
          <ns0:tcPr>
            <ns0:tcW ns0:w="1249" ns0:type="dxa"/>
            <ns0:tcMar>
              <ns0:top ns0:w="55" ns0:type="dxa"/>
              <ns0:left ns0:w="65" ns0:type="dxa"/>
              <ns0:bottom ns0:w="55" ns0:type="dxa"/>
              <ns0:right ns0:w="65" ns0:type="dxa"/>
            </ns0:tcMar>
            <ns0:vAlign ns0:val="center"/>
          </ns0:tcPr>
          <ns0:p ns6:paraId="2A0E657C" ns6:textId="77777777" ns0:rsidR="00D636A9" ns0:rsidRDefault="00000000">
            <ns0:pPr>
              <ns0:jc ns0:val="center"/>
            </ns0:pPr>
            <ns0:r>
              <ns0:rPr>
                <ns0:sz ns0:val="15"/>
              </ns0:rPr>
              <ns0:t>73.7%</ns0:t>
            </ns0:r>
          </ns0:p>
        </ns0:tc>
        <ns0:tc>
          <ns0:tcPr>
            <ns0:tcW ns0:w="1249" ns0:type="dxa"/>
            <ns0:tcMar>
              <ns0:top ns0:w="55" ns0:type="dxa"/>
              <ns0:left ns0:w="65" ns0:type="dxa"/>
              <ns0:bottom ns0:w="55" ns0:type="dxa"/>
              <ns0:right ns0:w="65" ns0:type="dxa"/>
            </ns0:tcMar>
            <ns0:vAlign ns0:val="center"/>
          </ns0:tcPr>
          <ns0:p ns6:paraId="055818B2" ns6:textId="77777777" ns0:rsidR="00D636A9" ns0:rsidRDefault="00000000">
            <ns0:pPr>
              <ns0:jc ns0:val="center"/>
            </ns0:pPr>
            <ns0:r>
              <ns0:rPr>
                <ns0:sz ns0:val="15"/>
              </ns0:rPr>
              <ns0:t>74.2%</ns0:t>
            </ns0:r>
          </ns0:p>
        </ns0:tc>
      </ns0:tr>
      <ns0:tr ns0:rsidR="00D636A9" ns6:paraId="7CF9BA41" ns6:textId="77777777">
        <ns0:tc>
          <ns0:tcPr>
            <ns0:tcW ns0:w="1249" ns0:type="dxa"/>
            <ns0:tcMar>
              <ns0:top ns0:w="55" ns0:type="dxa"/>
              <ns0:left ns0:w="65" ns0:type="dxa"/>
              <ns0:bottom ns0:w="55" ns0:type="dxa"/>
              <ns0:right ns0:w="65" ns0:type="dxa"/>
            </ns0:tcMar>
            <ns0:vAlign ns0:val="center"/>
          </ns0:tcPr>
          <ns0:p ns6:paraId="76857799" ns6:textId="77777777" ns0:rsidR="00D636A9" ns0:rsidRDefault="00000000">
            <ns0:r>
              <ns0:rPr>
                <ns0:sz ns0:val="15"/>
              </ns0:rPr>
              <ns0:t>DINOv2 ViT-S/14</ns0:t>
            </ns0:r>
          </ns0:p>
        </ns0:tc>
        <ns0:tc>
          <ns0:tcPr>
            <ns0:tcW ns0:w="1249" ns0:type="dxa"/>
            <ns0:tcMar>
              <ns0:top ns0:w="55" ns0:type="dxa"/>
              <ns0:left ns0:w="65" ns0:type="dxa"/>
              <ns0:bottom ns0:w="55" ns0:type="dxa"/>
              <ns0:right ns0:w="65" ns0:type="dxa"/>
            </ns0:tcMar>
            <ns0:vAlign ns0:val="center"/>
          </ns0:tcPr>
          <ns0:p ns6:paraId="794A1F91" ns6:textId="77777777" ns0:rsidR="00D636A9" ns0:rsidRDefault="00000000">
            <ns0:pPr>
              <ns0:jc ns0:val="center"/>
            </ns0:pPr>
            <ns0:r>
              <ns0:rPr>
                <ns0:sz ns0:val="15"/>
              </ns0:rPr>
              <ns0:t>42</ns0:t>
            </ns0:r>
          </ns0:p>
        </ns0:tc>
        <ns0:tc>
          <ns0:tcPr>
            <ns0:tcW ns0:w="1249" ns0:type="dxa"/>
            <ns0:tcMar>
              <ns0:top ns0:w="55" ns0:type="dxa"/>
              <ns0:left ns0:w="65" ns0:type="dxa"/>
              <ns0:bottom ns0:w="55" ns0:type="dxa"/>
              <ns0:right ns0:w="65" ns0:type="dxa"/>
            </ns0:tcMar>
            <ns0:vAlign ns0:val="center"/>
          </ns0:tcPr>
          <ns0:p ns6:paraId="2BA9E89A" ns6:textId="77777777" ns0:rsidR="00D636A9" ns0:rsidRDefault="00000000">
            <ns0:pPr>
              <ns0:jc ns0:val="center"/>
            </ns0:pPr>
            <ns0:r>
              <ns0:rPr>
                <ns0:sz ns0:val="15"/>
              </ns0:rPr>
              <ns0:t>Random, 61.5%</ns0:t>
            </ns0:r>
          </ns0:p>
        </ns0:tc>
        <ns0:tc>
          <ns0:tcPr>
            <ns0:tcW ns0:w="1249" ns0:type="dxa"/>
            <ns0:tcMar>
              <ns0:top ns0:w="55" ns0:type="dxa"/>
              <ns0:left ns0:w="65" ns0:type="dxa"/>
              <ns0:bottom ns0:w="55" ns0:type="dxa"/>
              <ns0:right ns0:w="65" ns0:type="dxa"/>
            </ns0:tcMar>
            <ns0:vAlign ns0:val="center"/>
          </ns0:tcPr>
          <ns0:p ns6:paraId="304D1737" ns6:textId="77777777" ns0:rsidR="00D636A9" ns0:rsidRDefault="00000000">
            <ns0:pPr>
              <ns0:jc ns0:val="center"/>
            </ns0:pPr>
            <ns0:r>
              <ns0:rPr>
                <ns0:sz ns0:val="15"/>
              </ns0:rPr>
              <ns0:t>72.2%</ns0:t>
            </ns0:r>
          </ns0:p>
        </ns0:tc>
        <ns0:tc>
          <ns0:tcPr>
            <ns0:tcW ns0:w="1249" ns0:type="dxa"/>
            <ns0:tcMar>
              <ns0:top ns0:w="55" ns0:type="dxa"/>
              <ns0:left ns0:w="65" ns0:type="dxa"/>
              <ns0:bottom ns0:w="55" ns0:type="dxa"/>
              <ns0:right ns0:w="65" ns0:type="dxa"/>
            </ns0:tcMar>
            <ns0:vAlign ns0:val="center"/>
          </ns0:tcPr>
          <ns0:p ns6:paraId="18806676" ns6:textId="77777777" ns0:rsidR="00D636A9" ns0:rsidRDefault="00000000">
            <ns0:pPr>
              <ns0:jc ns0:val="center"/>
            </ns0:pPr>
            <ns0:r>
              <ns0:rPr>
                <ns0:sz ns0:val="15"/>
              </ns0:rPr>
              <ns0:t>69.4%</ns0:t>
            </ns0:r>
          </ns0:p>
        </ns0:tc>
        <ns0:tc>
          <ns0:tcPr>
            <ns0:tcW ns0:w="1249" ns0:type="dxa"/>
            <ns0:tcMar>
              <ns0:top ns0:w="55" ns0:type="dxa"/>
              <ns0:left ns0:w="65" ns0:type="dxa"/>
              <ns0:bottom ns0:w="55" ns0:type="dxa"/>
              <ns0:right ns0:w="65" ns0:type="dxa"/>
            </ns0:tcMar>
            <ns0:vAlign ns0:val="center"/>
          </ns0:tcPr>
          <ns0:p ns6:paraId="10E7694E" ns6:textId="77777777" ns0:rsidR="00D636A9" ns0:rsidRDefault="00000000">
            <ns0:pPr>
              <ns0:jc ns0:val="center"/>
            </ns0:pPr>
            <ns0:r>
              <ns0:rPr>
                <ns0:sz ns0:val="15"/>
              </ns0:rPr>
              <ns0:t>73.5%</ns0:t>
            </ns0:r>
          </ns0:p>
        </ns0:tc>
        <ns0:tc>
          <ns0:tcPr>
            <ns0:tcW ns0:w="1249" ns0:type="dxa"/>
            <ns0:tcMar>
              <ns0:top ns0:w="55" ns0:type="dxa"/>
              <ns0:left ns0:w="65" ns0:type="dxa"/>
              <ns0:bottom ns0:w="55" ns0:type="dxa"/>
              <ns0:right ns0:w="65" ns0:type="dxa"/>
            </ns0:tcMar>
            <ns0:vAlign ns0:val="center"/>
          </ns0:tcPr>
          <ns0:p ns6:paraId="18BF7DCD" ns6:textId="77777777" ns0:rsidR="00D636A9" ns0:rsidRDefault="00000000">
            <ns0:pPr>
              <ns0:jc ns0:val="center"/>
            </ns0:pPr>
            <ns0:r>
              <ns0:rPr>
                <ns0:sz ns0:val="15"/>
              </ns0:rPr>
              <ns0:t>73.2%</ns0:t>
            </ns0:r>
          </ns0:p>
        </ns0:tc>
        <ns0:tc>
          <ns0:tcPr>
            <ns0:tcW ns0:w="1249" ns0:type="dxa"/>
            <ns0:tcMar>
              <ns0:top ns0:w="55" ns0:type="dxa"/>
              <ns0:left ns0:w="65" ns0:type="dxa"/>
              <ns0:bottom ns0:w="55" ns0:type="dxa"/>
              <ns0:right ns0:w="65" ns0:type="dxa"/>
            </ns0:tcMar>
            <ns0:vAlign ns0:val="center"/>
          </ns0:tcPr>
          <ns0:p ns6:paraId="0549D840" ns6:textId="77777777" ns0:rsidR="00D636A9" ns0:rsidRDefault="00000000">
            <ns0:pPr>
              <ns0:jc ns0:val="center"/>
            </ns0:pPr>
            <ns0:r>
              <ns0:rPr>
                <ns0:sz ns0:val="15"/>
              </ns0:rPr>
              <ns0:t>73.0%</ns0:t>
            </ns0:r>
          </ns0:p>
        </ns0:tc>
      </ns0:tr>
    </ns0:tbl>
    <ns0:p>
      <ns0:pPr>
        <ns0:spacing ns0:after="20"/>
      </ns0:pPr>
    </ns0:p>
    <ns0:p>
      <ns0:pPr>
        <ns0:keepLines/>
        <ns0:spacing ns0:after="80"/>
        <ns0:jc ns0:val="center"/>
      </ns0:pPr>
      <ns0:r>
        <ns0:rPr>
          <ns0:rFonts ns0:ascii="Times New Roman" ns0:hAnsi="Times New Roman"/>
          <ns0:i/>
          <ns0:color ns0:val="4C5963"/>
          <ns0:sz ns0:val="17"/>
        </ns0:rPr>
        <ns0:t>Table II. Top-1 accuracy on N=1,000 held-out images per architecture. The pruning entry is the strongest among Random, Norm, and Attention Pruning at the listed budget. The architecture-specific budgets are the lowest budgets evaluated in the strict confirmatory sweep.</ns0:t>
      </ns0:r>
    </ns0:p>
    <ns0:p>
      <ns0:pPr>
        <ns0:spacing ns0:after="100" ns0:line="259" ns0:lineRule="auto"/>
      </ns0:pPr>
      <ns0:r>
        <ns0:rPr>
          <ns0:rFonts ns0:ascii="Times New Roman" ns0:hAnsi="Times New Roman"/>
          <ns0:i ns0:val="0"/>
          <ns0:color ns0:val="202A32"/>
          <ns0:sz ns0:val="20"/>
        </ns0:rPr>
        <ns0:t>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7 reports the measured accuracy-token curves, while Table II lists rank-16 and rank-32 Top-1 at each architecture's most aggressive tested budget.</ns0:t>
      </ns0:r>
    </ns0:p>
    <ns0:p>
      <ns0:pPr>
        <ns0:keepNext/>
        <ns0:keepLines/>
        <ns0:spacing ns0:after="20"/>
        <ns0:jc ns0:val="center"/>
      </ns0:pPr>
      <ns0:r>
        <ns0:drawing>
          <ns2:inline>
            <ns2:extent cx="6172200" cy="3663846"/>
            <ns2:docPr id="7" name="Picture 7"/>
            <ns2:cNvGraphicFramePr>
              <ns3:graphicFrameLocks noChangeAspect="1"/>
            </ns2:cNvGraphicFramePr>
            <ns3:graphic>
              <ns3:graphicData uri="http://schemas.openxmlformats.org/drawingml/2006/picture">
                <ns4:pic>
                  <ns4:nvPicPr>
                    <ns4:cNvPr id="0" name="figure7_operator_compression.png"/>
                    <ns4:cNvPicPr/>
                  </ns4:nvPicPr>
                  <ns4:blipFill>
                    <ns3:blip ns5:embed="rId15"/>
                    <ns3:stretch>
                      <ns3:fillRect/>
                    </ns3:stretch>
                  </ns4:blipFill>
                  <ns4:spPr>
                    <ns3:xfrm>
                      <ns3:off x="0" y="0"/>
                      <ns3:ext cx="6172200" cy="3663846"/>
                    </ns3:xfrm>
                    <ns3:prstGeom prst="rect"/>
                  </ns4:spPr>
                </ns4:pic>
              </ns3:graphicData>
            </ns3:graphic>
          </ns2:inline>
        </ns0:drawing>
      </ns0:r>
    </ns0:p>
    <ns0:p>
      <ns0:pPr>
        <ns0:keepLines/>
        <ns0:spacing ns0:after="80"/>
        <ns0:jc ns0:val="center"/>
      </ns0:pPr>
      <ns0:r>
        <ns0:rPr>
          <ns0:rFonts ns0:ascii="Times New Roman" ns0:hAnsi="Times New Roman"/>
          <ns0:i/>
          <ns0:color ns0:val="4C5963"/>
          <ns0:sz ns0:val="17"/>
        </ns0:rPr>
        <ns0:t>Figure 7. Confirmatory Top-1 accuracy versus retained patch-token fraction for four architectures. Curves show pruning, Group Mean, ToMe, the full-J oracle, and rank-32; rank-16 Top-1 is listed in Table II at the most aggressive tested budget. Each architecture uses N=1,000 held-out images.</ns0:t>
      </ns0:r>
    </ns0:p>
    <ns0:p>
      <ns0:pPr>
        <ns0:pStyle ns0:val="Heading1"/>
        <ns0:keepNext/>
      </ns0:pPr>
      <ns0:r>
        <ns0:rPr>
          <ns0:rFonts ns0:ascii="Times New Roman" ns0:hAnsi="Times New Roman"/>
          <ns0:b/>
          <ns0:color ns0:val="000000"/>
          <ns0:sz ns0:val="28"/>
        </ns0:rPr>
        <ns0:t>7. Practical Carrier Evaluation</ns0:t>
      </ns0:r>
    </ns0:p>
    <ns0:p>
      <ns0:pPr>
        <ns0:pStyle ns0:val="Heading2"/>
        <ns0:keepNext/>
      </ns0:pPr>
      <ns0:r>
        <ns0:rPr>
          <ns0:rFonts ns0:ascii="Times New Roman" ns0:hAnsi="Times New Roman"/>
          <ns0:b/>
          <ns0:color ns0:val="000000"/>
          <ns0:sz ns0:val="23"/>
        </ns0:rPr>
        <ns0:t>7.1 Static Feature-PCA Corrections</ns0:t>
      </ns0:r>
    </ns0:p>
    <ns0:p>
      <ns0:pPr>
        <ns0:spacing ns0:after="100" ns0:line="259" ns0:lineRule="auto"/>
      </ns0:pPr>
      <ns0:r>
        <ns0:rPr>
          <ns0:rFonts ns0:ascii="Times New Roman" ns0:hAnsi="Times New Roman"/>
          <ns0:i ns0:val="0"/>
          <ns0:color ns0:val="202A32"/>
          <ns0:sz ns0:val="20"/>
        </ns0:rPr>
        <ns0:t>In the separate operator-space cohort, static Feature-PCA at q=16 recovers 54.91% of the restricted-oracle ‖J E‖ gain for DeiT-Small. This is a linearized operator-error result, not a classifier-level recovery rate.</ns0:t>
      </ns0:r>
    </ns0:p>
    <ns0:p>
      <ns0:pPr>
        <ns0:pStyle ns0:val="Heading2"/>
        <ns0:keepNext/>
      </ns0:pPr>
      <ns0:r>
        <ns0:rPr>
          <ns0:rFonts ns0:ascii="Times New Roman" ns0:hAnsi="Times New Roman"/>
          <ns0:b/>
          <ns0:color ns0:val="000000"/>
          <ns0:sz ns0:val="23"/>
        </ns0:rPr>
        <ns0:t>7.2 Classification and Throughput Evaluation</ns0:t>
      </ns0:r>
    </ns0:p>
    <ns0:p>
      <ns0:pPr>
        <ns0:spacing ns0:after="100" ns0:line="259" ns0:lineRule="auto"/>
      </ns0:pPr>
      <ns0:r>
        <ns0:rPr>
          <ns0:rFonts ns0:ascii="Times New Roman" ns0:hAnsi="Times New Roman"/>
          <ns0:i ns0:val="0"/>
          <ns0:color ns0:val="202A32"/>
          <ns0:sz ns0:val="20"/>
        </ns0:rPr>
        <ns0:t>Static Feature-PCA does not consistently improve classifier accuracy over Hybrid Group Mean: both DeiT-Small budgets and the aggressive DINOv2 budget are at or below the baseline, while ViT-B/16 AugReg shows a modest positive case (Table III).</ns0:t>
      </ns0:r>
    </ns0:p>
    <ns0:p>
      <ns0:pPr>
        <ns0:spacing ns0:after="100" ns0:line="259" ns0:lineRule="auto"/>
      </ns0:pPr>
      <ns0:r>
        <ns0:rPr>
          <ns0:rFonts ns0:ascii="Times New Roman" ns0:hAnsi="Times New Roman"/>
          <ns0:i ns0:val="0"/>
          <ns0:color ns0:val="202A32"/>
          <ns0:sz ns0:val="20"/>
        </ns0:rPr>
        <ns0:t>TABLE III</ns0:t>
      </ns0:r>
    </ns0:p>
    <ns0:p>
      <ns0:pPr>
        <ns0:spacing ns0:after="100" ns0:line="259" ns0:lineRule="auto"/>
      </ns0:pPr>
      <ns0:r>
        <ns0:rPr>
          <ns0:rFonts ns0:ascii="Times New Roman" ns0:hAnsi="Times New Roman"/>
          <ns0:i ns0:val="0"/>
          <ns0:color ns0:val="202A32"/>
          <ns0:sz ns0:val="20"/>
        </ns0:rPr>
        <ns0:t>CLASSIFIER-CARRIER COUNTS AT REPORTED BUDGETS</ns0:t>
      </ns0:r>
    </ns0:p>
    <ns0:tbl>
      <ns0:tblPr>
        <ns0:tblStyle ns0:val="TableGrid"/>
        <ns0:tblW ns0:w="0" ns0:type="auto"/>
        <ns0:tblLook ns0:val="04A0" ns0:firstRow="1" ns0:lastRow="0" ns0:firstColumn="1" ns0:lastColumn="0" ns0:noHBand="0" ns0:noVBand="1"/>
      </ns0:tblPr>
      <ns0:tblGrid>
        <ns0:gridCol ns0:w="1999"/>
        <ns0:gridCol ns0:w="1999"/>
        <ns0:gridCol ns0:w="1999"/>
        <ns0:gridCol ns0:w="1999"/>
        <ns0:gridCol ns0:w="1999"/>
      </ns0:tblGrid>
      <ns0:tr ns0:rsidR="00D636A9" ns6:paraId="732E6D4F" ns6:textId="77777777">
        <ns0:trPr>
          <ns0:tblHeader/>
        </ns0:trPr>
        <ns0:tc>
          <ns0:tcPr>
            <ns0:tcW ns0:w="1999" ns0:type="dxa"/>
            <ns0:shd ns0:val="clear" ns0:color="auto" ns0:fill="DCEBF2"/>
            <ns0:tcMar>
              <ns0:top ns0:w="55" ns0:type="dxa"/>
              <ns0:left ns0:w="65" ns0:type="dxa"/>
              <ns0:bottom ns0:w="55" ns0:type="dxa"/>
              <ns0:right ns0:w="65" ns0:type="dxa"/>
            </ns0:tcMar>
            <ns0:vAlign ns0:val="center"/>
          </ns0:tcPr>
          <ns0:p ns6:paraId="11776268" ns6:textId="77777777" ns0:rsidR="00D636A9" ns0:rsidRDefault="00000000">
            <ns0:pPr>
              <ns0:jc ns0:val="center"/>
            </ns0:pPr>
            <ns0:r>
              <ns0:rPr>
                <ns0:b/>
                <ns0:color ns0:val="17232D"/>
                <ns0:sz ns0:val="16"/>
              </ns0:rPr>
              <ns0:t>Architecture</ns0:t>
            </ns0:r>
          </ns0:p>
        </ns0:tc>
        <ns0:tc>
          <ns0:tcPr>
            <ns0:tcW ns0:w="1999" ns0:type="dxa"/>
            <ns0:shd ns0:val="clear" ns0:color="auto" ns0:fill="DCEBF2"/>
            <ns0:tcMar>
              <ns0:top ns0:w="55" ns0:type="dxa"/>
              <ns0:left ns0:w="65" ns0:type="dxa"/>
              <ns0:bottom ns0:w="55" ns0:type="dxa"/>
              <ns0:right ns0:w="65" ns0:type="dxa"/>
            </ns0:tcMar>
            <ns0:vAlign ns0:val="center"/>
          </ns0:tcPr>
          <ns0:p ns6:paraId="2C06DBB1" ns6:textId="77777777" ns0:rsidR="00D636A9" ns0:rsidRDefault="00000000">
            <ns0:pPr>
              <ns0:jc ns0:val="center"/>
            </ns0:pPr>
            <ns0:r>
              <ns0:rPr>
                <ns0:b/>
                <ns0:color ns0:val="17232D"/>
                <ns0:sz ns0:val="16"/>
              </ns0:rPr>
              <ns0:t>Budget</ns0:t>
            </ns0:r>
          </ns0:p>
        </ns0:tc>
        <ns0:tc>
          <ns0:tcPr>
            <ns0:tcW ns0:w="1999" ns0:type="dxa"/>
            <ns0:shd ns0:val="clear" ns0:color="auto" ns0:fill="DCEBF2"/>
            <ns0:tcMar>
              <ns0:top ns0:w="55" ns0:type="dxa"/>
              <ns0:left ns0:w="65" ns0:type="dxa"/>
              <ns0:bottom ns0:w="55" ns0:type="dxa"/>
              <ns0:right ns0:w="65" ns0:type="dxa"/>
            </ns0:tcMar>
            <ns0:vAlign ns0:val="center"/>
          </ns0:tcPr>
          <ns0:p ns6:paraId="1E26D9B6" ns6:textId="77777777" ns0:rsidR="00D636A9" ns0:rsidRDefault="00000000">
            <ns0:pPr>
              <ns0:jc ns0:val="center"/>
            </ns0:pPr>
            <ns0:r>
              <ns0:rPr>
                <ns0:b/>
                <ns0:color ns0:val="17232D"/>
                <ns0:sz ns0:val="16"/>
              </ns0:rPr>
              <ns0:t>Hybrid Group Mean</ns0:t>
            </ns0:r>
          </ns0:p>
        </ns0:tc>
        <ns0:tc>
          <ns0:tcPr>
            <ns0:tcW ns0:w="1999" ns0:type="dxa"/>
            <ns0:shd ns0:val="clear" ns0:color="auto" ns0:fill="DCEBF2"/>
            <ns0:tcMar>
              <ns0:top ns0:w="55" ns0:type="dxa"/>
              <ns0:left ns0:w="65" ns0:type="dxa"/>
              <ns0:bottom ns0:w="55" ns0:type="dxa"/>
              <ns0:right ns0:w="65" ns0:type="dxa"/>
            </ns0:tcMar>
            <ns0:vAlign ns0:val="center"/>
          </ns0:tcPr>
          <ns0:p ns6:paraId="537AEEBC" ns6:textId="77777777" ns0:rsidR="00D636A9" ns0:rsidRDefault="00000000">
            <ns0:pPr>
              <ns0:jc ns0:val="center"/>
            </ns0:pPr>
            <ns0:r>
              <ns0:rPr>
                <ns0:b/>
                <ns0:color ns0:val="17232D"/>
                <ns0:sz ns0:val="16"/>
              </ns0:rPr>
              <ns0:t>Static Feature-PCA, q=16</ns0:t>
            </ns0:r>
          </ns0:p>
        </ns0:tc>
        <ns0:tc>
          <ns0:tcPr>
            <ns0:tcW ns0:w="1999" ns0:type="dxa"/>
            <ns0:shd ns0:val="clear" ns0:color="auto" ns0:fill="DCEBF2"/>
            <ns0:tcMar>
              <ns0:top ns0:w="55" ns0:type="dxa"/>
              <ns0:left ns0:w="65" ns0:type="dxa"/>
              <ns0:bottom ns0:w="55" ns0:type="dxa"/>
              <ns0:right ns0:w="65" ns0:type="dxa"/>
            </ns0:tcMar>
            <ns0:vAlign ns0:val="center"/>
          </ns0:tcPr>
          <ns0:p ns6:paraId="2E259769" ns6:textId="77777777" ns0:rsidR="00D636A9" ns0:rsidRDefault="00000000">
            <ns0:pPr>
              <ns0:jc ns0:val="center"/>
            </ns0:pPr>
            <ns0:r>
              <ns0:rPr>
                <ns0:b/>
                <ns0:color ns0:val="17232D"/>
                <ns0:sz ns0:val="16"/>
              </ns0:rPr>
              <ns0:t>Static Feature-PCA, q=32</ns0:t>
            </ns0:r>
          </ns0:p>
        </ns0:tc>
      </ns0:tr>
      <ns0:tr ns0:rsidR="00D636A9" ns6:paraId="21BCE0A8" ns6:textId="77777777">
        <ns0:tc>
          <ns0:tcPr>
            <ns0:tcW ns0:w="1999" ns0:type="dxa"/>
            <ns0:tcMar>
              <ns0:top ns0:w="55" ns0:type="dxa"/>
              <ns0:left ns0:w="65" ns0:type="dxa"/>
              <ns0:bottom ns0:w="55" ns0:type="dxa"/>
              <ns0:right ns0:w="65" ns0:type="dxa"/>
            </ns0:tcMar>
            <ns0:vAlign ns0:val="center"/>
          </ns0:tcPr>
          <ns0:p ns6:paraId="57246B8E" ns6:textId="77777777" ns0:rsidR="00D636A9" ns0:rsidRDefault="00000000">
            <ns0:r>
              <ns0:rPr>
                <ns0:sz ns0:val="16"/>
              </ns0:rPr>
              <ns0:t>DeiT-Small</ns0:t>
            </ns0:r>
          </ns0:p>
        </ns0:tc>
        <ns0:tc>
          <ns0:tcPr>
            <ns0:tcW ns0:w="1999" ns0:type="dxa"/>
            <ns0:tcMar>
              <ns0:top ns0:w="55" ns0:type="dxa"/>
              <ns0:left ns0:w="65" ns0:type="dxa"/>
              <ns0:bottom ns0:w="55" ns0:type="dxa"/>
              <ns0:right ns0:w="65" ns0:type="dxa"/>
            </ns0:tcMar>
            <ns0:vAlign ns0:val="center"/>
          </ns0:tcPr>
          <ns0:p ns6:paraId="2B3F0A2B" ns6:textId="77777777" ns0:rsidR="00D636A9" ns0:rsidRDefault="00000000">
            <ns0:pPr>
              <ns0:jc ns0:val="center"/>
            </ns0:pPr>
            <ns0:r>
              <ns0:rPr>
                <ns0:sz ns0:val="16"/>
              </ns0:rPr>
              <ns0:t>98</ns0:t>
            </ns0:r>
          </ns0:p>
        </ns0:tc>
        <ns0:tc>
          <ns0:tcPr>
            <ns0:tcW ns0:w="1999" ns0:type="dxa"/>
            <ns0:tcMar>
              <ns0:top ns0:w="55" ns0:type="dxa"/>
              <ns0:left ns0:w="65" ns0:type="dxa"/>
              <ns0:bottom ns0:w="55" ns0:type="dxa"/>
              <ns0:right ns0:w="65" ns0:type="dxa"/>
            </ns0:tcMar>
            <ns0:vAlign ns0:val="center"/>
          </ns0:tcPr>
          <ns0:p ns6:paraId="2C75D675" ns6:textId="77777777" ns0:rsidR="00D636A9" ns0:rsidRDefault="00000000">
            <ns0:pPr>
              <ns0:jc ns0:val="center"/>
            </ns0:pPr>
            <ns0:r>
              <ns0:rPr>
                <ns0:sz ns0:val="16"/>
              </ns0:rPr>
              <ns0:t>764/1,000 (76.4%)</ns0:t>
            </ns0:r>
          </ns0:p>
        </ns0:tc>
        <ns0:tc>
          <ns0:tcPr>
            <ns0:tcW ns0:w="1999" ns0:type="dxa"/>
            <ns0:tcMar>
              <ns0:top ns0:w="55" ns0:type="dxa"/>
              <ns0:left ns0:w="65" ns0:type="dxa"/>
              <ns0:bottom ns0:w="55" ns0:type="dxa"/>
              <ns0:right ns0:w="65" ns0:type="dxa"/>
            </ns0:tcMar>
            <ns0:vAlign ns0:val="center"/>
          </ns0:tcPr>
          <ns0:p ns6:paraId="3FB1213E" ns6:textId="77777777" ns0:rsidR="00D636A9" ns0:rsidRDefault="00000000">
            <ns0:pPr>
              <ns0:jc ns0:val="center"/>
            </ns0:pPr>
            <ns0:r>
              <ns0:rPr>
                <ns0:sz ns0:val="16"/>
              </ns0:rPr>
              <ns0:t>763/1,000 (76.3%; −0.1 pp)</ns0:t>
            </ns0:r>
          </ns0:p>
        </ns0:tc>
        <ns0:tc>
          <ns0:tcPr>
            <ns0:tcW ns0:w="1999" ns0:type="dxa"/>
            <ns0:tcMar>
              <ns0:top ns0:w="55" ns0:type="dxa"/>
              <ns0:left ns0:w="65" ns0:type="dxa"/>
              <ns0:bottom ns0:w="55" ns0:type="dxa"/>
              <ns0:right ns0:w="65" ns0:type="dxa"/>
            </ns0:tcMar>
            <ns0:vAlign ns0:val="center"/>
          </ns0:tcPr>
          <ns0:p ns6:paraId="09552018" ns6:textId="77777777" ns0:rsidR="00D636A9" ns0:rsidRDefault="00000000">
            <ns0:pPr>
              <ns0:jc ns0:val="center"/>
            </ns0:pPr>
            <ns0:r>
              <ns0:rPr>
                <ns0:sz ns0:val="16"/>
              </ns0:rPr>
              <ns0:t>760/1,000 (76.0%; −0.4 pp)</ns0:t>
            </ns0:r>
          </ns0:p>
        </ns0:tc>
      </ns0:tr>
      <ns0:tr ns0:rsidR="00D636A9" ns6:paraId="7AAD2157" ns6:textId="77777777">
        <ns0:tc>
          <ns0:tcPr>
            <ns0:tcW ns0:w="1999" ns0:type="dxa"/>
            <ns0:tcMar>
              <ns0:top ns0:w="55" ns0:type="dxa"/>
              <ns0:left ns0:w="65" ns0:type="dxa"/>
              <ns0:bottom ns0:w="55" ns0:type="dxa"/>
              <ns0:right ns0:w="65" ns0:type="dxa"/>
            </ns0:tcMar>
            <ns0:vAlign ns0:val="center"/>
          </ns0:tcPr>
          <ns0:p ns6:paraId="66035FC0" ns6:textId="77777777" ns0:rsidR="00D636A9" ns0:rsidRDefault="00000000">
            <ns0:r>
              <ns0:rPr>
                <ns0:sz ns0:val="16"/>
              </ns0:rPr>
              <ns0:t>DeiT-Small</ns0:t>
            </ns0:r>
          </ns0:p>
        </ns0:tc>
        <ns0:tc>
          <ns0:tcPr>
            <ns0:tcW ns0:w="1999" ns0:type="dxa"/>
            <ns0:tcMar>
              <ns0:top ns0:w="55" ns0:type="dxa"/>
              <ns0:left ns0:w="65" ns0:type="dxa"/>
              <ns0:bottom ns0:w="55" ns0:type="dxa"/>
              <ns0:right ns0:w="65" ns0:type="dxa"/>
            </ns0:tcMar>
            <ns0:vAlign ns0:val="center"/>
          </ns0:tcPr>
          <ns0:p ns6:paraId="2A7D36F9" ns6:textId="77777777" ns0:rsidR="00D636A9" ns0:rsidRDefault="00000000">
            <ns0:pPr>
              <ns0:jc ns0:val="center"/>
            </ns0:pPr>
            <ns0:r>
              <ns0:rPr>
                <ns0:sz ns0:val="16"/>
              </ns0:rPr>
              <ns0:t>49</ns0:t>
            </ns0:r>
          </ns0:p>
        </ns0:tc>
        <ns0:tc>
          <ns0:tcPr>
            <ns0:tcW ns0:w="1999" ns0:type="dxa"/>
            <ns0:tcMar>
              <ns0:top ns0:w="55" ns0:type="dxa"/>
              <ns0:left ns0:w="65" ns0:type="dxa"/>
              <ns0:bottom ns0:w="55" ns0:type="dxa"/>
              <ns0:right ns0:w="65" ns0:type="dxa"/>
            </ns0:tcMar>
            <ns0:vAlign ns0:val="center"/>
          </ns0:tcPr>
          <ns0:p ns6:paraId="20B2A95A" ns6:textId="77777777" ns0:rsidR="00D636A9" ns0:rsidRDefault="00000000">
            <ns0:pPr>
              <ns0:jc ns0:val="center"/>
            </ns0:pPr>
            <ns0:r>
              <ns0:rPr>
                <ns0:sz ns0:val="16"/>
              </ns0:rPr>
              <ns0:t>755/1,000 (75.5%)</ns0:t>
            </ns0:r>
          </ns0:p>
        </ns0:tc>
        <ns0:tc>
          <ns0:tcPr>
            <ns0:tcW ns0:w="1999" ns0:type="dxa"/>
            <ns0:tcMar>
              <ns0:top ns0:w="55" ns0:type="dxa"/>
              <ns0:left ns0:w="65" ns0:type="dxa"/>
              <ns0:bottom ns0:w="55" ns0:type="dxa"/>
              <ns0:right ns0:w="65" ns0:type="dxa"/>
            </ns0:tcMar>
            <ns0:vAlign ns0:val="center"/>
          </ns0:tcPr>
          <ns0:p ns6:paraId="0117B2B2" ns6:textId="77777777" ns0:rsidR="00D636A9" ns0:rsidRDefault="00000000">
            <ns0:pPr>
              <ns0:jc ns0:val="center"/>
            </ns0:pPr>
            <ns0:r>
              <ns0:rPr>
                <ns0:sz ns0:val="16"/>
              </ns0:rPr>
              <ns0:t>740/1,000 (74.0%; −1.5 pp)</ns0:t>
            </ns0:r>
          </ns0:p>
        </ns0:tc>
        <ns0:tc>
          <ns0:tcPr>
            <ns0:tcW ns0:w="1999" ns0:type="dxa"/>
            <ns0:tcMar>
              <ns0:top ns0:w="55" ns0:type="dxa"/>
              <ns0:left ns0:w="65" ns0:type="dxa"/>
              <ns0:bottom ns0:w="55" ns0:type="dxa"/>
              <ns0:right ns0:w="65" ns0:type="dxa"/>
            </ns0:tcMar>
            <ns0:vAlign ns0:val="center"/>
          </ns0:tcPr>
          <ns0:p ns6:paraId="052F17B5" ns6:textId="77777777" ns0:rsidR="00D636A9" ns0:rsidRDefault="00000000">
            <ns0:pPr>
              <ns0:jc ns0:val="center"/>
            </ns0:pPr>
            <ns0:r>
              <ns0:rPr>
                <ns0:sz ns0:val="16"/>
              </ns0:rPr>
              <ns0:t>740/1,000 (74.0%; −1.5 pp)</ns0:t>
            </ns0:r>
          </ns0:p>
        </ns0:tc>
      </ns0:tr>
      <ns0:tr ns0:rsidR="00D636A9" ns6:paraId="39DF5EB4" ns6:textId="77777777">
        <ns0:tc>
          <ns0:tcPr>
            <ns0:tcW ns0:w="1999" ns0:type="dxa"/>
            <ns0:tcMar>
              <ns0:top ns0:w="55" ns0:type="dxa"/>
              <ns0:left ns0:w="65" ns0:type="dxa"/>
              <ns0:bottom ns0:w="55" ns0:type="dxa"/>
              <ns0:right ns0:w="65" ns0:type="dxa"/>
            </ns0:tcMar>
            <ns0:vAlign ns0:val="center"/>
          </ns0:tcPr>
          <ns0:p ns6:paraId="5EE500D8" ns6:textId="77777777" ns0:rsidR="00D636A9" ns0:rsidRDefault="00000000">
            <ns0:r>
              <ns0:rPr>
                <ns0:sz ns0:val="16"/>
              </ns0:rPr>
              <ns0:t>DINOv2 ViT-S/14</ns0:t>
            </ns0:r>
          </ns0:p>
        </ns0:tc>
        <ns0:tc>
          <ns0:tcPr>
            <ns0:tcW ns0:w="1999" ns0:type="dxa"/>
            <ns0:tcMar>
              <ns0:top ns0:w="55" ns0:type="dxa"/>
              <ns0:left ns0:w="65" ns0:type="dxa"/>
              <ns0:bottom ns0:w="55" ns0:type="dxa"/>
              <ns0:right ns0:w="65" ns0:type="dxa"/>
            </ns0:tcMar>
            <ns0:vAlign ns0:val="center"/>
          </ns0:tcPr>
          <ns0:p ns6:paraId="125E5130" ns6:textId="77777777" ns0:rsidR="00D636A9" ns0:rsidRDefault="00000000">
            <ns0:pPr>
              <ns0:jc ns0:val="center"/>
            </ns0:pPr>
            <ns0:r>
              <ns0:rPr>
                <ns0:sz ns0:val="16"/>
              </ns0:rPr>
              <ns0:t>42</ns0:t>
            </ns0:r>
          </ns0:p>
        </ns0:tc>
        <ns0:tc>
          <ns0:tcPr>
            <ns0:tcW ns0:w="1999" ns0:type="dxa"/>
            <ns0:tcMar>
              <ns0:top ns0:w="55" ns0:type="dxa"/>
              <ns0:left ns0:w="65" ns0:type="dxa"/>
              <ns0:bottom ns0:w="55" ns0:type="dxa"/>
              <ns0:right ns0:w="65" ns0:type="dxa"/>
            </ns0:tcMar>
            <ns0:vAlign ns0:val="center"/>
          </ns0:tcPr>
          <ns0:p ns6:paraId="475D556F" ns6:textId="77777777" ns0:rsidR="00D636A9" ns0:rsidRDefault="00000000">
            <ns0:pPr>
              <ns0:jc ns0:val="center"/>
            </ns0:pPr>
            <ns0:r>
              <ns0:rPr>
                <ns0:sz ns0:val="16"/>
              </ns0:rPr>
              <ns0:t>613/1,000 (61.3%)</ns0:t>
            </ns0:r>
          </ns0:p>
        </ns0:tc>
        <ns0:tc>
          <ns0:tcPr>
            <ns0:tcW ns0:w="1999" ns0:type="dxa"/>
            <ns0:tcMar>
              <ns0:top ns0:w="55" ns0:type="dxa"/>
              <ns0:left ns0:w="65" ns0:type="dxa"/>
              <ns0:bottom ns0:w="55" ns0:type="dxa"/>
              <ns0:right ns0:w="65" ns0:type="dxa"/>
            </ns0:tcMar>
            <ns0:vAlign ns0:val="center"/>
          </ns0:tcPr>
          <ns0:p ns6:paraId="62A36999" ns6:textId="77777777" ns0:rsidR="00D636A9" ns0:rsidRDefault="00000000">
            <ns0:pPr>
              <ns0:jc ns0:val="center"/>
            </ns0:pPr>
            <ns0:r>
              <ns0:rPr>
                <ns0:sz ns0:val="16"/>
              </ns0:rPr>
              <ns0:t>568/1,000 (56.8%; −4.5 pp)</ns0:t>
            </ns0:r>
          </ns0:p>
        </ns0:tc>
        <ns0:tc>
          <ns0:tcPr>
            <ns0:tcW ns0:w="1999" ns0:type="dxa"/>
            <ns0:tcMar>
              <ns0:top ns0:w="55" ns0:type="dxa"/>
              <ns0:left ns0:w="65" ns0:type="dxa"/>
              <ns0:bottom ns0:w="55" ns0:type="dxa"/>
              <ns0:right ns0:w="65" ns0:type="dxa"/>
            </ns0:tcMar>
            <ns0:vAlign ns0:val="center"/>
          </ns0:tcPr>
          <ns0:p ns6:paraId="32171076" ns6:textId="77777777" ns0:rsidR="00D636A9" ns0:rsidRDefault="00000000">
            <ns0:pPr>
              <ns0:jc ns0:val="center"/>
            </ns0:pPr>
            <ns0:r>
              <ns0:rPr>
                <ns0:sz ns0:val="16"/>
              </ns0:rPr>
              <ns0:t>570/1,000 (57.0%; −4.3 pp)</ns0:t>
            </ns0:r>
          </ns0:p>
        </ns0:tc>
      </ns0:tr>
      <ns0:tr ns0:rsidR="00D636A9" ns6:paraId="133ACE48" ns6:textId="77777777">
        <ns0:tc>
          <ns0:tcPr>
            <ns0:tcW ns0:w="1999" ns0:type="dxa"/>
            <ns0:tcMar>
              <ns0:top ns0:w="55" ns0:type="dxa"/>
              <ns0:left ns0:w="65" ns0:type="dxa"/>
              <ns0:bottom ns0:w="55" ns0:type="dxa"/>
              <ns0:right ns0:w="65" ns0:type="dxa"/>
            </ns0:tcMar>
            <ns0:vAlign ns0:val="center"/>
          </ns0:tcPr>
          <ns0:p ns6:paraId="4940DF14" ns6:textId="77777777" ns0:rsidR="00D636A9" ns0:rsidRDefault="00000000">
            <ns0:r>
              <ns0:rPr>
                <ns0:sz ns0:val="16"/>
              </ns0:rPr>
              <ns0:t>ViT-B/16 AugReg</ns0:t>
            </ns0:r>
          </ns0:p>
        </ns0:tc>
        <ns0:tc>
          <ns0:tcPr>
            <ns0:tcW ns0:w="1999" ns0:type="dxa"/>
            <ns0:tcMar>
              <ns0:top ns0:w="55" ns0:type="dxa"/>
              <ns0:left ns0:w="65" ns0:type="dxa"/>
              <ns0:bottom ns0:w="55" ns0:type="dxa"/>
              <ns0:right ns0:w="65" ns0:type="dxa"/>
            </ns0:tcMar>
            <ns0:vAlign ns0:val="center"/>
          </ns0:tcPr>
          <ns0:p ns6:paraId="58BAEB3D" ns6:textId="77777777" ns0:rsidR="00D636A9" ns0:rsidRDefault="00000000">
            <ns0:pPr>
              <ns0:jc ns0:val="center"/>
            </ns0:pPr>
            <ns0:r>
              <ns0:rPr>
                <ns0:sz ns0:val="16"/>
              </ns0:rPr>
              <ns0:t>49</ns0:t>
            </ns0:r>
          </ns0:p>
        </ns0:tc>
        <ns0:tc>
          <ns0:tcPr>
            <ns0:tcW ns0:w="1999" ns0:type="dxa"/>
            <ns0:tcMar>
              <ns0:top ns0:w="55" ns0:type="dxa"/>
              <ns0:left ns0:w="65" ns0:type="dxa"/>
              <ns0:bottom ns0:w="55" ns0:type="dxa"/>
              <ns0:right ns0:w="65" ns0:type="dxa"/>
            </ns0:tcMar>
            <ns0:vAlign ns0:val="center"/>
          </ns0:tcPr>
          <ns0:p ns6:paraId="15DF6F5C" ns6:textId="77777777" ns0:rsidR="00D636A9" ns0:rsidRDefault="00000000">
            <ns0:pPr>
              <ns0:jc ns0:val="center"/>
            </ns0:pPr>
            <ns0:r>
              <ns0:rPr>
                <ns0:sz ns0:val="16"/>
              </ns0:rPr>
              <ns0:t>712/1,000 (71.2%)</ns0:t>
            </ns0:r>
          </ns0:p>
        </ns0:tc>
        <ns0:tc>
          <ns0:tcPr>
            <ns0:tcW ns0:w="1999" ns0:type="dxa"/>
            <ns0:tcMar>
              <ns0:top ns0:w="55" ns0:type="dxa"/>
              <ns0:left ns0:w="65" ns0:type="dxa"/>
              <ns0:bottom ns0:w="55" ns0:type="dxa"/>
              <ns0:right ns0:w="65" ns0:type="dxa"/>
            </ns0:tcMar>
            <ns0:vAlign ns0:val="center"/>
          </ns0:tcPr>
          <ns0:p ns6:paraId="37BFDAFD" ns6:textId="77777777" ns0:rsidR="00D636A9" ns0:rsidRDefault="00000000">
            <ns0:pPr>
              <ns0:jc ns0:val="center"/>
            </ns0:pPr>
            <ns0:r>
              <ns0:rPr>
                <ns0:sz ns0:val="16"/>
              </ns0:rPr>
              <ns0:t>719/1,000 (71.9%; +0.7 pp)</ns0:t>
            </ns0:r>
          </ns0:p>
        </ns0:tc>
        <ns0:tc>
          <ns0:tcPr>
            <ns0:tcW ns0:w="1999" ns0:type="dxa"/>
            <ns0:tcMar>
              <ns0:top ns0:w="55" ns0:type="dxa"/>
              <ns0:left ns0:w="65" ns0:type="dxa"/>
              <ns0:bottom ns0:w="55" ns0:type="dxa"/>
              <ns0:right ns0:w="65" ns0:type="dxa"/>
            </ns0:tcMar>
            <ns0:vAlign ns0:val="center"/>
          </ns0:tcPr>
          <ns0:p ns6:paraId="5640E916" ns6:textId="77777777" ns0:rsidR="00D636A9" ns0:rsidRDefault="00000000">
            <ns0:pPr>
              <ns0:jc ns0:val="center"/>
            </ns0:pPr>
            <ns0:r>
              <ns0:rPr>
                <ns0:sz ns0:val="16"/>
              </ns0:rPr>
              <ns0:t>716/1,000 (71.6%; +0.4 pp)</ns0:t>
            </ns0:r>
          </ns0:p>
        </ns0:tc>
      </ns0:tr>
    </ns0:tbl>
    <ns0:p>
      <ns0:pPr>
        <ns0:spacing ns0:after="20"/>
      </ns0:pPr>
    </ns0:p>
    <ns0:p>
      <ns0:pPr>
        <ns0:keepLines/>
        <ns0:spacing ns0:after="80"/>
        <ns0:jc ns0:val="center"/>
      </ns0:pPr>
      <ns0:r>
        <ns0:rPr>
          <ns0:rFonts ns0:ascii="Times New Roman" ns0:hAnsi="Times New Roman"/>
          <ns0:i/>
          <ns0:color ns0:val="4C5963"/>
          <ns0:sz ns0:val="17"/>
        </ns0:rPr>
        <ns0:t>Table III. Correct predictions out of 1,000 held-out images and Top-1 accuracy for the held-out classifier-carrier study. Parenthetical differences are percentage-point (pp) changes from Hybrid Group Mean at the same architecture and budget. The classifier cohort is distinct from the operator-space study.</ns0:t>
      </ns0:r>
    </ns0:p>
    <ns0:p>
      <ns0:pPr>
        <ns0:spacing ns0:after="100" ns0:line="259" ns0:lineRule="auto"/>
      </ns0:pPr>
      <ns0:r>
        <ns0:rPr>
          <ns0:rFonts ns0:ascii="Times New Roman" ns0:hAnsi="Times New Roman"/>
          <ns0:i ns0:val="0"/>
          <ns0:color ns0:val="202A32"/>
          <ns0:sz ns0:val="20"/>
        </ns0:rPr>
        <ns0:t>Figure S1 reports measured full-model throughput.</ns0:t>
      </ns0:r>
    </ns0:p>
    <ns0:p>
      <ns0:pPr>
        <ns0:keepNext/>
        <ns0:keepLines/>
        <ns0:spacing ns0:after="20"/>
        <ns0:jc ns0:val="center"/>
      </ns0:pPr>
      <ns0:r>
        <ns0:drawing>
          <ns2:inline>
            <ns2:extent cx="6172200" cy="3897608"/>
            <ns2:docPr id="8" name="Picture 8"/>
            <ns2:cNvGraphicFramePr>
              <ns3:graphicFrameLocks noChangeAspect="1"/>
            </ns2:cNvGraphicFramePr>
            <ns3:graphic>
              <ns3:graphicData uri="http://schemas.openxmlformats.org/drawingml/2006/picture">
                <ns4:pic>
                  <ns4:nvPicPr>
                    <ns4:cNvPr id="0" name="figureS1_real_carrier_boundary.png"/>
                    <ns4:cNvPicPr/>
                  </ns4:nvPicPr>
                  <ns4:blipFill>
                    <ns3:blip ns5:embed="rId16"/>
                    <ns3:stretch>
                      <ns3:fillRect/>
                    </ns3:stretch>
                  </ns4:blipFill>
                  <ns4:spPr>
                    <ns3:xfrm>
                      <ns3:off x="0" y="0"/>
                      <ns3:ext cx="6172200" cy="3897608"/>
                    </ns3:xfrm>
                    <ns3:prstGeom prst="rect"/>
                  </ns4:spPr>
                </ns4:pic>
              </ns3:graphicData>
            </ns3:graphic>
          </ns2:inline>
        </ns0:drawing>
      </ns0:r>
    </ns0:p>
    <ns0:p>
      <ns0:pPr>
        <ns0:keepLines/>
        <ns0:spacing ns0:after="80"/>
        <ns0:jc ns0:val="center"/>
      </ns0:pPr>
      <ns0:r>
        <ns0:rPr>
          <ns0:rFonts ns0:ascii="Times New Roman" ns0:hAnsi="Times New Roman"/>
          <ns0:i/>
          <ns0:color ns0:val="4C5963"/>
          <ns0:sz ns0:val="17"/>
        </ns0:rPr>
        <ns0:t>Figure S1. Held-out classifier-carrier accuracy and full-model throughput at batch size 64; q=16 has a narrow ViT-B/16 AugReg frontier contribution.</ns0:t>
      </ns0:r>
    </ns0:p>
    <ns0:p>
      <ns0:pPr>
        <ns0:spacing ns0:after="100" ns0:line="259" ns0:lineRule="auto"/>
      </ns0:pPr>
      <ns0:r>
        <ns0:rPr>
          <ns0:rFonts ns0:ascii="Times New Roman" ns0:hAnsi="Times New Roman"/>
          <ns0:i ns0:val="0"/>
          <ns0:color ns0:val="202A32"/>
          <ns0:sz ns0:val="20"/>
        </ns0:rPr>
        <ns0:t>Calibration-frozen selective risk gating also lacks a consistent classifier benefit: at DeiT-Small budget 98 it reaches 75.8% versus 76.4% for Hybrid Group Mean, and at DINOv2 budget 42 it reaches 58.5% versus 61.3%. The exploratory operator-space gate has area under the receiver operating characteristic curve (AUROC) 0.784. On the measured accuracy-throughput frontier, Clean is non-dominated in several regimes, Group Mean is a practical batched baseline, and q=16 adds a narrow ViT-B/16 AugReg point at some batch sizes; q=32 and selective q=16 do not establish a general frontier improvement. These timings cover the full model call rather than isolated operator overhead.</ns0:t>
      </ns0:r>
    </ns0:p>
    <ns0:p>
      <ns0:pPr>
        <ns0:spacing ns0:after="100" ns0:line="259" ns0:lineRule="auto"/>
      </ns0:pPr>
      <ns0:r>
        <ns0:rPr>
          <ns0:rFonts ns0:ascii="Times New Roman" ns0:hAnsi="Times New Roman"/>
          <ns0:i ns0:val="0"/>
          <ns0:color ns0:val="202A32"/>
          <ns0:sz ns0:val="20"/>
        </ns0:rPr>
        <ns0:t>Additional exploratory correction variants are summarized in Supplementary Section S8; they do not change the distinction between operator-space performance and classifier or deployment benefit.</ns0:t>
      </ns0:r>
    </ns0:p>
    <ns0:p>
      <ns0:pPr>
        <ns0:pStyle ns0:val="Heading1"/>
        <ns0:keepNext/>
      </ns0:pPr>
      <ns0:r>
        <ns0:rPr>
          <ns0:rFonts ns0:ascii="Times New Roman" ns0:hAnsi="Times New Roman"/>
          <ns0:b/>
          <ns0:color ns0:val="000000"/>
          <ns0:sz ns0:val="28"/>
        </ns0:rPr>
        <ns0:t>8. Limitations</ns0:t>
      </ns0:r>
    </ns0:p>
    <ns0:p>
      <ns0:pPr>
        <ns0:spacing ns0:after="100" ns0:line="259" ns0:lineRule="auto"/>
      </ns0:pPr>
      <ns0:r>
        <ns0:rPr>
          <ns0:rFonts ns0:ascii="Times New Roman" ns0:hAnsi="Times New Roman"/>
          <ns0:i ns0:val="0"/>
          <ns0:color ns0:val="202A32"/>
          <ns0:sz ns0:val="20"/>
        </ns0:rPr>
        <ns0:t>Mechanistic evidence comes from the finite cohorts in Table I and four pretrained vision-transformer families evaluated on one ImageNet validation subset; broader model and task coverage remains untested. The margin-gradient and readout-Jacobian analyses characterize local, first-order behavior, and a threshold-defined near-null fraction does not establish exact nonlinear invariance. The full-J compression objective is an offline oracle requiring per-image Jacobian construction. Classifier-carrier results show that reducing linearized error alone is not sufficient for a deployment gain; measured full-model runtime is specific to the tested hardware, batch sizes, and implementations and does not isolate operator overhead.</ns0:t>
      </ns0:r>
    </ns0:p>
    <ns0:p>
      <ns0:pPr>
        <ns0:pStyle ns0:val="Heading1"/>
        <ns0:keepNext/>
      </ns0:pPr>
      <ns0:r>
        <ns0:rPr>
          <ns0:rFonts ns0:ascii="Times New Roman" ns0:hAnsi="Times New Roman"/>
          <ns0:b/>
          <ns0:color ns0:val="000000"/>
          <ns0:sz ns0:val="28"/>
        </ns0:rPr>
        <ns0:t>9. Conclusion</ns0:t>
      </ns0:r>
    </ns0:p>
    <ns0:p>
      <ns0:pPr>
        <ns0:spacing ns0:after="100" ns0:line="259" ns0:lineRule="auto"/>
      </ns0:pPr>
      <ns0:r>
        <ns0:rPr>
          <ns0:rFonts ns0:ascii="Times New Roman" ns0:hAnsi="Times New Roman"/>
          <ns0:i ns0:val="0"/>
          <ns0:color ns0:val="202A32"/>
          <ns0:sz ns0:val="20"/>
        </ns0:rPr>
        <ns0:t>Across four tested ViT families, late-layer patch content is conditionally replaceable under feature-geometry and token-position-diversity constraints. The mechanism studies associate this tolerance with architecture-dependent functional sensitivity, coherent Value-path accumulation and cancellation, and a depth-related increase in the threshold-defined near-null fraction; the end-to-end pre-classifier Jacobian predicts held-out perturbation damage more closely than the single-block operator. At the most aggressive tested budgets, operator-aware compression improves on the strongest pruning baseline by 4.2–12.0 percentage points and shifts the accuracy-token frontier in three of four architectures, while ToMe remains competitive and rank-16/32 outcomes vary by architecture and budget. The per-image Jacobian remains an offline oracle, and the practical carrier results do not establish a general deployment gain. Together, these findings link fixed-slot patch-content fungibility to downstream functional geometry and attention-mediated cancellation and show how these mechanisms can guide operator-aware token compression.</ns0:t>
      </ns0:r>
    </ns0:p>
    <ns0:p>
      <ns0:pPr>
        <ns0:pStyle ns0:val="Heading1"/>
        <ns0:keepNext/>
      </ns0:pPr>
      <ns0:r>
        <ns0:rPr>
          <ns0:rFonts ns0:ascii="Times New Roman" ns0:hAnsi="Times New Roman"/>
          <ns0:b/>
          <ns0:color ns0:val="000000"/>
          <ns0:sz ns0:val="28"/>
        </ns0:rPr>
        <ns0:t>Reproducibility and Evidence</ns0:t>
      </ns0:r>
    </ns0:p>
    <ns0:p>
      <ns0:pPr>
        <ns0:spacing ns0:after="100" ns0:line="259" ns0:lineRule="auto"/>
      </ns0:pPr>
      <ns0:r>
        <ns0:rPr>
          <ns0:rFonts ns0:ascii="Times New Roman" ns0:hAnsi="Times New Roman"/>
          <ns0:i ns0:val="0"/>
          <ns0:color ns0:val="202A32"/>
          <ns0:sz ns0:val="20"/>
        </ns0:rPr>
        <ns0:t>Code and audited data supporting the confirmatory compression and real classifier-carrier benchmarks are available in the [Patch-Content-Fungibility repository](https://github.com/nhatminh-115/Patch-Content-Fungibility).</ns0:t>
      </ns0:r>
    </ns0:p>
    <ns0:p>
      <ns0:pPr>
        <ns0:pStyle ns0:val="Heading1"/>
      </ns0:pPr>
      <ns0:r>
        <ns0:t>References</ns0:t>
      </ns0:r>
    </ns0:p>
    <ns0:p>
      <ns0:pPr>
        <ns0:spacing ns0:after="80" ns0:line="240" ns0:lineRule="auto"/>
        <ns0:ind ns0:left="403" ns0:hanging="403"/>
      </ns0:pPr>
      <ns0:r>
        <ns0:rPr>
          <ns0:rFonts ns0:ascii="Times New Roman" ns0:hAnsi="Times New Roman"/>
          <ns0:color ns0:val="26343D"/>
          <ns0:sz ns0:val="17"/>
        </ns0:rPr>
        <ns0:t>[1] A. Vaswani, N. Shazeer, N. Parmar, J. Uszkoreit, L. Jones, A. N. Gomez, et al., “Attention is All you Need,” in Advances in Neural Information Processing Systems, vol. 30, pp. 5998–6008, 2017. Available: https://proceedings.neurips.cc/paper_files/paper/2017/hash/3f5ee243547dee91fbd053c1c4a845aa-Abstract.html.</ns0:t>
      </ns0:r>
    </ns0:p>
    <ns0:p>
      <ns0:pPr>
        <ns0:spacing ns0:after="80" ns0:line="240" ns0:lineRule="auto"/>
        <ns0:ind ns0:left="403" ns0:hanging="403"/>
      </ns0:pPr>
      <ns0:r>
        <ns0:rPr>
          <ns0:rFonts ns0:ascii="Times New Roman" ns0:hAnsi="Times New Roman"/>
          <ns0:color ns0:val="26343D"/>
          <ns0:sz ns0:val="17"/>
        </ns0:rPr>
        <ns0:t>[2] A. Dosovitskiy, L. Beyer, A. Kolesnikov, D. Weissenborn, X. Zhai, T. Unterthiner, et al., “An Image is Worth 16x16 Words: Transformers for Image Recognition at Scale,” in Proc. Int. Conf. Learn. Represent., 2021. Available: https://openreview.net/forum?id=YicbFdNTTy.</ns0:t>
      </ns0:r>
    </ns0:p>
    <ns0:p>
      <ns0:pPr>
        <ns0:spacing ns0:after="80" ns0:line="240" ns0:lineRule="auto"/>
        <ns0:ind ns0:left="403" ns0:hanging="403"/>
      </ns0:pPr>
      <ns0:r>
        <ns0:rPr>
          <ns0:rFonts ns0:ascii="Times New Roman" ns0:hAnsi="Times New Roman"/>
          <ns0:color ns0:val="26343D"/>
          <ns0:sz ns0:val="17"/>
        </ns0:rPr>
        <ns0:t>[3] H. Touvron, M. Cord, M. Douze, F. Massa, A. Sablayrolles, H. Jégou, “Training data-efficient image transformers &amp; distillation through attention,” in Proc. 38th Int. Conf. Mach. Learn., vol. 139, pp. 10347–10357, 2021. Available: https://proceedings.mlr.press/v139/touvron21a.html.</ns0:t>
      </ns0:r>
    </ns0:p>
    <ns0:p>
      <ns0:pPr>
        <ns0:spacing ns0:after="80" ns0:line="240" ns0:lineRule="auto"/>
        <ns0:ind ns0:left="403" ns0:hanging="403"/>
      </ns0:pPr>
      <ns0:r>
        <ns0:rPr>
          <ns0:rFonts ns0:ascii="Times New Roman" ns0:hAnsi="Times New Roman"/>
          <ns0:color ns0:val="26343D"/>
          <ns0:sz ns0:val="17"/>
        </ns0:rPr>
        <ns0:t>[4] M. Caron, H. Touvron, I. Misra, H. Jégou, J. Mairal, P. Bojanowski, et al., “Emerging Properties in Self-Supervised Vision Transformers,” in Proc. IEEE/CVF Int. Conf. Comput. Vis., pp. 9650–9660, 2021. DOI: 10.1109/ICCV48922.2021.00951.</ns0:t>
      </ns0:r>
    </ns0:p>
    <ns0:p>
      <ns0:pPr>
        <ns0:spacing ns0:after="80" ns0:line="240" ns0:lineRule="auto"/>
        <ns0:ind ns0:left="403" ns0:hanging="403"/>
      </ns0:pPr>
      <ns0:r>
        <ns0:rPr>
          <ns0:rFonts ns0:ascii="Times New Roman" ns0:hAnsi="Times New Roman"/>
          <ns0:color ns0:val="26343D"/>
          <ns0:sz ns0:val="17"/>
        </ns0:rPr>
        <ns0:t>[5] M. Oquab, T. Darcet, T. Moutakanni, H. Vo, M. Szafraniec, V. Khalidov, et al., “DINOv2: Learning Robust Visual Features without Supervision,” in Transactions on Machine Learning Research, 2024. Available: https://openreview.net/forum?id=a68SUt6zFt.</ns0:t>
      </ns0:r>
    </ns0:p>
    <ns0:p>
      <ns0:pPr>
        <ns0:spacing ns0:after="80" ns0:line="240" ns0:lineRule="auto"/>
        <ns0:ind ns0:left="403" ns0:hanging="403"/>
      </ns0:pPr>
      <ns0:r>
        <ns0:rPr>
          <ns0:rFonts ns0:ascii="Times New Roman" ns0:hAnsi="Times New Roman"/>
          <ns0:color ns0:val="26343D"/>
          <ns0:sz ns0:val="17"/>
        </ns0:rPr>
        <ns0:t>[6] Z. Liu, Y. Lin, Y. Cao, H. Hu, Y. Wei, Z. Zhang, et al., “Swin Transformer: Hierarchical Vision Transformer Using Shifted Windows,” in Proc. IEEE/CVF Int. Conf. Comput. Vis., pp. 10012–10022, 2021. DOI: 10.1109/ICCV48922.2021.00986.</ns0:t>
      </ns0:r>
    </ns0:p>
    <ns0:p>
      <ns0:pPr>
        <ns0:spacing ns0:after="80" ns0:line="240" ns0:lineRule="auto"/>
        <ns0:ind ns0:left="403" ns0:hanging="403"/>
      </ns0:pPr>
      <ns0:r>
        <ns0:rPr>
          <ns0:rFonts ns0:ascii="Times New Roman" ns0:hAnsi="Times New Roman"/>
          <ns0:color ns0:val="26343D"/>
          <ns0:sz ns0:val="17"/>
        </ns0:rPr>
        <ns0:t>[7] K. He, X. Chen, S. Xie, Y. Li, P. Dollár, R. Girshick, “Masked Autoencoders Are Scalable Vision Learners,” in Proc. IEEE/CVF Conf. Comput. Vis. Pattern Recognit., pp. 16000–16009, 2022. DOI: 10.1109/CVPR52688.2022.01553.</ns0:t>
      </ns0:r>
    </ns0:p>
    <ns0:p>
      <ns0:pPr>
        <ns0:spacing ns0:after="80" ns0:line="240" ns0:lineRule="auto"/>
        <ns0:ind ns0:left="403" ns0:hanging="403"/>
      </ns0:pPr>
      <ns0:r>
        <ns0:rPr>
          <ns0:rFonts ns0:ascii="Times New Roman" ns0:hAnsi="Times New Roman"/>
          <ns0:color ns0:val="26343D"/>
          <ns0:sz ns0:val="17"/>
        </ns0:rPr>
        <ns0:t>[8] X. Zhai, A. Kolesnikov, N. Houlsby, L. Beyer, “Scaling Vision Transformers,” in Proc. IEEE/CVF Conf. Comput. Vis. Pattern Recognit., pp. 12104–12113, 2022. DOI: 10.1109/CVPR52688.2022.01179.</ns0:t>
      </ns0:r>
    </ns0:p>
    <ns0:p>
      <ns0:pPr>
        <ns0:spacing ns0:after="80" ns0:line="240" ns0:lineRule="auto"/>
        <ns0:ind ns0:left="403" ns0:hanging="403"/>
      </ns0:pPr>
      <ns0:r>
        <ns0:rPr>
          <ns0:rFonts ns0:ascii="Times New Roman" ns0:hAnsi="Times New Roman"/>
          <ns0:color ns0:val="26343D"/>
          <ns0:sz ns0:val="17"/>
        </ns0:rPr>
        <ns0:t>[9] A. Steiner, A. Kolesnikov, X. Zhai, R. Wightman, J. Uszkoreit, L. Beyer, “How to Train Your ViT? Data, Augmentation, and Regularization in Vision Transformers,” in Transactions on Machine Learning Research, 2022. Available: https://openreview.net/forum?id=4nPswr1KcP.</ns0:t>
      </ns0:r>
    </ns0:p>
    <ns0:p>
      <ns0:pPr>
        <ns0:spacing ns0:after="80" ns0:line="240" ns0:lineRule="auto"/>
        <ns0:ind ns0:left="403" ns0:hanging="403"/>
      </ns0:pPr>
      <ns0:r>
        <ns0:rPr>
          <ns0:rFonts ns0:ascii="Times New Roman" ns0:hAnsi="Times New Roman"/>
          <ns0:color ns0:val="26343D"/>
          <ns0:sz ns0:val="17"/>
        </ns0:rPr>
        <ns0:t>[10] T. Darcet, M. Oquab, J. Mairal, P. Bojanowski, “Vision Transformers Need Registers,” in Proc. Int. Conf. Learn. Represent., 2024. Available: https://openreview.net/forum?id=L6T2bA1sJN.</ns0:t>
      </ns0:r>
    </ns0:p>
    <ns0:p>
      <ns0:pPr>
        <ns0:spacing ns0:after="80" ns0:line="240" ns0:lineRule="auto"/>
        <ns0:ind ns0:left="403" ns0:hanging="403"/>
      </ns0:pPr>
      <ns0:r>
        <ns0:rPr>
          <ns0:rFonts ns0:ascii="Times New Roman" ns0:hAnsi="Times New Roman"/>
          <ns0:color ns0:val="26343D"/>
          <ns0:sz ns0:val="17"/>
        </ns0:rPr>
        <ns0: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ns0:t>
      </ns0:r>
    </ns0:p>
    <ns0:p>
      <ns0:pPr>
        <ns0:spacing ns0:after="80" ns0:line="240" ns0:lineRule="auto"/>
        <ns0:ind ns0:left="403" ns0:hanging="403"/>
      </ns0:pPr>
      <ns0:r>
        <ns0:rPr>
          <ns0:rFonts ns0:ascii="Times New Roman" ns0:hAnsi="Times New Roman"/>
          <ns0:color ns0:val="26343D"/>
          <ns0:sz ns0:val="17"/>
        </ns0:rPr>
        <ns0:t>[12] Y. Liang, C. Ge, Z. Tong, Y. Song, J. Wang, P. Xie, “Not All Patches Are What You Need: Expediting Vision Transformers via Token Reorganizations,” in Proc. Int. Conf. Learn. Represent., 2022. Available: https://openreview.net/forum?id=I90fplp5b3.</ns0:t>
      </ns0:r>
    </ns0:p>
    <ns0:p>
      <ns0:pPr>
        <ns0:spacing ns0:after="80" ns0:line="240" ns0:lineRule="auto"/>
        <ns0:ind ns0:left="403" ns0:hanging="403"/>
      </ns0:pPr>
      <ns0:r>
        <ns0:rPr>
          <ns0:rFonts ns0:ascii="Times New Roman" ns0:hAnsi="Times New Roman"/>
          <ns0:color ns0:val="26343D"/>
          <ns0:sz ns0:val="17"/>
        </ns0:rPr>
        <ns0:t>[13] D. Bolya, C.-Y. Fu, X. Dai, P. Zhang, C. Feichtenhofer, J. Hoffman, “Token Merging: Your ViT But Faster,” in Proc. Int. Conf. Learn. Represent., 2023. Available: https://openreview.net/forum?id=JroZRaRw7Eu.</ns0:t>
      </ns0:r>
    </ns0:p>
    <ns0:p>
      <ns0:pPr>
        <ns0:spacing ns0:after="80" ns0:line="240" ns0:lineRule="auto"/>
        <ns0:ind ns0:left="403" ns0:hanging="403"/>
      </ns0:pPr>
      <ns0:r>
        <ns0:rPr>
          <ns0:rFonts ns0:ascii="Times New Roman" ns0:hAnsi="Times New Roman"/>
          <ns0:color ns0:val="26343D"/>
          <ns0:sz ns0:val="17"/>
        </ns0:rPr>
        <ns0:t>[14] H. Yin, A. Vahdat, J. M. Alvarez, A. Mallya, J. Kautz, P. Molchanov, “A-ViT: Adaptive Tokens for Efficient Vision Transformer,” in Proc. IEEE/CVF Conf. Comput. Vis. Pattern Recognit., pp. 10809–10818, 2022. DOI: 10.1109/CVPR52688.2022.01054.</ns0:t>
      </ns0:r>
    </ns0:p>
    <ns0:p>
      <ns0:pPr>
        <ns0:spacing ns0:after="80" ns0:line="240" ns0:lineRule="auto"/>
        <ns0:ind ns0:left="403" ns0:hanging="403"/>
      </ns0:pPr>
      <ns0:r>
        <ns0:rPr>
          <ns0:rFonts ns0:ascii="Times New Roman" ns0:hAnsi="Times New Roman"/>
          <ns0:color ns0:val="26343D"/>
          <ns0:sz ns0:val="17"/>
        </ns0:rPr>
        <ns0:t>[15] L. Meng, H. Li, B.-C. Chen, S. Lan, Z. Wu, Y.-G. Jiang, et al., “AdaViT: Adaptive Vision Transformers for Efficient Image Recognition,” in Proc. IEEE/CVF Conf. Comput. Vis. Pattern Recognit., pp. 12309–12318, 2022. DOI: 10.1109/CVPR52688.2022.01199.</ns0:t>
      </ns0:r>
    </ns0:p>
    <ns0:p>
      <ns0:pPr>
        <ns0:spacing ns0:after="80" ns0:line="240" ns0:lineRule="auto"/>
        <ns0:ind ns0:left="403" ns0:hanging="403"/>
      </ns0:pPr>
      <ns0:r>
        <ns0:rPr>
          <ns0:rFonts ns0:ascii="Times New Roman" ns0:hAnsi="Times New Roman"/>
          <ns0:color ns0:val="26343D"/>
          <ns0:sz ns0:val="17"/>
        </ns0:rPr>
        <ns0: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ns0:t>
      </ns0:r>
    </ns0:p>
    <ns0:p>
      <ns0:pPr>
        <ns0:spacing ns0:after="80" ns0:line="240" ns0:lineRule="auto"/>
        <ns0:ind ns0:left="403" ns0:hanging="403"/>
      </ns0:pPr>
      <ns0:r>
        <ns0:rPr>
          <ns0:rFonts ns0:ascii="Times New Roman" ns0:hAnsi="Times New Roman"/>
          <ns0:color ns0:val="26343D"/>
          <ns0:sz ns0:val="17"/>
        </ns0:rPr>
        <ns0:t>[17] D. Marin, J.-H. R. Chang, A. Ranjan, A. Prabhu, M. Rastegari, O. Tuzel, “Token Pooling in Vision Transformers for Image Classification,” in Proc. IEEE/CVF Winter Conf. Appl. Comput. Vis., pp. 12–21, 2023. DOI: 10.1109/WACV56688.2023.00010.</ns0:t>
      </ns0:r>
    </ns0:p>
    <ns0:p>
      <ns0:pPr>
        <ns0:spacing ns0:after="80" ns0:line="240" ns0:lineRule="auto"/>
        <ns0:ind ns0:left="403" ns0:hanging="403"/>
      </ns0:pPr>
      <ns0:r>
        <ns0:rPr>
          <ns0:rFonts ns0:ascii="Times New Roman" ns0:hAnsi="Times New Roman"/>
          <ns0:color ns0:val="26343D"/>
          <ns0:sz ns0:val="17"/>
        </ns0:rPr>
        <ns0:t>[18] M. Fayyaz, S. A. Koohpayegani, F. R. Jafari, S. Sengupta, H. R. V. Joze, E. Sommerlade, et al., “Adaptive Token Sampling for Efficient Vision Transformers,” in Computer Vision – ECCV 2022, vol. 13671, pp. 396–414, 2022. DOI: 10.1007/978-3-031-20083-0_24.</ns0:t>
      </ns0:r>
    </ns0:p>
    <ns0:p>
      <ns0:pPr>
        <ns0:spacing ns0:after="80" ns0:line="240" ns0:lineRule="auto"/>
        <ns0:ind ns0:left="403" ns0:hanging="403"/>
      </ns0:pPr>
      <ns0:r>
        <ns0:rPr>
          <ns0:rFonts ns0:ascii="Times New Roman" ns0:hAnsi="Times New Roman"/>
          <ns0:color ns0:val="26343D"/>
          <ns0:sz ns0:val="17"/>
        </ns0:rPr>
        <ns0: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ns0:t>
      </ns0:r>
    </ns0:p>
    <ns0:p>
      <ns0:pPr>
        <ns0:spacing ns0:after="80" ns0:line="240" ns0:lineRule="auto"/>
        <ns0:ind ns0:left="403" ns0:hanging="403"/>
      </ns0:pPr>
      <ns0:r>
        <ns0:rPr>
          <ns0:rFonts ns0:ascii="Times New Roman" ns0:hAnsi="Times New Roman"/>
          <ns0:color ns0:val="26343D"/>
          <ns0:sz ns0:val="17"/>
        </ns0:rPr>
        <ns0:t>[20] Y. Liu, C. Matsoukas, F. Strand, H. Azizpour, K. Smith, “PatchDropout: Economizing Vision Transformers Using Patch Dropout,” in Proc. IEEE/CVF Winter Conf. Appl. Comput. Vis., pp. 3953–3962, 2023. DOI: 10.1109/WACV56688.2023.00394.</ns0:t>
      </ns0:r>
    </ns0:p>
    <ns0:p>
      <ns0:pPr>
        <ns0:spacing ns0:after="80" ns0:line="240" ns0:lineRule="auto"/>
        <ns0:ind ns0:left="403" ns0:hanging="403"/>
      </ns0:pPr>
      <ns0:r>
        <ns0:rPr>
          <ns0:rFonts ns0:ascii="Times New Roman" ns0:hAnsi="Times New Roman"/>
          <ns0:color ns0:val="26343D"/>
          <ns0:sz ns0:val="17"/>
        </ns0:rPr>
        <ns0:t>[21] L. Yu, W. Xiang, “X-Pruner: eXplainable Pruning for Vision Transformers,” in Proc. IEEE/CVF Conf. Comput. Vis. Pattern Recognit., pp. 24355–24363, 2023. DOI: 10.1109/CVPR52729.2023.02333.</ns0:t>
      </ns0:r>
    </ns0:p>
    <ns0:p>
      <ns0:pPr>
        <ns0:spacing ns0:after="80" ns0:line="240" ns0:lineRule="auto"/>
        <ns0:ind ns0:left="403" ns0:hanging="403"/>
      </ns0:pPr>
      <ns0:r>
        <ns0:rPr>
          <ns0:rFonts ns0:ascii="Times New Roman" ns0:hAnsi="Times New Roman"/>
          <ns0:color ns0:val="26343D"/>
          <ns0:sz ns0:val="17"/>
        </ns0:rPr>
        <ns0:t>[22] H. Yang, H. Yin, M. Shen, P. Molchanov, H. Li, J. Kautz, “Global Vision Transformer Pruning With Hessian-Aware Saliency,” in Proc. IEEE/CVF Conf. Comput. Vis. Pattern Recognit., pp. 18547–18557, 2023. DOI: 10.1109/CVPR52729.2023.01779.</ns0:t>
      </ns0:r>
    </ns0:p>
    <ns0:p>
      <ns0:pPr>
        <ns0:spacing ns0:after="80" ns0:line="240" ns0:lineRule="auto"/>
        <ns0:ind ns0:left="403" ns0:hanging="403"/>
      </ns0:pPr>
      <ns0:r>
        <ns0:rPr>
          <ns0:rFonts ns0:ascii="Times New Roman" ns0:hAnsi="Times New Roman"/>
          <ns0:color ns0:val="26343D"/>
          <ns0:sz ns0:val="17"/>
        </ns0:rPr>
        <ns0:t>[23] S. Wei, T. Ye, S. Zhang, Y. Tang, J. Liang, “Joint Token Pruning and Squeezing Towards More Aggressive Compression of Vision Transformers,” in Proc. IEEE/CVF Conf. Comput. Vis. Pattern Recognit., pp. 2092–2101, 2023. DOI: 10.1109/CVPR52729.2023.00208.</ns0:t>
      </ns0:r>
    </ns0:p>
    <ns0:p>
      <ns0:pPr>
        <ns0:spacing ns0:after="80" ns0:line="240" ns0:lineRule="auto"/>
        <ns0:ind ns0:left="403" ns0:hanging="403"/>
      </ns0:pPr>
      <ns0:r>
        <ns0:rPr>
          <ns0:rFonts ns0:ascii="Times New Roman" ns0:hAnsi="Times New Roman"/>
          <ns0:color ns0:val="26343D"/>
          <ns0:sz ns0:val="17"/>
        </ns0:rPr>
        <ns0:t>[24] Q. Tang, B. Zhang, J. Liu, F. Liu, Y. Liu, “Dynamic Token Pruning in Plain Vision Transformers for Semantic Segmentation,” in Proc. IEEE/CVF Int. Conf. Comput. Vis., pp. 777–786, 2023. DOI: 10.1109/ICCV51070.2023.00078.</ns0:t>
      </ns0:r>
    </ns0:p>
    <ns0:p>
      <ns0:pPr>
        <ns0:spacing ns0:after="80" ns0:line="240" ns0:lineRule="auto"/>
        <ns0:ind ns0:left="403" ns0:hanging="403"/>
      </ns0:pPr>
      <ns0:r>
        <ns0:rPr>
          <ns0:rFonts ns0:ascii="Times New Roman" ns0:hAnsi="Times New Roman"/>
          <ns0:color ns0:val="26343D"/>
          <ns0:sz ns0:val="17"/>
        </ns0:rPr>
        <ns0:t>[25] Y. Xu, Z. Zhang, M. Zhang, K. Sheng, K. Li, W. Dong, et al., “Evo-ViT: Slow-Fast Token Evolution for Dynamic Vision Transformer,” in Proc. AAAI Conf. Artif. Intell., vol. 36, no. 3, pp. 2964–2972, 2022. DOI: 10.1609/aaai.v36i3.20202.</ns0:t>
      </ns0:r>
    </ns0:p>
    <ns0:p>
      <ns0:pPr>
        <ns0:spacing ns0:after="80" ns0:line="240" ns0:lineRule="auto"/>
        <ns0:ind ns0:left="403" ns0:hanging="403"/>
      </ns0:pPr>
      <ns0:r>
        <ns0:rPr>
          <ns0:rFonts ns0:ascii="Times New Roman" ns0:hAnsi="Times New Roman"/>
          <ns0:color ns0:val="26343D"/>
          <ns0:sz ns0:val="17"/>
        </ns0:rPr>
        <ns0:t>[26] L. Song, S. Zhang, S. Liu, Z. Li, X. He, H. Sun, et al., “Dynamic Grained Encoder for Vision Transformers,” in Advances in Neural Information Processing Systems, vol. 34, 2021. Available: https://proceedings.neurips.cc/paper/2021/hash/2d969e2cee8cfa07ce7ca0bb13c7a36d-Abstract.html.</ns0:t>
      </ns0:r>
    </ns0:p>
    <ns0:p>
      <ns0:pPr>
        <ns0:spacing ns0:after="80" ns0:line="240" ns0:lineRule="auto"/>
        <ns0:ind ns0:left="403" ns0:hanging="403"/>
      </ns0:pPr>
      <ns0:r>
        <ns0:rPr>
          <ns0:rFonts ns0:ascii="Times New Roman" ns0:hAnsi="Times New Roman"/>
          <ns0:color ns0:val="26343D"/>
          <ns0:sz ns0:val="17"/>
        </ns0:rPr>
        <ns0:t>[27] Z. Kong, P. Dong, X. Ma, X. Meng, W. Niu, M. Sun, et al., “SPViT: Enabling Faster Vision Transformers via Latency-Aware Soft Token Pruning,” in Computer Vision – ECCV 2022, vol. 13671, pp. 620–640, 2022. DOI: 10.1007/978-3-031-20083-0_37.</ns0:t>
      </ns0:r>
    </ns0:p>
    <ns0:p>
      <ns0:pPr>
        <ns0:spacing ns0:after="80" ns0:line="240" ns0:lineRule="auto"/>
        <ns0:ind ns0:left="403" ns0:hanging="403"/>
      </ns0:pPr>
      <ns0:r>
        <ns0:rPr>
          <ns0:rFonts ns0:ascii="Times New Roman" ns0:hAnsi="Times New Roman"/>
          <ns0:color ns0:val="26343D"/>
          <ns0:sz ns0:val="17"/>
        </ns0:rPr>
        <ns0:t>[28] Y. Tang, K. Han, Y. Wang, C. Xu, J. Guo, C. Xu, et al., “Patch Slimming for Efficient Vision Transformers,” in Proc. IEEE/CVF Conf. Comput. Vis. Pattern Recognit., pp. 12165–12174, 2022. DOI: 10.1109/CVPR52688.2022.01185.</ns0:t>
      </ns0:r>
    </ns0:p>
    <ns0:p>
      <ns0:pPr>
        <ns0:spacing ns0:after="80" ns0:line="240" ns0:lineRule="auto"/>
        <ns0:ind ns0:left="403" ns0:hanging="403"/>
      </ns0:pPr>
      <ns0:r>
        <ns0:rPr>
          <ns0:rFonts ns0:ascii="Times New Roman" ns0:hAnsi="Times New Roman"/>
          <ns0:color ns0:val="26343D"/>
          <ns0:sz ns0:val="17"/>
        </ns0:rPr>
        <ns0: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ns0:t>
      </ns0:r>
    </ns0:p>
    <ns0:p>
      <ns0:pPr>
        <ns0:spacing ns0:after="80" ns0:line="240" ns0:lineRule="auto"/>
        <ns0:ind ns0:left="403" ns0:hanging="403"/>
      </ns0:pPr>
      <ns0:r>
        <ns0:rPr>
          <ns0:rFonts ns0:ascii="Times New Roman" ns0:hAnsi="Times New Roman"/>
          <ns0:color ns0:val="26343D"/>
          <ns0:sz ns0:val="17"/>
        </ns0:rPr>
        <ns0:t>[30] T. Chen, Y. Cheng, Z. Gan, L. Yuan, L. Zhang, Z. Wang, “Chasing Sparsity in Vision Transformers: An End-to-End Exploration,” in Advances in Neural Information Processing Systems, vol. 34, 2021. Available: https://proceedings.neurips.cc/paper/2021/file/a61f27ab2165df0e18cc9433bd7f27c5-Abstract.html.</ns0:t>
      </ns0:r>
    </ns0:p>
    <ns0:p>
      <ns0:pPr>
        <ns0:spacing ns0:after="80" ns0:line="240" ns0:lineRule="auto"/>
        <ns0:ind ns0:left="403" ns0:hanging="403"/>
      </ns0:pPr>
      <ns0:r>
        <ns0:rPr>
          <ns0:rFonts ns0:ascii="Times New Roman" ns0:hAnsi="Times New Roman"/>
          <ns0:color ns0:val="26343D"/>
          <ns0:sz ns0:val="17"/>
        </ns0:rPr>
        <ns0:t>[31] X. Chen, Z. Liu, H. Tang, L. Yi, H. Zhao, S. Han, “SparseViT: Revisiting Activation Sparsity for Efficient High-Resolution Vision Transformer,” in Proc. IEEE/CVF Conf. Comput. Vis. Pattern Recognit., pp. 2061–2070, 2023. DOI: 10.1109/CVPR52729.2023.00205.</ns0:t>
      </ns0:r>
    </ns0:p>
    <ns0:p>
      <ns0:pPr>
        <ns0:spacing ns0:after="80" ns0:line="240" ns0:lineRule="auto"/>
        <ns0:ind ns0:left="403" ns0:hanging="403"/>
      </ns0:pPr>
      <ns0:r>
        <ns0:rPr>
          <ns0:rFonts ns0:ascii="Times New Roman" ns0:hAnsi="Times New Roman"/>
          <ns0:color ns0:val="26343D"/>
          <ns0:sz ns0:val="17"/>
        </ns0:rPr>
        <ns0:t>[32] C. Zheng, Z. Li, K. Zhang, Z. Yang, W. Tan, J. Xiao, et al., “SAViT: Structure-Aware Vision Transformer Pruning via Collaborative Optimization,” in Advances in Neural Information Processing Systems, vol. 35, pp. 9010–9023, 2022. DOI: 10.52202/068431-0655.</ns0:t>
      </ns0:r>
    </ns0:p>
    <ns0:p>
      <ns0:pPr>
        <ns0:spacing ns0:after="80" ns0:line="240" ns0:lineRule="auto"/>
        <ns0:ind ns0:left="403" ns0:hanging="403"/>
      </ns0:pPr>
      <ns0:r>
        <ns0:rPr>
          <ns0:rFonts ns0:ascii="Times New Roman" ns0:hAnsi="Times New Roman"/>
          <ns0:color ns0:val="26343D"/>
          <ns0:sz ns0:val="17"/>
        </ns0:rPr>
        <ns0:t>[33] Y. LeCun, J. S. Denker, S. A. Solla, “Optimal Brain Damage,” in Advances in Neural Information Processing Systems, vol. 2, pp. 598–605, 1989. Available: https://proceedings.neurips.cc/paper/1989/hash/6c9882bbac1c7093bd25041881277658-Abstract.html.</ns0:t>
      </ns0:r>
    </ns0:p>
    <ns0:p>
      <ns0:pPr>
        <ns0:spacing ns0:after="80" ns0:line="240" ns0:lineRule="auto"/>
        <ns0:ind ns0:left="403" ns0:hanging="403"/>
      </ns0:pPr>
      <ns0:r>
        <ns0:rPr>
          <ns0:rFonts ns0:ascii="Times New Roman" ns0:hAnsi="Times New Roman"/>
          <ns0:color ns0:val="26343D"/>
          <ns0:sz ns0:val="17"/>
        </ns0:rPr>
        <ns0:t>[34] B. Hassibi, D. G. Stork, “Optimal Brain Surgeon and general network pruning,” in Proceedings of the IEEE Proc. IEEE Int. Conf. Neural Netw., vol. 1, pp. 293–299, 1993. DOI: 10.1109/ICNN.1993.298572.</ns0:t>
      </ns0:r>
    </ns0:p>
    <ns0:p>
      <ns0:pPr>
        <ns0:spacing ns0:after="80" ns0:line="240" ns0:lineRule="auto"/>
        <ns0:ind ns0:left="403" ns0:hanging="403"/>
      </ns0:pPr>
      <ns0:r>
        <ns0:rPr>
          <ns0:rFonts ns0:ascii="Times New Roman" ns0:hAnsi="Times New Roman"/>
          <ns0:color ns0:val="26343D"/>
          <ns0:sz ns0:val="17"/>
        </ns0:rPr>
        <ns0:t>[35] S. Han, J. Pool, J. Tran, W. J. Dally, “Learning Both Weights and Connections for Efficient Neural Networks,” in Advances in Neural Information Processing Systems, vol. 28, 2015. Available: https://proceedings.neurips.cc/paper/2015/hash/ae0eb3eed39d2bcef4622b2499a05fe6-Abstract.html.</ns0:t>
      </ns0:r>
    </ns0:p>
    <ns0:p>
      <ns0:pPr>
        <ns0:spacing ns0:after="80" ns0:line="240" ns0:lineRule="auto"/>
        <ns0:ind ns0:left="403" ns0:hanging="403"/>
      </ns0:pPr>
      <ns0:r>
        <ns0:rPr>
          <ns0:rFonts ns0:ascii="Times New Roman" ns0:hAnsi="Times New Roman"/>
          <ns0:color ns0:val="26343D"/>
          <ns0:sz ns0:val="17"/>
        </ns0:rPr>
        <ns0:t>[36] P. Molchanov, S. Tyree, T. Karras, T. Aila, J. Kautz, “Pruning Convolutional Neural Networks for Resource Efficient Inference,” in Proc. Int. Conf. Learn. Represent., 2017. Available: https://openreview.net/forum?id=SJGCiw5gl.</ns0:t>
      </ns0:r>
    </ns0:p>
    <ns0:p>
      <ns0:pPr>
        <ns0:spacing ns0:after="80" ns0:line="240" ns0:lineRule="auto"/>
        <ns0:ind ns0:left="403" ns0:hanging="403"/>
      </ns0:pPr>
      <ns0:r>
        <ns0:rPr>
          <ns0:rFonts ns0:ascii="Times New Roman" ns0:hAnsi="Times New Roman"/>
          <ns0:color ns0:val="26343D"/>
          <ns0:sz ns0:val="17"/>
        </ns0:rPr>
        <ns0:t>[37] J. Frankle, M. Carbin, “The Lottery Ticket Hypothesis: Finding Sparse, Trainable Neural Networks,” in Proc. Int. Conf. Learn. Represent., 2019. Available: https://openreview.net/forum?id=rJl-b3RcF7.</ns0:t>
      </ns0:r>
    </ns0:p>
    <ns0:p>
      <ns0:pPr>
        <ns0:spacing ns0:after="80" ns0:line="240" ns0:lineRule="auto"/>
        <ns0:ind ns0:left="403" ns0:hanging="403"/>
      </ns0:pPr>
      <ns0:r>
        <ns0:rPr>
          <ns0:rFonts ns0:ascii="Times New Roman" ns0:hAnsi="Times New Roman"/>
          <ns0:color ns0:val="26343D"/>
          <ns0:sz ns0:val="17"/>
        </ns0:rPr>
        <ns0:t>[38] V. Sanh, T. Wolf, A. M. Rush, “Movement Pruning: Adaptive Sparsity by Fine-Tuning,” in Advances in Neural Information Processing Systems, vol. 33, pp. 20378–20389, 2020. Available: https://proceedings.neurips.cc/paper/2020/hash/eae15aabaa768ae4a5993a8a4f4fa6e4-Abstract.html.</ns0:t>
      </ns0:r>
    </ns0:p>
    <ns0:p>
      <ns0:pPr>
        <ns0:spacing ns0:after="80" ns0:line="240" ns0:lineRule="auto"/>
        <ns0:ind ns0:left="403" ns0:hanging="403"/>
      </ns0:pPr>
      <ns0:r>
        <ns0:rPr>
          <ns0:rFonts ns0:ascii="Times New Roman" ns0:hAnsi="Times New Roman"/>
          <ns0:color ns0:val="26343D"/>
          <ns0:sz ns0:val="17"/>
        </ns0:rPr>
        <ns0:t>[39] E. Frantar, D. Alistarh, “SparseGPT: Massive Language Models Can Be Accurately Pruned in One-Shot,” in Proc. 40th Int. Conf. Mach. Learn., vol. 202, pp. 10323–10337, 2023. Available: https://proceedings.mlr.press/v202/frantar23a.html.</ns0:t>
      </ns0:r>
    </ns0:p>
    <ns0:p>
      <ns0:pPr>
        <ns0:spacing ns0:after="80" ns0:line="240" ns0:lineRule="auto"/>
        <ns0:ind ns0:left="403" ns0:hanging="403"/>
      </ns0:pPr>
      <ns0:r>
        <ns0:rPr>
          <ns0:rFonts ns0:ascii="Times New Roman" ns0:hAnsi="Times New Roman"/>
          <ns0:color ns0:val="26343D"/>
          <ns0:sz ns0:val="17"/>
        </ns0:rPr>
        <ns0:t>[40] M. Sun, Z. Liu, A. Bair, J. Z. Kolter, “A Simple and Effective Pruning Approach for Large Language Models,” in Proc. Int. Conf. Learn. Represent., 2024. Available: https://openreview.net/forum?id=PxoFut3dWW.</ns0:t>
      </ns0:r>
    </ns0:p>
    <ns0:p>
      <ns0:pPr>
        <ns0:spacing ns0:after="80" ns0:line="240" ns0:lineRule="auto"/>
        <ns0:ind ns0:left="403" ns0:hanging="403"/>
      </ns0:pPr>
      <ns0:r>
        <ns0:rPr>
          <ns0:rFonts ns0:ascii="Times New Roman" ns0:hAnsi="Times New Roman"/>
          <ns0:color ns0:val="26343D"/>
          <ns0:sz ns0:val="17"/>
        </ns0:rPr>
        <ns0:t>[41] S. Ashkboos, M. L. Croci, M. Gennari do Nascimento, T. Hoefler, J. Hensman, “SliceGPT: Compress Large Language Models by Deleting Rows and Columns,” in Proc. Int. Conf. Learn. Represent., 2024. Available: https://openreview.net/forum?id=vXxardq6db.</ns0:t>
      </ns0:r>
    </ns0:p>
    <ns0:p>
      <ns0:pPr>
        <ns0:spacing ns0:after="80" ns0:line="240" ns0:lineRule="auto"/>
        <ns0:ind ns0:left="403" ns0:hanging="403"/>
      </ns0:pPr>
      <ns0:r>
        <ns0:rPr>
          <ns0:rFonts ns0:ascii="Times New Roman" ns0:hAnsi="Times New Roman"/>
          <ns0:color ns0:val="26343D"/>
          <ns0:sz ns0:val="17"/>
        </ns0:rPr>
        <ns0:t>[42] X. Wang, Y. Zheng, Z. Wan, M. Zhang, “SVD-LLM: Truncation-aware Singular Value Decomposition for Large Language Model Compression,” in Proc. Int. Conf. Learn. Represent., 2025. Available: https://proceedings.iclr.cc/paper_files/paper/2025/hash/3104e1ab39875cf54fe1eb4473e7c5a1-Abstract-Conference.html.</ns0:t>
      </ns0:r>
    </ns0:p>
    <ns0:p>
      <ns0:pPr>
        <ns0:spacing ns0:after="80" ns0:line="240" ns0:lineRule="auto"/>
        <ns0:ind ns0:left="403" ns0:hanging="403"/>
      </ns0:pPr>
      <ns0:r>
        <ns0:rPr>
          <ns0:rFonts ns0:ascii="Times New Roman" ns0:hAnsi="Times New Roman"/>
          <ns0:color ns0:val="26343D"/>
          <ns0:sz ns0:val="17"/>
        </ns0:rPr>
        <ns0:t>[43] S. Jain, B. C. Wallace, “Attention Is Not Explanation,” in Proceedings of the 2019 Conference of the North American Chapter of the Association for Computational Linguistics: Human Language Technologies, pp. 3543–3556, 2019. DOI: 10.18653/v1/N19-1357.</ns0:t>
      </ns0:r>
    </ns0:p>
    <ns0:p>
      <ns0:pPr>
        <ns0:spacing ns0:after="80" ns0:line="240" ns0:lineRule="auto"/>
        <ns0:ind ns0:left="403" ns0:hanging="403"/>
      </ns0:pPr>
      <ns0:r>
        <ns0:rPr>
          <ns0:rFonts ns0:ascii="Times New Roman" ns0:hAnsi="Times New Roman"/>
          <ns0:color ns0:val="26343D"/>
          <ns0:sz ns0:val="17"/>
        </ns0:rPr>
        <ns0:t>[44] S. Serrano, N. A. Smith, “Is Attention Interpretable?,” in Proceedings of the 57th Annual Meeting of the Association for Computational Linguistics, pp. 2931–2951, 2019. DOI: 10.18653/v1/P19-1282.</ns0:t>
      </ns0:r>
    </ns0:p>
    <ns0:p>
      <ns0:pPr>
        <ns0:spacing ns0:after="80" ns0:line="240" ns0:lineRule="auto"/>
        <ns0:ind ns0:left="403" ns0:hanging="403"/>
      </ns0:pPr>
      <ns0:r>
        <ns0:rPr>
          <ns0:rFonts ns0:ascii="Times New Roman" ns0:hAnsi="Times New Roman"/>
          <ns0:color ns0:val="26343D"/>
          <ns0:sz ns0:val="17"/>
        </ns0:rPr>
        <ns0:t>[45] S. Wiegreffe, Y. Pinter, “Attention Is Not Not Explanation,” in Proceedings of the 2019 Conference on Empirical Methods in Natural Language Processing and the 9th International Joint Conference on Natural Language Processing, pp. 11–20, 2019. DOI: 10.18653/v1/D19-1002.</ns0:t>
      </ns0:r>
    </ns0:p>
    <ns0:p>
      <ns0:pPr>
        <ns0:spacing ns0:after="80" ns0:line="240" ns0:lineRule="auto"/>
        <ns0:ind ns0:left="403" ns0:hanging="403"/>
      </ns0:pPr>
      <ns0:r>
        <ns0:rPr>
          <ns0:rFonts ns0:ascii="Times New Roman" ns0:hAnsi="Times New Roman"/>
          <ns0:color ns0:val="26343D"/>
          <ns0:sz ns0:val="17"/>
        </ns0:rPr>
        <ns0:t>[46] S. Abnar, W. Zuidema, “Quantifying Attention Flow in Transformers,” in Proceedings of the 58th Annual Meeting of the Association for Computational Linguistics, pp. 4190–4197, 2020. DOI: 10.18653/v1/2020.acl-main.385.</ns0:t>
      </ns0:r>
    </ns0:p>
    <ns0:p>
      <ns0:pPr>
        <ns0:spacing ns0:after="80" ns0:line="240" ns0:lineRule="auto"/>
        <ns0:ind ns0:left="403" ns0:hanging="403"/>
      </ns0:pPr>
      <ns0:r>
        <ns0:rPr>
          <ns0:rFonts ns0:ascii="Times New Roman" ns0:hAnsi="Times New Roman"/>
          <ns0:color ns0:val="26343D"/>
          <ns0:sz ns0:val="17"/>
        </ns0:rPr>
        <ns0:t>[47] M. Sundararajan, A. Taly, Q. Yan, “Axiomatic Attribution for Deep Networks,” in Proc. 34th Int. Conf. Mach. Learn., vol. 70, pp. 3319–3328, 2017. Available: https://proceedings.mlr.press/v70/sundararajan17a.html.</ns0:t>
      </ns0:r>
    </ns0:p>
    <ns0:p>
      <ns0:pPr>
        <ns0:spacing ns0:after="80" ns0:line="240" ns0:lineRule="auto"/>
        <ns0:ind ns0:left="403" ns0:hanging="403"/>
      </ns0:pPr>
      <ns0:r>
        <ns0:rPr>
          <ns0:rFonts ns0:ascii="Times New Roman" ns0:hAnsi="Times New Roman"/>
          <ns0:color ns0:val="26343D"/>
          <ns0:sz ns0:val="17"/>
        </ns0:rPr>
        <ns0:t>[48] J. Adebayo, J. Gilmer, M. Muelly, I. Goodfellow, M. Hardt, B. Kim, “Sanity Checks for Saliency Maps,” in Advances in Neural Information Processing Systems, vol. 31, pp. 9505–9515, 2018. Available: https://proceedings.neurips.cc/paper/2018/hash/294a8ed24b1ad22ec2e7efea049b8737-Abstract.html.</ns0:t>
      </ns0:r>
    </ns0:p>
    <ns0:p>
      <ns0:pPr>
        <ns0:spacing ns0:after="80" ns0:line="240" ns0:lineRule="auto"/>
        <ns0:ind ns0:left="403" ns0:hanging="403"/>
      </ns0:pPr>
      <ns0:r>
        <ns0:rPr>
          <ns0:rFonts ns0:ascii="Times New Roman" ns0:hAnsi="Times New Roman"/>
          <ns0:color ns0:val="26343D"/>
          <ns0:sz ns0:val="17"/>
        </ns0:rPr>
        <ns0:t>[49] H. Chefer, S. Gur, L. Wolf, “Transformer Interpretability Beyond Attention Visualization,” in Proc. IEEE/CVF Conf. Comput. Vis. Pattern Recognit., pp. 782–791, 2021. DOI: 10.1109/CVPR46437.2021.00084.</ns0:t>
      </ns0:r>
    </ns0:p>
    <ns0:p>
      <ns0:pPr>
        <ns0:spacing ns0:after="80" ns0:line="240" ns0:lineRule="auto"/>
        <ns0:ind ns0:left="403" ns0:hanging="403"/>
      </ns0:pPr>
      <ns0:r>
        <ns0:rPr>
          <ns0:rFonts ns0:ascii="Times New Roman" ns0:hAnsi="Times New Roman"/>
          <ns0:color ns0:val="26343D"/>
          <ns0:sz ns0:val="17"/>
        </ns0:rPr>
        <ns0:t>[50] A. Geiger, Z. Wu, C. Potts, T. Icard, N. Goodman, “Inducing Causal Structure for Interpretable Neural Networks,” in Proc. 39th Int. Conf. Mach. Learn., vol. 162, pp. 7324–7338, 2022. Available: https://proceedings.mlr.press/v162/geiger22a.html.</ns0:t>
      </ns0:r>
    </ns0:p>
    <ns0:p>
      <ns0:pPr>
        <ns0:spacing ns0:after="80" ns0:line="240" ns0:lineRule="auto"/>
        <ns0:ind ns0:left="403" ns0:hanging="403"/>
      </ns0:pPr>
      <ns0:r>
        <ns0:rPr>
          <ns0:rFonts ns0:ascii="Times New Roman" ns0:hAnsi="Times New Roman"/>
          <ns0:color ns0:val="26343D"/>
          <ns0:sz ns0:val="17"/>
        </ns0:rPr>
        <ns0:t>[51]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ns0:t>
      </ns0:r>
    </ns0:p>
    <ns0:sectPr ns0:rsidR="00FC693F" ns0:rsidRPr="0006063C" ns0:rsidSect="00034616">
      <ns0:pgSz ns0:w="12240" ns0:h="15840"/>
      <ns0:pgMar ns0:top="979" ns0:right="1123" ns0:bottom="979" ns0:left="1123"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