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 – ISTQB FOUNDATION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Which of the following is a major task of test planning? (2.2)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Determining the test approach.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 Preparing test specifications.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 Evaluating exit criteria and reporting.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 Measuring and analyzing results.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is the MAIN purpose of a Master Test Plan?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To communicate how incidents will be managed.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 To communicate how testing will be performed.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 To produce a test schedule.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 To produce a work breakdown structure.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of the following will NOT be detected by static analysis? (3.3)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Parameter type mismatches.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 Errors in requirements.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 Undeclared variables.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 Uncalled functions.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In a system designed to work out the tax to be paid: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An employee has £4000 of salary tax free.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next £1500 is taxed at 10%.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next £28000 after that is taxed at 22%.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Any further amount is taxed at 40%.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To the nearest whole pound, which of these groups of numbers fall into three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DIFFERENT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equivalence classes?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A £4000; £5000; £5500.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B £32001; £34000; £36500.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C £28000; £28001; £32001.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D £4000; £4200; £5600.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10. Given the following decision table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Rule 1 Rule 2 Rule 3 Rule 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Conditions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UK resident? False True True True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Age between 18 - 55? Don’t care False True True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Smoker? Don’t care Don’t care False True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Insure client? False False True True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Offer 10% discount? False False True False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What is the expected result for each of the following test cases?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A.TC1: Fred is a 32 year old smoker resident in London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B.TC3: Jean-Michel is a 65 year non-smoker resident in Paris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A – Insure, 10% discount, B – Insure, no discount.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 A – Don’t insure, B – Don’t insure.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 A – Insure, no discount, B – Don’t insure.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 A – Insure, no discount, B – Insure with 10% discount.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8. In a REACTIVE approach to testing when would you expect the bulk of the test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work to be begun?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After the software or system has been produced.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 During development.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 As early as possible.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 During requirements analysis.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14. Which of the following requirements would be tested by a functional system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The system must be able to perform its functions for an average of 23 hours 50 mins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day.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 The system must perform adequately for up to 30 users.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 The system must allow a user to amend the address of a customer.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 The system must allow 12,000 new customers per year.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9. What is the objective of debugging?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 To localise a defect.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ii To fix a defect.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iii To show value.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iv To increase the range of testing.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 i, iii.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 ii, iii, iv.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 ii, iv.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 i, ii.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Which of the following is an objective of a pilot project for the introduction of a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tool?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A Evaluate testers’ competence to use the tool.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B Complete the testing of a key project.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C Assess whether the benefits will be achieved at reasonable cost.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D Discover what the requirements for the tool are.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Cnre3H/8WFsKAD6o7fnGSoa64Q==">AMUW2mUmO6CIyG8LYXxK0tNf1q7ofhDtwvQFk4EjJ+kl4nCyTeVj+qyt9U45uzMigTnQg1yt6uons3waTYENkv9Tgt9bcfX9PfkOHVb+Iq9WuiPSuZLc/wM=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