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#1 (1 pt)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Which of the following is the activity that removes the cause of a failure?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Dynamic testing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Debugging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d. Reverse engineering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 #2 (1 pt)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tester, which of the following is a key to effectively communicating and maintaining positive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relationships with developers when there is disagreement over the prioritization of a defect?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a. Escalate the issue to human resources and stress the importance of mutual respect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 Communicate in a setting with senior management to ensure everyone understands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c. Convince the developer to accept the blame for the mistake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d. Remind them of the common goal of creating quality systems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 #3 (1 pt)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Why is software testing sometimes required for legal reasons?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It prevents developers from suing testers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 Contracts may specify testing requirements that must be fulfilled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 International laws require software testing for exported products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 Testing across systems must be accompanied by legal documentation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Question #4 (1 pt)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what way does root cause analysis contribute to process improvement?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a. Helps to better identify and correct the root cause of defects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 Outlines how development teams can code faster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c. Specifies the desired root causes to be achieved by other teams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d. Contributes to the justification of future project funding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 #5 (1 pt)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Why is it important to avoid the pesticide paradox?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 Dynamic testing is less reliable in finding bugs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b. Pesticides mixed with static testing can allow bugs to escape detection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c. Tests should not be context dependent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d. Running the same tests over and over will reduce the chance of finding new defects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 #6 (1 pt)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Which of the following is the activity that compares the planned test progress to the actual test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progress?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a. Test monitoring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b. Test planning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c. Test closure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d. Test control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Question #7 (1 pt)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Which of the following is the correct statement?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a. An error causes a failure which results in a defect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b. A defect causes a failure which results in an error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c. A failure is observed as an error and the root cause is the defect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d. An error causes a defect which is observed as a failure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Question #8 (1 pt)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What type of activity is normally used to find and fix a defect in the code?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a. Regression testing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b. Debugging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c. Dynamic analysis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d. Static analysis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Question #9 (1 pt)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During which level of testing should non-functional tests be executed?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a. Unit and integration only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b. System testing only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c. Integration, system and acceptance only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d. Unit, integration, system and acceptance only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Question #10 (1 pt)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When a system is targeted for decommissioning, what type of maintenance testing may be required?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a. Retirement testing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b. Regression testing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c. Data migration testing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d. Patch testing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Question #11 (1 pt)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impact analysis indicates that the overall system could be significantly affected by system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maintenance activities, why should regression testing be executed after the changes?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a. To ensure the system still functions as expected with no introduced issues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b. To ensure no unauthorized changes have been applied to the system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c. To assess the scope of maintenance performed on the system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d. To identify any maintainability issues with the code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Question #12 (1 pt)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 an iterative lifecycle model, which of the following is an accurate statement about testing activities?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a. For every development activity, there should be a corresponding testing activity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b. For every testing activity, appropriate documentation should be produced, versioned and stored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c. For every development activity resulting in code, there should be a testing activity to document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d. For every testing activity, metrics should be recorded and posted to a metrics dashboard for all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 #13 (1 pt)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 cases are a test basis for which level of testing?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a. Unit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b. System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c. Load and performance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d. Usability</w:t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Question #14 (1 pt)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Which of the following techniques is a form of static testing?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a. Error guessing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b. Automated regression testing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c. Providing inputs and examining the resulting outputs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d. Code review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Question #15 (1 pt)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Which of the following is a benefit of static analysis?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a. Defects can be identified that might not be caught by dynamic testing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b. Early defect identification requires less documentation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c. Early execution of the code provides a gauge of code quality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d. Tools are not needed because reviews are used instead of executing code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Question #16 (1 pt)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What is the main difference between static and dynamic testing?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a. Static testing is performed by developers; dynamic testing is performed by testers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b. Manual test cases are used for dynamic testing; automated tests are used for static testing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c. Static testing must be executed before dynamic testing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d. Dynamic testing requires executing the software; the software is not executed during static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Question #17 (1 pt)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a review session is led by the author of the work product, what type of review is it?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a. Ad hoc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b. Walkthrough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c. Inspection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d. Audit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Question #18 (1 pt)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You are preparing for a review of a mobile application that will allow users to transfer money between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bank accounts from different banks. Security is a concern with this application and the previous version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of this application had numerous security vulnerabilities (some of which were found by hackers). It is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very important that this doesn’t happen again.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Given this information, what type of review technique would be most appropriate?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a. Ad hoc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b. Role-based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c. Checklist-based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d. Scenario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Question #19 (1 pt)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Which of the following is an experience-based testing technique?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a. Error guessing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b. Intuitive testing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c. Oracle-based testing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d. Exhaustive testing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Question #20 (1 pt)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Which of the following test techniques uses the requirements specifications as a test basis?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a. Structure-based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b. Black-box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c. White-box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d. Exploratory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Question #21 (1 pt)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How is statement coverage determined?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a. Number of test decision points divided by the number of test cases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b. Number of decision outcomes tested divided by the total number of executable statements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c. Number of possible test case outcomes divided by the total number of function points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d. Number of executable statements tested divided by the total number of executable statements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Question #22 (1 pt)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If you have a section of code that has one simple IF statement, how many tests will be needed to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achieve 100% decision coverage?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a.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b.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c. 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d. Unknown with this information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Question #23 (1 pt)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What is error guessing?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a. A testing technique used to guess where a developer is likely to have made a mistake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b. A technique used for assessing defect metrics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c. A development technique to verify that all error paths have been coded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d. A planning technique used to anticipate likely schedule variances due to faults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Question #24 (1 pt)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When exploratory testing is conducted using time-boxing and test charters, what is it called?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a. Schedule-based testing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b. Session-based testing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c. Risk-based testing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d. Formal chartering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Question #25 (1 pt)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You are testing a scale system that determines shipping rates for a regional web-based auto parts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distributor. You want to group your test conditions to minimize the testing.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Identify how many equivalence classes are necessary for the following range. Weights are rounded to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 nearest pound.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a. 8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b. 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c. 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d. 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Question #26 (1 pt)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You are testing a scale system that determines shipping rates for a regional web-based auto parts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distributor. Due to regulations, shipments cannot exceed 100 lbs. You want to include boundary value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analysis as part of your black-box test design.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How many tests will you need to execute to achieve 100% two-value boundary value analysis?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a. 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b. 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c. 10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d. 12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Question #27 (1 pt)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Which of the following is the correct decision table for the following pseudocode for ordering 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hamburger? Note: if you add or delete items from the basic burger, you no longer get the basic burger.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Select basic burger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If customer adds items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While items to be added</w:t>
      </w:r>
    </w:p>
    <w:p w:rsidR="00000000" w:rsidDel="00000000" w:rsidP="00000000" w:rsidRDefault="00000000" w:rsidRPr="00000000" w14:paraId="000000D4">
      <w:pPr>
        <w:ind w:left="720" w:firstLine="720"/>
        <w:rPr/>
      </w:pPr>
      <w:r w:rsidDel="00000000" w:rsidR="00000000" w:rsidRPr="00000000">
        <w:rPr>
          <w:rtl w:val="0"/>
        </w:rPr>
        <w:t xml:space="preserve">Ask customer which item</w:t>
      </w:r>
    </w:p>
    <w:p w:rsidR="00000000" w:rsidDel="00000000" w:rsidP="00000000" w:rsidRDefault="00000000" w:rsidRPr="00000000" w14:paraId="000000D5">
      <w:pPr>
        <w:ind w:left="720" w:firstLine="720"/>
        <w:rPr/>
      </w:pPr>
      <w:r w:rsidDel="00000000" w:rsidR="00000000" w:rsidRPr="00000000">
        <w:rPr>
          <w:rtl w:val="0"/>
        </w:rPr>
        <w:t xml:space="preserve">Add item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If customer deletes items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While items to be deleted</w:t>
      </w:r>
    </w:p>
    <w:p w:rsidR="00000000" w:rsidDel="00000000" w:rsidP="00000000" w:rsidRDefault="00000000" w:rsidRPr="00000000" w14:paraId="000000DA">
      <w:pPr>
        <w:ind w:left="720" w:firstLine="720"/>
        <w:rPr/>
      </w:pPr>
      <w:r w:rsidDel="00000000" w:rsidR="00000000" w:rsidRPr="00000000">
        <w:rPr>
          <w:rtl w:val="0"/>
        </w:rPr>
        <w:t xml:space="preserve">Ask customer which item</w:t>
      </w:r>
    </w:p>
    <w:p w:rsidR="00000000" w:rsidDel="00000000" w:rsidP="00000000" w:rsidRDefault="00000000" w:rsidRPr="00000000" w14:paraId="000000DB">
      <w:pPr>
        <w:ind w:left="720" w:firstLine="720"/>
        <w:rPr/>
      </w:pPr>
      <w:r w:rsidDel="00000000" w:rsidR="00000000" w:rsidRPr="00000000">
        <w:rPr>
          <w:rtl w:val="0"/>
        </w:rPr>
        <w:t xml:space="preserve">Delete item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If customer wants fries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Add fries to order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Complete order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2324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1971675</wp:posOffset>
            </wp:positionV>
            <wp:extent cx="5729288" cy="1905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Question #28 (1 pt)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You are testing an e-commerce transaction that has the following states and transitions: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1. Login (invalid) &gt; Login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2. Login &gt; Search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3. Search &gt; Search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4. Search &gt; Shopping Cart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5. Shopping Cart &gt; Search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6. Shopping Cart &gt; Checkout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7. Checkout &gt; Search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8. Checkout &gt; Logout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For a state transition diagram, how many transitions should be shown?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a. 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b. 6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c. 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d. 16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Question #29 (1 pt)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You are testing a banking application that allows a customer to withdraw 20, 100 or 500 dollars in 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single transaction. The values are chosen from a drop-down list and no other values may be entered.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How many equivalence partitions need to be tested to achieve 100% equivalence partition coverage?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a.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b. 2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c. 3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d.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Question #30 (1 pt)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Level of risk is determined by which of the following?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a. Likelihood and impact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b. Priority and risk rating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c. Probability and practicality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d. Risk identification and mitigation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Question #31 (1 pt)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Who normally writes the test plan for a project?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a. The project manager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b. The product owner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c. The test manager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d. The tester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Question #32 (1 pt)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What is the biggest problem with a developer testing his own code?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a. Developers are not good testers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b. Developers are not quality focused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c. Developers are not objective about their own code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d. Developers do not have time to test their own code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Question #33 (1 pt)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Which of the following is a project risk?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a. A defect that is causing a performance issue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b. A duplicate requirement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c. An issue with a data conversion procedure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d. A schedule that requires work during Christmas shutdown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Question #34 (1 pt)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If your test strategy is based off the list of the ISO 25010 quality characteristics, what type of strategy is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it?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a. Regulatory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b. Analytical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c. Methodical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d. Reactive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Question #35 (1 pt)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If the developers are releasing code for testing that is not version controlled, what process is missing?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a. Configuration management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b. Debugging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c. Test and defect management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d. Risk analysis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Question #36 (1 pt)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You are getting ready to test another upgrade of an ERP system. The previous upgrade was tested by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your team and has been in production for several years. For this situation, which of the following is the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most appropriate test effort estimation technique?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a. Effort-based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b. Expert-based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c. Metric-based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d. Schedule-based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Question #37 (1 pt)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You have been testing software that will be used to track credit card purchases. You have found 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defect that causes the system to crash, but only if a person has made and voided 10 purchases in 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row. What is the proper priority and severity rating for this defect?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a. Priority high, severity high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b. Priority high, severity low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c. Priority low, severity low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d. Priority low, severity high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Question #38 (1 pt)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Consider the following test cases that are used to test an accounting system: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Given this information, what is the proper order in which to execute these test cases?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a. 5, 1, 3, 2, 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b. 1, 2, 4, 5, 3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c. 1, 3, 2, 4, 5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d. 3, 4, 5, 1, 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not the primary 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given by the tester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execution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(C5)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Total number of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 cases written 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highlight w:val="yellow"/>
                <w:rtl w:val="0"/>
              </w:rPr>
              <w:t xml:space="preserve">change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 executed to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tests executed successfully to 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Question #39 (1 pt)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Which of the following are major objectives of a pilot project for a tool introduction?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a. Roll out, adapt, train, implement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b. Monitor, support, revise, implement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c. Learn, evaluate, decide, assess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d. Evaluate, adapt, monitor, support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Question #40 (1 pt)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What is the primary purpose of a test execution tool?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a. It runs automated test scripts to test the test object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b. It automatically records defects in the defect tracking system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c. It analyzes code to determine if there are any coding standard violations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d. It tracks test cases, defects and requirements traceability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BAo47fJSBhcGC57J7PMGGv5Og==">AMUW2mW6Id++mcrbYPZsCqsDIgPbXTeP/01p3FHb18BHVGaXOOQeEoOKe32lmg/WKsmTToXRGOPon6aKyeeSM2hZ6f30Yv84sM0ZBCgBS3PvbuZx6wUB2gE=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