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2.If Quality Control and Quality Assurance are compared</w:t>
      </w:r>
    </w:p>
    <w:tbl>
      <w:tblPr>
        <w:tblStyle w:val="Table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Both are literally the same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QA is a higher activity in the management Hierarchy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QC ia a higher activity in the management Hierarchy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QA is done by the client and QC si done by the software vendor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7.Which one of the following need not be part of the bug tracker?</w:t>
      </w:r>
    </w:p>
    <w:tbl>
      <w:tblPr>
        <w:tblStyle w:val="Table2"/>
        <w:tblW w:w="8775.0" w:type="dxa"/>
        <w:jc w:val="left"/>
        <w:tblInd w:w="4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8370"/>
        <w:tblGridChange w:id="0">
          <w:tblGrid>
            <w:gridCol w:w="405"/>
            <w:gridCol w:w="8370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a) Bug 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b) One line bug description</w:t>
            </w:r>
          </w:p>
        </w:tc>
      </w:tr>
      <w:tr>
        <w:trPr>
          <w:cantSplit w:val="0"/>
          <w:trHeight w:val="314.815266927083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c) Severity of the bug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d) None of the above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8.Which of the following approach needs to be taken if there are a large 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 defects being found in the software?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Try continuing testing and logging the critical defects.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Immediately stop testing the product.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Inform the lead/manager providing proper documentation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Continue testing in the normal manner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Ind w:w="4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8415"/>
        <w:tblGridChange w:id="0">
          <w:tblGrid>
            <w:gridCol w:w="360"/>
            <w:gridCol w:w="8415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a) 1 and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b) 3 and 4</w:t>
            </w:r>
          </w:p>
        </w:tc>
      </w:tr>
      <w:tr>
        <w:trPr>
          <w:cantSplit w:val="0"/>
          <w:trHeight w:val="314.815266927083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c) 2 only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d) 3 only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12.The selection of test cases for regression testing</w:t>
      </w:r>
    </w:p>
    <w:tbl>
      <w:tblPr>
        <w:tblStyle w:val="Table4"/>
        <w:tblW w:w="8775.0" w:type="dxa"/>
        <w:jc w:val="left"/>
        <w:tblInd w:w="4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8415"/>
        <w:tblGridChange w:id="0">
          <w:tblGrid>
            <w:gridCol w:w="360"/>
            <w:gridCol w:w="8415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a) Requires knowledge on the bug fixes and how it affect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b) Includes the area of frequent defects</w:t>
            </w:r>
          </w:p>
        </w:tc>
      </w:tr>
      <w:tr>
        <w:trPr>
          <w:cantSplit w:val="0"/>
          <w:trHeight w:val="314.815266927083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c) Includes the area which has undergone many/recent code 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 All of the above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5.Which of the following is not a client side statistics in load testing</w:t>
      </w:r>
    </w:p>
    <w:tbl>
      <w:tblPr>
        <w:tblStyle w:val="Table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Hits per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Throughput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Cache hit ratio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Transaction per second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6.Feasibility study is more imoprtant before load testing</w:t>
      </w:r>
    </w:p>
    <w:tbl>
      <w:tblPr>
        <w:tblStyle w:val="Table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a) Web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b) Client-server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c) Mainframe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d) Citrix applications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9.What if the application has functionality that wasn't in the requirements?</w:t>
      </w:r>
    </w:p>
    <w:tbl>
      <w:tblPr>
        <w:tblStyle w:val="Table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a) Ignore testing that 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b) Continue to test the functionality and report the results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c) Update the Project Manager with the details and the risk involved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d) None of the above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13.What are the main attributes of test automation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Time saving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Correctness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Less Manpower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More reliable</w:t>
      </w:r>
    </w:p>
    <w:tbl>
      <w:tblPr>
        <w:tblStyle w:val="Table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a) 1 and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 2 and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 1, 2 , 3 and 4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d) None of the above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1.Verification performed without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any executable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referred to as</w:t>
      </w:r>
    </w:p>
    <w:tbl>
      <w:tblPr>
        <w:tblStyle w:val="Table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rHeight w:val="29.81526692708330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Static </w:t>
            </w: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c) 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d) Sanity testing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not the primary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by the tester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execution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3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8370"/>
        <w:tblGridChange w:id="0">
          <w:tblGrid>
            <w:gridCol w:w="45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Total number of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cases written 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highlight w:val="yellow"/>
                <w:rtl w:val="0"/>
              </w:rPr>
              <w:t xml:space="preserve">change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executed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tests executed successfully to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4.Test data planning essentially includes</w:t>
      </w:r>
    </w:p>
    <w:tbl>
      <w:tblPr>
        <w:tblStyle w:val="Table11"/>
        <w:tblW w:w="8820.0" w:type="dxa"/>
        <w:jc w:val="left"/>
        <w:tblInd w:w="3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8370"/>
        <w:tblGridChange w:id="0">
          <w:tblGrid>
            <w:gridCol w:w="45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Operational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Boundary value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Test Procedure Planning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11.What if the project isn't big enough to justify extensive testing?</w:t>
      </w:r>
    </w:p>
    <w:tbl>
      <w:tblPr>
        <w:tblStyle w:val="Table12"/>
        <w:tblW w:w="8820.0" w:type="dxa"/>
        <w:jc w:val="left"/>
        <w:tblInd w:w="3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8370"/>
        <w:tblGridChange w:id="0">
          <w:tblGrid>
            <w:gridCol w:w="45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a) Use risk based analysis to find out which areas need to be 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b) Use automation tool for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c) a 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 None of the above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16.Test Suit Manager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0.0" w:type="dxa"/>
        <w:jc w:val="left"/>
        <w:tblInd w:w="3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8370"/>
        <w:tblGridChange w:id="0">
          <w:tblGrid>
            <w:gridCol w:w="45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a) A tool that specifies an order of actions that should be performed during a test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b) A software package that cretes test transactions for testing application systems and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programs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c) A tool that allows testers to recognize test script by function or other grouping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d) None of the above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3.The extent of automation for a given project is generally guided by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a) Scope for automation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b) Tool support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c) Business Functionality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d) Vendor's skills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10.What are the key features to be concentrated upon when doing a testing for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world wide web sites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a) Interaction between html pages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b) Performance on the client side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c) Security aspects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14.Some of the common problems of test automation are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a) Changing requirements</w:t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b) Lack of time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15.Some of the metrics which are collected in a testing project are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Test effectiveness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Requirement stability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Bug fix rate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a) 1 and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b) 2 and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c) 1,2, and 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d) 1 and 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17.Baseline means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a) A single software product that may or may not fully support a business function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b) A quantitative measure of the current level of performance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c) A test or analysis coducted after an application is moved into production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18.A document describing any event during the testing process that requires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investigation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a) Test log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b) Test Incident report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c) Test Cycle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d) Test Item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19.The purpose of this event is to review the application user interface and other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human factors of the application with the people who will be using the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application.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a) User Acceptance test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b) Usablity test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c) Validation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20.What is used to measure the characteristics of the documentation and code?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a) Process metrics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b) Product metrics</w:t>
      </w:r>
    </w:p>
    <w:p w:rsidR="00000000" w:rsidDel="00000000" w:rsidP="00000000" w:rsidRDefault="00000000" w:rsidRPr="00000000" w14:paraId="000000C8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C9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c) Software Quality metrics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21.Use of an executable model to represent the behavior of an object is called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a) Simulation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b) Software item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c) Software feature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22.Benchmarking is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a) Comparing your company’s products services or processes against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best practices or competitive practices to help define superior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performance of a product service or support process.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b) A quantitative measure of the current level of performance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c) A test or analysis conducted after an application is moved into production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c) None of the above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23.Recovery testing is a system test that forces the software to fail and verifies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that data recovery is properly performed.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The following should be checked for correctness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 Re-initialization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 Restart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3. Data Recovery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4. Check Point Mechanism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a) 1 and 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b) 1, 2 and 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c) 1, 2, 3 and 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d) 2 and 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24.UAT is different from other testing types normally because of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a) Data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b) Cycles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c) Defects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25.Alpha testing is differentiated from Beta testing by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a) The location where the tests are conducted.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b) The types of test conducted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c) The people doing the testing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d) The degree to which white box techniques are used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26. What is the need for test planning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a) to utilize a balance of testing techniques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b) to understand testing process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c) to collect metrics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d) to perform ad hoc testing.</w:t>
      </w:r>
    </w:p>
    <w:p w:rsidR="00000000" w:rsidDel="00000000" w:rsidP="00000000" w:rsidRDefault="00000000" w:rsidRPr="00000000" w14:paraId="000000F2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F3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27. Which of the following is NOT a part of Test plan document?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a. assumptions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b) communication approach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c) risk analysis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d) status report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28. Which part of Test plan will define 'What will and will not be covered in the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test'?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a) test scopt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b) test objective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29. Test objective is simply a testing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a) direction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b) vision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c) mission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d) goal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30. Which out of the below is NOT a concern for testers to complete a test plan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a) not enough tranining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b) lack of test tools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c) enough time for testing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d) rapid change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31.The effort taken to create a test plan shoule be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a) half of the total test effort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b) one-third of the total test efforts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c) two times of the total test effort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d) one-fifth of the total test effort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32.What do you mean by 'Having to say NO'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a) No, the problem is not with testers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b) No, the software is not ready for production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33.Tools like change Man, Clear case are used as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a) functional automation tools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b) performance testing tools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c) configuration management tools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34.In Life cycle approach to testing, test execution occurs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a) during testing phase</w:t>
      </w:r>
    </w:p>
    <w:p w:rsidR="00000000" w:rsidDel="00000000" w:rsidP="00000000" w:rsidRDefault="00000000" w:rsidRPr="00000000" w14:paraId="0000011A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11B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Download more sample papers at – </w:t>
      </w:r>
      <w:r w:rsidDel="00000000" w:rsidR="00000000" w:rsidRPr="00000000">
        <w:rPr>
          <w:sz w:val="40"/>
          <w:szCs w:val="40"/>
          <w:rtl w:val="0"/>
        </w:rPr>
        <w:t xml:space="preserve">istqbExamCertification.com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b) during requirement phase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c) during coding phase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35. Who is responsible for conducting test readiness review?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a. Test manager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b. Test engineer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c. both A &amp; B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d. Project Manager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36. What is NOT a test log?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a. Maps the test results to requirements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b. Records test activities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c. Maintains control over the test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d. Contains pass or fail results.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37. When Integration testing should begin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a. during black-box testing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b. once unit testing is complete for the integrating components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c. Before unit testing is complete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38. Which is NOT a part of integration testing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a. Validation of the links between the clients and server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b. Output interface file accuracy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c. back-out situations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d. none of the above.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39. When to stop testing?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a. When all quality goals defined at the start of the project have been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met.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b. When running short of time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c. When all test cases are executed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d. all the above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40. Authorization _________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a. compliance testing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b. disaster testing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c. verifying compliance to rules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d. functional testing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e. ease of op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gJ6mHmHLJiOY7LKdxaqo/Ez7iA==">AMUW2mVBbzAsuPgW1Na6cZAQoF17u9UWJgYpBzg7EDw1IpAfNUTplntYxHLMmHLWnCKKDilVnpZNWFSFldc93Pd/aqjDCAghbUaXdyJ5MIgTOrLSbtvmLSU=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