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83B56"/>
          <w:sz w:val="68"/>
        </w:rPr>
        <w:t>ContinuityAI</w:t>
      </w:r>
    </w:p>
    <w:p>
      <w:pPr>
        <w:jc w:val="center"/>
      </w:pPr>
      <w:r>
        <w:rPr>
          <w:rFonts w:ascii="Aptos Display" w:hAnsi="Aptos Display"/>
          <w:b/>
          <w:color w:val="2F6BFF"/>
          <w:sz w:val="40"/>
        </w:rPr>
        <w:t>Engineering Knowledge Resilience</w:t>
      </w:r>
    </w:p>
    <w:p>
      <w:pPr>
        <w:jc w:val="center"/>
      </w:pPr>
      <w:r>
        <w:rPr>
          <w:rFonts w:ascii="Aptos" w:hAnsi="Aptos"/>
          <w:b/>
          <w:sz w:val="32"/>
        </w:rPr>
        <w:t>Product Requirements Document (PRD)</w:t>
      </w:r>
    </w:p>
    <w:p>
      <w:pPr>
        <w:spacing w:before="480"/>
        <w:jc w:val="center"/>
      </w:pPr>
      <w:r>
        <w:rPr>
          <w:rFonts w:ascii="Aptos" w:hAnsi="Aptos"/>
          <w:color w:val="475467"/>
          <w:sz w:val="20"/>
        </w:rPr>
        <w:t>Hackathon Track: Wildcard Challenge - Build Intelligent Systems for the Future of Work</w:t>
      </w:r>
    </w:p>
    <w:p>
      <w:pPr>
        <w:jc w:val="center"/>
      </w:pPr>
      <w:r>
        <w:rPr>
          <w:rFonts w:ascii="Aptos" w:hAnsi="Aptos"/>
          <w:color w:val="475467"/>
          <w:sz w:val="20"/>
        </w:rPr>
        <w:t>Version 1.0  |  August 11, 2026  |  MVP Scope Frozen</w:t>
      </w:r>
    </w:p>
    <w:tbl>
      <w:tblPr>
        <w:tblW w:type="auto" w:w="0"/>
        <w:jc w:val="center"/>
        <w:tblLook w:firstColumn="1" w:firstRow="1" w:lastColumn="0" w:lastRow="0" w:noHBand="0" w:noVBand="1" w:val="04A0"/>
      </w:tblPr>
      <w:tblGrid>
        <w:gridCol w:w="10080"/>
      </w:tblGrid>
      <w:tr>
        <w:tc>
          <w:tcPr>
            <w:tcW w:type="dxa" w:w="10080"/>
            <w:shd w:fill="EFF4FF"/>
            <w:tcMar>
              <w:top w:w="130" w:type="dxa"/>
              <w:start w:w="160" w:type="dxa"/>
              <w:bottom w:w="130" w:type="dxa"/>
              <w:end w:w="160" w:type="dxa"/>
            </w:tcMar>
          </w:tcPr>
          <w:p>
            <w:pPr>
              <w:spacing w:after="60"/>
            </w:pPr>
            <w:r>
              <w:rPr>
                <w:rFonts w:ascii="Aptos" w:hAnsi="Aptos"/>
                <w:b/>
                <w:color w:val="2F6BFF"/>
                <w:sz w:val="20"/>
              </w:rPr>
              <w:t xml:space="preserve">One-line product promise:  </w:t>
            </w:r>
            <w:r>
              <w:rPr>
                <w:rFonts w:ascii="Aptos" w:hAnsi="Aptos"/>
                <w:color w:val="101828"/>
                <w:sz w:val="20"/>
              </w:rPr>
              <w:t>ContinuityAI turns fragmented engineering evidence into an evidence-backed knowledge graph so engineering managers can see which critical capabilities become exposed when expertise disappears - and prepare targeted knowledge-transfer work before the gap becomes an operational problem.</w:t>
            </w:r>
          </w:p>
        </w:tc>
      </w:tr>
    </w:tbl>
    <w:p>
      <w:pPr>
        <w:spacing w:after="0"/>
      </w:pPr>
    </w:p>
    <w:p>
      <w:r>
        <w:br w:type="page"/>
      </w:r>
    </w:p>
    <w:p>
      <w:pPr>
        <w:pStyle w:val="Heading1"/>
      </w:pPr>
      <w:r>
        <w:t>Document Control</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2448"/>
            <w:vAlign w:val="center"/>
            <w:tcMar>
              <w:top w:w="80" w:type="dxa"/>
              <w:start w:w="90" w:type="dxa"/>
              <w:bottom w:w="80" w:type="dxa"/>
              <w:end w:w="90" w:type="dxa"/>
            </w:tcMar>
            <w:shd w:fill="183B56"/>
          </w:tcPr>
          <w:p>
            <w:pPr>
              <w:spacing w:after="0" w:before="0"/>
            </w:pPr>
            <w:r>
              <w:rPr>
                <w:rFonts w:ascii="Aptos" w:hAnsi="Aptos"/>
                <w:b/>
                <w:color w:val="FFFFFF"/>
                <w:sz w:val="17"/>
              </w:rPr>
              <w:t>Field</w:t>
            </w:r>
          </w:p>
        </w:tc>
        <w:tc>
          <w:tcPr>
            <w:tcW w:type="dxa" w:w="8496"/>
            <w:vAlign w:val="center"/>
            <w:tcMar>
              <w:top w:w="80" w:type="dxa"/>
              <w:start w:w="90" w:type="dxa"/>
              <w:bottom w:w="80" w:type="dxa"/>
              <w:end w:w="90" w:type="dxa"/>
            </w:tcMar>
            <w:shd w:fill="183B56"/>
          </w:tcPr>
          <w:p>
            <w:pPr>
              <w:spacing w:after="0" w:before="0"/>
            </w:pPr>
            <w:r>
              <w:rPr>
                <w:rFonts w:ascii="Aptos" w:hAnsi="Aptos"/>
                <w:b/>
                <w:color w:val="FFFFFF"/>
                <w:sz w:val="17"/>
              </w:rPr>
              <w:t>Value</w:t>
            </w:r>
          </w:p>
        </w:tc>
      </w:tr>
      <w:tr>
        <w:trPr>
          <w:cantSplit/>
        </w:trPr>
        <w:tc>
          <w:tcPr>
            <w:tcW w:type="dxa" w:w="2448"/>
            <w:vAlign w:val="center"/>
            <w:tcMar>
              <w:top w:w="80" w:type="dxa"/>
              <w:start w:w="90" w:type="dxa"/>
              <w:bottom w:w="80" w:type="dxa"/>
              <w:end w:w="90" w:type="dxa"/>
            </w:tcMar>
          </w:tcPr>
          <w:p>
            <w:pPr>
              <w:spacing w:after="0" w:before="0"/>
            </w:pPr>
            <w:r>
              <w:rPr>
                <w:rFonts w:ascii="Aptos" w:hAnsi="Aptos"/>
                <w:b/>
                <w:color w:val="101828"/>
                <w:sz w:val="17"/>
              </w:rPr>
              <w:t>Product</w:t>
            </w:r>
          </w:p>
        </w:tc>
        <w:tc>
          <w:tcPr>
            <w:tcW w:type="dxa" w:w="8496"/>
            <w:vAlign w:val="center"/>
            <w:tcMar>
              <w:top w:w="80" w:type="dxa"/>
              <w:start w:w="90" w:type="dxa"/>
              <w:bottom w:w="80" w:type="dxa"/>
              <w:end w:w="90" w:type="dxa"/>
            </w:tcMar>
          </w:tcPr>
          <w:p>
            <w:pPr>
              <w:spacing w:after="0" w:before="0"/>
            </w:pPr>
            <w:r>
              <w:rPr>
                <w:rFonts w:ascii="Aptos" w:hAnsi="Aptos"/>
                <w:color w:val="101828"/>
                <w:sz w:val="17"/>
              </w:rPr>
              <w:t>ContinuityAI</w:t>
            </w:r>
          </w:p>
        </w:tc>
      </w:tr>
      <w:tr>
        <w:trPr>
          <w:cantSplit/>
        </w:trPr>
        <w:tc>
          <w:tcPr>
            <w:tcW w:type="dxa" w:w="2448"/>
            <w:vAlign w:val="center"/>
            <w:tcMar>
              <w:top w:w="80" w:type="dxa"/>
              <w:start w:w="90" w:type="dxa"/>
              <w:bottom w:w="80" w:type="dxa"/>
              <w:end w:w="90" w:type="dxa"/>
            </w:tcMar>
          </w:tcPr>
          <w:p>
            <w:pPr>
              <w:spacing w:after="0" w:before="0"/>
            </w:pPr>
            <w:r>
              <w:rPr>
                <w:rFonts w:ascii="Aptos" w:hAnsi="Aptos"/>
                <w:b/>
                <w:color w:val="101828"/>
                <w:sz w:val="17"/>
              </w:rPr>
              <w:t>Category</w:t>
            </w:r>
          </w:p>
        </w:tc>
        <w:tc>
          <w:tcPr>
            <w:tcW w:type="dxa" w:w="8496"/>
            <w:vAlign w:val="center"/>
            <w:tcMar>
              <w:top w:w="80" w:type="dxa"/>
              <w:start w:w="90" w:type="dxa"/>
              <w:bottom w:w="80" w:type="dxa"/>
              <w:end w:w="90" w:type="dxa"/>
            </w:tcMar>
          </w:tcPr>
          <w:p>
            <w:pPr>
              <w:spacing w:after="0" w:before="0"/>
            </w:pPr>
            <w:r>
              <w:rPr>
                <w:rFonts w:ascii="Aptos" w:hAnsi="Aptos"/>
                <w:color w:val="101828"/>
                <w:sz w:val="17"/>
              </w:rPr>
              <w:t>Engineering Knowledge Resilience</w:t>
            </w:r>
          </w:p>
        </w:tc>
      </w:tr>
      <w:tr>
        <w:trPr>
          <w:cantSplit/>
        </w:trPr>
        <w:tc>
          <w:tcPr>
            <w:tcW w:type="dxa" w:w="2448"/>
            <w:vAlign w:val="center"/>
            <w:tcMar>
              <w:top w:w="80" w:type="dxa"/>
              <w:start w:w="90" w:type="dxa"/>
              <w:bottom w:w="80" w:type="dxa"/>
              <w:end w:w="90" w:type="dxa"/>
            </w:tcMar>
          </w:tcPr>
          <w:p>
            <w:pPr>
              <w:spacing w:after="0" w:before="0"/>
            </w:pPr>
            <w:r>
              <w:rPr>
                <w:rFonts w:ascii="Aptos" w:hAnsi="Aptos"/>
                <w:b/>
                <w:color w:val="101828"/>
                <w:sz w:val="17"/>
              </w:rPr>
              <w:t>Primary user</w:t>
            </w:r>
          </w:p>
        </w:tc>
        <w:tc>
          <w:tcPr>
            <w:tcW w:type="dxa" w:w="8496"/>
            <w:vAlign w:val="center"/>
            <w:tcMar>
              <w:top w:w="80" w:type="dxa"/>
              <w:start w:w="90" w:type="dxa"/>
              <w:bottom w:w="80" w:type="dxa"/>
              <w:end w:w="90" w:type="dxa"/>
            </w:tcMar>
          </w:tcPr>
          <w:p>
            <w:pPr>
              <w:spacing w:after="0" w:before="0"/>
            </w:pPr>
            <w:r>
              <w:rPr>
                <w:rFonts w:ascii="Aptos" w:hAnsi="Aptos"/>
                <w:color w:val="101828"/>
                <w:sz w:val="17"/>
              </w:rPr>
              <w:t>Engineering Manager</w:t>
            </w:r>
          </w:p>
        </w:tc>
      </w:tr>
      <w:tr>
        <w:trPr>
          <w:cantSplit/>
        </w:trPr>
        <w:tc>
          <w:tcPr>
            <w:tcW w:type="dxa" w:w="2448"/>
            <w:vAlign w:val="center"/>
            <w:tcMar>
              <w:top w:w="80" w:type="dxa"/>
              <w:start w:w="90" w:type="dxa"/>
              <w:bottom w:w="80" w:type="dxa"/>
              <w:end w:w="90" w:type="dxa"/>
            </w:tcMar>
          </w:tcPr>
          <w:p>
            <w:pPr>
              <w:spacing w:after="0" w:before="0"/>
            </w:pPr>
            <w:r>
              <w:rPr>
                <w:rFonts w:ascii="Aptos" w:hAnsi="Aptos"/>
                <w:b/>
                <w:color w:val="101828"/>
                <w:sz w:val="17"/>
              </w:rPr>
              <w:t>Challenge track</w:t>
            </w:r>
          </w:p>
        </w:tc>
        <w:tc>
          <w:tcPr>
            <w:tcW w:type="dxa" w:w="8496"/>
            <w:vAlign w:val="center"/>
            <w:tcMar>
              <w:top w:w="80" w:type="dxa"/>
              <w:start w:w="90" w:type="dxa"/>
              <w:bottom w:w="80" w:type="dxa"/>
              <w:end w:w="90" w:type="dxa"/>
            </w:tcMar>
          </w:tcPr>
          <w:p>
            <w:pPr>
              <w:spacing w:after="0" w:before="0"/>
            </w:pPr>
            <w:r>
              <w:rPr>
                <w:rFonts w:ascii="Aptos" w:hAnsi="Aptos"/>
                <w:color w:val="101828"/>
                <w:sz w:val="17"/>
              </w:rPr>
              <w:t>Wildcard Challenge - Build Intelligent Systems for the Future of Work</w:t>
            </w:r>
          </w:p>
        </w:tc>
      </w:tr>
      <w:tr>
        <w:trPr>
          <w:cantSplit/>
        </w:trPr>
        <w:tc>
          <w:tcPr>
            <w:tcW w:type="dxa" w:w="2448"/>
            <w:vAlign w:val="center"/>
            <w:tcMar>
              <w:top w:w="80" w:type="dxa"/>
              <w:start w:w="90" w:type="dxa"/>
              <w:bottom w:w="80" w:type="dxa"/>
              <w:end w:w="90" w:type="dxa"/>
            </w:tcMar>
          </w:tcPr>
          <w:p>
            <w:pPr>
              <w:spacing w:after="0" w:before="0"/>
            </w:pPr>
            <w:r>
              <w:rPr>
                <w:rFonts w:ascii="Aptos" w:hAnsi="Aptos"/>
                <w:b/>
                <w:color w:val="101828"/>
                <w:sz w:val="17"/>
              </w:rPr>
              <w:t>Primary technical innovation</w:t>
            </w:r>
          </w:p>
        </w:tc>
        <w:tc>
          <w:tcPr>
            <w:tcW w:type="dxa" w:w="8496"/>
            <w:vAlign w:val="center"/>
            <w:tcMar>
              <w:top w:w="80" w:type="dxa"/>
              <w:start w:w="90" w:type="dxa"/>
              <w:bottom w:w="80" w:type="dxa"/>
              <w:end w:w="90" w:type="dxa"/>
            </w:tcMar>
          </w:tcPr>
          <w:p>
            <w:pPr>
              <w:spacing w:after="0" w:before="0"/>
            </w:pPr>
            <w:r>
              <w:rPr>
                <w:rFonts w:ascii="Aptos" w:hAnsi="Aptos"/>
                <w:color w:val="101828"/>
                <w:sz w:val="17"/>
              </w:rPr>
              <w:t>AI-generated, evidence-backed Engineering Knowledge Graph</w:t>
            </w:r>
          </w:p>
        </w:tc>
      </w:tr>
      <w:tr>
        <w:trPr>
          <w:cantSplit/>
        </w:trPr>
        <w:tc>
          <w:tcPr>
            <w:tcW w:type="dxa" w:w="2448"/>
            <w:vAlign w:val="center"/>
            <w:tcMar>
              <w:top w:w="80" w:type="dxa"/>
              <w:start w:w="90" w:type="dxa"/>
              <w:bottom w:w="80" w:type="dxa"/>
              <w:end w:w="90" w:type="dxa"/>
            </w:tcMar>
          </w:tcPr>
          <w:p>
            <w:pPr>
              <w:spacing w:after="0" w:before="0"/>
            </w:pPr>
            <w:r>
              <w:rPr>
                <w:rFonts w:ascii="Aptos" w:hAnsi="Aptos"/>
                <w:b/>
                <w:color w:val="101828"/>
                <w:sz w:val="17"/>
              </w:rPr>
              <w:t>Headline capability</w:t>
            </w:r>
          </w:p>
        </w:tc>
        <w:tc>
          <w:tcPr>
            <w:tcW w:type="dxa" w:w="8496"/>
            <w:vAlign w:val="center"/>
            <w:tcMar>
              <w:top w:w="80" w:type="dxa"/>
              <w:start w:w="90" w:type="dxa"/>
              <w:bottom w:w="80" w:type="dxa"/>
              <w:end w:w="90" w:type="dxa"/>
            </w:tcMar>
          </w:tcPr>
          <w:p>
            <w:pPr>
              <w:spacing w:after="0" w:before="0"/>
            </w:pPr>
            <w:r>
              <w:rPr>
                <w:rFonts w:ascii="Aptos" w:hAnsi="Aptos"/>
                <w:color w:val="101828"/>
                <w:sz w:val="17"/>
              </w:rPr>
              <w:t>Counterfactual expertise-unavailability simulation</w:t>
            </w:r>
          </w:p>
        </w:tc>
      </w:tr>
      <w:tr>
        <w:trPr>
          <w:cantSplit/>
        </w:trPr>
        <w:tc>
          <w:tcPr>
            <w:tcW w:type="dxa" w:w="2448"/>
            <w:vAlign w:val="center"/>
            <w:tcMar>
              <w:top w:w="80" w:type="dxa"/>
              <w:start w:w="90" w:type="dxa"/>
              <w:bottom w:w="80" w:type="dxa"/>
              <w:end w:w="90" w:type="dxa"/>
            </w:tcMar>
          </w:tcPr>
          <w:p>
            <w:pPr>
              <w:spacing w:after="0" w:before="0"/>
            </w:pPr>
            <w:r>
              <w:rPr>
                <w:rFonts w:ascii="Aptos" w:hAnsi="Aptos"/>
                <w:b/>
                <w:color w:val="101828"/>
                <w:sz w:val="17"/>
              </w:rPr>
              <w:t>MVP architecture</w:t>
            </w:r>
          </w:p>
        </w:tc>
        <w:tc>
          <w:tcPr>
            <w:tcW w:type="dxa" w:w="8496"/>
            <w:vAlign w:val="center"/>
            <w:tcMar>
              <w:top w:w="80" w:type="dxa"/>
              <w:start w:w="90" w:type="dxa"/>
              <w:bottom w:w="80" w:type="dxa"/>
              <w:end w:w="90" w:type="dxa"/>
            </w:tcMar>
          </w:tcPr>
          <w:p>
            <w:pPr>
              <w:spacing w:after="0" w:before="0"/>
            </w:pPr>
            <w:r>
              <w:rPr>
                <w:rFonts w:ascii="Aptos" w:hAnsi="Aptos"/>
                <w:color w:val="101828"/>
                <w:sz w:val="17"/>
              </w:rPr>
              <w:t>Next.js/React frontend + FastAPI/Python backend + lightweight typed graph persistence</w:t>
            </w:r>
          </w:p>
        </w:tc>
      </w:tr>
      <w:tr>
        <w:trPr>
          <w:cantSplit/>
        </w:trPr>
        <w:tc>
          <w:tcPr>
            <w:tcW w:type="dxa" w:w="2448"/>
            <w:vAlign w:val="center"/>
            <w:tcMar>
              <w:top w:w="80" w:type="dxa"/>
              <w:start w:w="90" w:type="dxa"/>
              <w:bottom w:w="80" w:type="dxa"/>
              <w:end w:w="90" w:type="dxa"/>
            </w:tcMar>
          </w:tcPr>
          <w:p>
            <w:pPr>
              <w:spacing w:after="0" w:before="0"/>
            </w:pPr>
            <w:r>
              <w:rPr>
                <w:rFonts w:ascii="Aptos" w:hAnsi="Aptos"/>
                <w:b/>
                <w:color w:val="101828"/>
                <w:sz w:val="17"/>
              </w:rPr>
              <w:t>Data strategy</w:t>
            </w:r>
          </w:p>
        </w:tc>
        <w:tc>
          <w:tcPr>
            <w:tcW w:type="dxa" w:w="8496"/>
            <w:vAlign w:val="center"/>
            <w:tcMar>
              <w:top w:w="80" w:type="dxa"/>
              <w:start w:w="90" w:type="dxa"/>
              <w:bottom w:w="80" w:type="dxa"/>
              <w:end w:w="90" w:type="dxa"/>
            </w:tcMar>
          </w:tcPr>
          <w:p>
            <w:pPr>
              <w:spacing w:after="0" w:before="0"/>
            </w:pPr>
            <w:r>
              <w:rPr>
                <w:rFonts w:ascii="Aptos" w:hAnsi="Aptos"/>
                <w:color w:val="101828"/>
                <w:sz w:val="17"/>
              </w:rPr>
              <w:t>Real public GitHub evidence + synthetic private enterprise artifacts generated from hidden ground truth</w:t>
            </w:r>
          </w:p>
        </w:tc>
      </w:tr>
      <w:tr>
        <w:trPr>
          <w:cantSplit/>
        </w:trPr>
        <w:tc>
          <w:tcPr>
            <w:tcW w:type="dxa" w:w="2448"/>
            <w:vAlign w:val="center"/>
            <w:tcMar>
              <w:top w:w="80" w:type="dxa"/>
              <w:start w:w="90" w:type="dxa"/>
              <w:bottom w:w="80" w:type="dxa"/>
              <w:end w:w="90" w:type="dxa"/>
            </w:tcMar>
          </w:tcPr>
          <w:p>
            <w:pPr>
              <w:spacing w:after="0" w:before="0"/>
            </w:pPr>
            <w:r>
              <w:rPr>
                <w:rFonts w:ascii="Aptos" w:hAnsi="Aptos"/>
                <w:b/>
                <w:color w:val="101828"/>
                <w:sz w:val="17"/>
              </w:rPr>
              <w:t>Decision state</w:t>
            </w:r>
          </w:p>
        </w:tc>
        <w:tc>
          <w:tcPr>
            <w:tcW w:type="dxa" w:w="8496"/>
            <w:vAlign w:val="center"/>
            <w:tcMar>
              <w:top w:w="80" w:type="dxa"/>
              <w:start w:w="90" w:type="dxa"/>
              <w:bottom w:w="80" w:type="dxa"/>
              <w:end w:w="90" w:type="dxa"/>
            </w:tcMar>
          </w:tcPr>
          <w:p>
            <w:pPr>
              <w:spacing w:after="0" w:before="0"/>
            </w:pPr>
            <w:r>
              <w:rPr>
                <w:rFonts w:ascii="Aptos" w:hAnsi="Aptos"/>
                <w:color w:val="101828"/>
                <w:sz w:val="17"/>
              </w:rPr>
              <w:t>Core product scope frozen after structured challenge review</w:t>
            </w:r>
          </w:p>
        </w:tc>
      </w:tr>
      <w:tr>
        <w:trPr>
          <w:cantSplit/>
        </w:trPr>
        <w:tc>
          <w:tcPr>
            <w:tcW w:type="dxa" w:w="2448"/>
            <w:vAlign w:val="center"/>
            <w:tcMar>
              <w:top w:w="80" w:type="dxa"/>
              <w:start w:w="90" w:type="dxa"/>
              <w:bottom w:w="80" w:type="dxa"/>
              <w:end w:w="90" w:type="dxa"/>
            </w:tcMar>
          </w:tcPr>
          <w:p>
            <w:pPr>
              <w:spacing w:after="0" w:before="0"/>
            </w:pPr>
            <w:r>
              <w:rPr>
                <w:rFonts w:ascii="Aptos" w:hAnsi="Aptos"/>
                <w:b/>
                <w:color w:val="101828"/>
                <w:sz w:val="17"/>
              </w:rPr>
              <w:t>Source basis</w:t>
            </w:r>
          </w:p>
        </w:tc>
        <w:tc>
          <w:tcPr>
            <w:tcW w:type="dxa" w:w="8496"/>
            <w:vAlign w:val="center"/>
            <w:tcMar>
              <w:top w:w="80" w:type="dxa"/>
              <w:start w:w="90" w:type="dxa"/>
              <w:bottom w:w="80" w:type="dxa"/>
              <w:end w:w="90" w:type="dxa"/>
            </w:tcMar>
          </w:tcPr>
          <w:p>
            <w:pPr>
              <w:spacing w:after="0" w:before="0"/>
            </w:pPr>
            <w:r>
              <w:rPr>
                <w:rFonts w:ascii="Aptos" w:hAnsi="Aptos"/>
                <w:color w:val="101828"/>
                <w:sz w:val="17"/>
              </w:rPr>
              <w:t>User-provided AI Builders Challenge with IBM Bob / BeMyApp PDF, especially pages 6-8</w:t>
            </w:r>
          </w:p>
        </w:tc>
      </w:tr>
    </w:tbl>
    <w:p>
      <w:pPr>
        <w:spacing w:after="0"/>
      </w:pPr>
    </w:p>
    <w:p>
      <w:pPr>
        <w:pStyle w:val="Heading1"/>
      </w:pPr>
      <w:r>
        <w:t>Contents</w:t>
      </w:r>
    </w:p>
    <w:p>
      <w:pPr>
        <w:spacing w:after="20"/>
      </w:pPr>
      <w:r>
        <w:rPr>
          <w:rFonts w:ascii="Aptos" w:hAnsi="Aptos"/>
          <w:sz w:val="18"/>
        </w:rPr>
        <w:t>1. Executive Summary</w:t>
      </w:r>
    </w:p>
    <w:p>
      <w:pPr>
        <w:spacing w:after="20"/>
      </w:pPr>
      <w:r>
        <w:rPr>
          <w:rFonts w:ascii="Aptos" w:hAnsi="Aptos"/>
          <w:sz w:val="18"/>
        </w:rPr>
        <w:t>2. Challenge Alignment</w:t>
      </w:r>
    </w:p>
    <w:p>
      <w:pPr>
        <w:spacing w:after="20"/>
      </w:pPr>
      <w:r>
        <w:rPr>
          <w:rFonts w:ascii="Aptos" w:hAnsi="Aptos"/>
          <w:sz w:val="18"/>
        </w:rPr>
        <w:t>3. Product Vision and Positioning</w:t>
      </w:r>
    </w:p>
    <w:p>
      <w:pPr>
        <w:spacing w:after="20"/>
      </w:pPr>
      <w:r>
        <w:rPr>
          <w:rFonts w:ascii="Aptos" w:hAnsi="Aptos"/>
          <w:sz w:val="18"/>
        </w:rPr>
        <w:t>4. Problem Definition</w:t>
      </w:r>
    </w:p>
    <w:p>
      <w:pPr>
        <w:spacing w:after="20"/>
      </w:pPr>
      <w:r>
        <w:rPr>
          <w:rFonts w:ascii="Aptos" w:hAnsi="Aptos"/>
          <w:sz w:val="18"/>
        </w:rPr>
        <w:t>5. Goals, Success Outcomes, and Non-Goals</w:t>
      </w:r>
    </w:p>
    <w:p>
      <w:pPr>
        <w:spacing w:after="20"/>
      </w:pPr>
      <w:r>
        <w:rPr>
          <w:rFonts w:ascii="Aptos" w:hAnsi="Aptos"/>
          <w:sz w:val="18"/>
        </w:rPr>
        <w:t>6. Primary Persona and Jobs-to-be-Done</w:t>
      </w:r>
    </w:p>
    <w:p>
      <w:pPr>
        <w:spacing w:after="20"/>
      </w:pPr>
      <w:r>
        <w:rPr>
          <w:rFonts w:ascii="Aptos" w:hAnsi="Aptos"/>
          <w:sz w:val="18"/>
        </w:rPr>
        <w:t>7. Product Principles</w:t>
      </w:r>
    </w:p>
    <w:p>
      <w:pPr>
        <w:spacing w:after="20"/>
      </w:pPr>
      <w:r>
        <w:rPr>
          <w:rFonts w:ascii="Aptos" w:hAnsi="Aptos"/>
          <w:sz w:val="18"/>
        </w:rPr>
        <w:t>8. Core Concepts and Terminology</w:t>
      </w:r>
    </w:p>
    <w:p>
      <w:pPr>
        <w:spacing w:after="20"/>
      </w:pPr>
      <w:r>
        <w:rPr>
          <w:rFonts w:ascii="Aptos" w:hAnsi="Aptos"/>
          <w:sz w:val="18"/>
        </w:rPr>
        <w:t>9. Primary User Scenarios</w:t>
      </w:r>
    </w:p>
    <w:p>
      <w:pPr>
        <w:spacing w:after="20"/>
      </w:pPr>
      <w:r>
        <w:rPr>
          <w:rFonts w:ascii="Aptos" w:hAnsi="Aptos"/>
          <w:sz w:val="18"/>
        </w:rPr>
        <w:t>10. MVP Scope and Information Architecture</w:t>
      </w:r>
    </w:p>
    <w:p>
      <w:pPr>
        <w:spacing w:after="20"/>
      </w:pPr>
      <w:r>
        <w:rPr>
          <w:rFonts w:ascii="Aptos" w:hAnsi="Aptos"/>
          <w:sz w:val="18"/>
        </w:rPr>
        <w:t>11. Detailed UX Requirements</w:t>
      </w:r>
    </w:p>
    <w:p>
      <w:pPr>
        <w:spacing w:after="20"/>
      </w:pPr>
      <w:r>
        <w:rPr>
          <w:rFonts w:ascii="Aptos" w:hAnsi="Aptos"/>
          <w:sz w:val="18"/>
        </w:rPr>
        <w:t>12. Functional Requirements</w:t>
      </w:r>
    </w:p>
    <w:p>
      <w:pPr>
        <w:spacing w:after="20"/>
      </w:pPr>
      <w:r>
        <w:rPr>
          <w:rFonts w:ascii="Aptos" w:hAnsi="Aptos"/>
          <w:sz w:val="18"/>
        </w:rPr>
        <w:t>13. Engineering Knowledge Graph Specification</w:t>
      </w:r>
    </w:p>
    <w:p>
      <w:pPr>
        <w:spacing w:after="20"/>
      </w:pPr>
      <w:r>
        <w:rPr>
          <w:rFonts w:ascii="Aptos" w:hAnsi="Aptos"/>
          <w:sz w:val="18"/>
        </w:rPr>
        <w:t>14. Data Strategy and Synthetic Organization Model</w:t>
      </w:r>
    </w:p>
    <w:p>
      <w:pPr>
        <w:spacing w:after="20"/>
      </w:pPr>
      <w:r>
        <w:rPr>
          <w:rFonts w:ascii="Aptos" w:hAnsi="Aptos"/>
          <w:sz w:val="18"/>
        </w:rPr>
        <w:t>15. AI Semantic Extraction Contract</w:t>
      </w:r>
    </w:p>
    <w:p>
      <w:pPr>
        <w:spacing w:after="20"/>
      </w:pPr>
      <w:r>
        <w:rPr>
          <w:rFonts w:ascii="Aptos" w:hAnsi="Aptos"/>
          <w:sz w:val="18"/>
        </w:rPr>
        <w:t>16. Evidence, Readiness, Freshness, and Confidence</w:t>
      </w:r>
    </w:p>
    <w:p>
      <w:pPr>
        <w:spacing w:after="20"/>
      </w:pPr>
      <w:r>
        <w:rPr>
          <w:rFonts w:ascii="Aptos" w:hAnsi="Aptos"/>
          <w:sz w:val="18"/>
        </w:rPr>
        <w:t>17. Continuity Risk Model</w:t>
      </w:r>
    </w:p>
    <w:p>
      <w:pPr>
        <w:spacing w:after="20"/>
      </w:pPr>
      <w:r>
        <w:rPr>
          <w:rFonts w:ascii="Aptos" w:hAnsi="Aptos"/>
          <w:sz w:val="18"/>
        </w:rPr>
        <w:t>18. Counterfactual Simulation Engine</w:t>
      </w:r>
    </w:p>
    <w:p>
      <w:pPr>
        <w:spacing w:after="20"/>
      </w:pPr>
      <w:r>
        <w:rPr>
          <w:rFonts w:ascii="Aptos" w:hAnsi="Aptos"/>
          <w:sz w:val="18"/>
        </w:rPr>
        <w:t>19. Backup Candidate Recommendation</w:t>
      </w:r>
    </w:p>
    <w:p>
      <w:pPr>
        <w:spacing w:after="20"/>
      </w:pPr>
      <w:r>
        <w:rPr>
          <w:rFonts w:ascii="Aptos" w:hAnsi="Aptos"/>
          <w:sz w:val="18"/>
        </w:rPr>
        <w:t>20. Knowledge-Transfer Plan Generation</w:t>
      </w:r>
    </w:p>
    <w:p>
      <w:pPr>
        <w:spacing w:after="20"/>
      </w:pPr>
      <w:r>
        <w:rPr>
          <w:rFonts w:ascii="Aptos" w:hAnsi="Aptos"/>
          <w:sz w:val="18"/>
        </w:rPr>
        <w:t>21. Human Challenge / Correct / Learn Workflow</w:t>
      </w:r>
    </w:p>
    <w:p>
      <w:pPr>
        <w:spacing w:after="20"/>
      </w:pPr>
      <w:r>
        <w:rPr>
          <w:rFonts w:ascii="Aptos" w:hAnsi="Aptos"/>
          <w:sz w:val="18"/>
        </w:rPr>
        <w:t>22. Responsible AI, Privacy, and Safety Boundaries</w:t>
      </w:r>
    </w:p>
    <w:p>
      <w:pPr>
        <w:spacing w:after="20"/>
      </w:pPr>
      <w:r>
        <w:rPr>
          <w:rFonts w:ascii="Aptos" w:hAnsi="Aptos"/>
          <w:sz w:val="18"/>
        </w:rPr>
        <w:t>23. System Architecture and Technical Stack</w:t>
      </w:r>
    </w:p>
    <w:p>
      <w:pPr>
        <w:spacing w:after="20"/>
      </w:pPr>
      <w:r>
        <w:rPr>
          <w:rFonts w:ascii="Aptos" w:hAnsi="Aptos"/>
          <w:sz w:val="18"/>
        </w:rPr>
        <w:t>24. API Contract Outline</w:t>
      </w:r>
    </w:p>
    <w:p>
      <w:pPr>
        <w:spacing w:after="20"/>
      </w:pPr>
      <w:r>
        <w:rPr>
          <w:rFonts w:ascii="Aptos" w:hAnsi="Aptos"/>
          <w:sz w:val="18"/>
        </w:rPr>
        <w:t>25. Evaluation and Validation Plan</w:t>
      </w:r>
    </w:p>
    <w:p>
      <w:pPr>
        <w:spacing w:after="20"/>
      </w:pPr>
      <w:r>
        <w:rPr>
          <w:rFonts w:ascii="Aptos" w:hAnsi="Aptos"/>
          <w:sz w:val="18"/>
        </w:rPr>
        <w:t>26. Acceptance Criteria and Definition of Done</w:t>
      </w:r>
    </w:p>
    <w:p>
      <w:pPr>
        <w:spacing w:after="20"/>
      </w:pPr>
      <w:r>
        <w:rPr>
          <w:rFonts w:ascii="Aptos" w:hAnsi="Aptos"/>
          <w:sz w:val="18"/>
        </w:rPr>
        <w:t>27. Three-Minute Hackathon Demo Script</w:t>
      </w:r>
    </w:p>
    <w:p>
      <w:pPr>
        <w:spacing w:after="20"/>
      </w:pPr>
      <w:r>
        <w:rPr>
          <w:rFonts w:ascii="Aptos" w:hAnsi="Aptos"/>
          <w:sz w:val="18"/>
        </w:rPr>
        <w:t>28. IBM Bob Development Plan</w:t>
      </w:r>
    </w:p>
    <w:p>
      <w:pPr>
        <w:spacing w:after="20"/>
      </w:pPr>
      <w:r>
        <w:rPr>
          <w:rFonts w:ascii="Aptos" w:hAnsi="Aptos"/>
          <w:sz w:val="18"/>
        </w:rPr>
        <w:t>29. Implementation Sequence</w:t>
      </w:r>
    </w:p>
    <w:p>
      <w:pPr>
        <w:spacing w:after="20"/>
      </w:pPr>
      <w:r>
        <w:rPr>
          <w:rFonts w:ascii="Aptos" w:hAnsi="Aptos"/>
          <w:sz w:val="18"/>
        </w:rPr>
        <w:t>30. Risks and Mitigations</w:t>
      </w:r>
    </w:p>
    <w:p>
      <w:pPr>
        <w:spacing w:after="20"/>
      </w:pPr>
      <w:r>
        <w:rPr>
          <w:rFonts w:ascii="Aptos" w:hAnsi="Aptos"/>
          <w:sz w:val="18"/>
        </w:rPr>
        <w:t>31. Post-MVP Roadmap</w:t>
      </w:r>
    </w:p>
    <w:p>
      <w:pPr>
        <w:spacing w:after="20"/>
      </w:pPr>
      <w:r>
        <w:rPr>
          <w:rFonts w:ascii="Aptos" w:hAnsi="Aptos"/>
          <w:sz w:val="18"/>
        </w:rPr>
        <w:t>Appendix A. NovaPay Demo Model</w:t>
      </w:r>
    </w:p>
    <w:p>
      <w:pPr>
        <w:spacing w:after="20"/>
      </w:pPr>
      <w:r>
        <w:rPr>
          <w:rFonts w:ascii="Aptos" w:hAnsi="Aptos"/>
          <w:sz w:val="18"/>
        </w:rPr>
        <w:t>Appendix B. Example Structured Objects</w:t>
      </w:r>
    </w:p>
    <w:p>
      <w:pPr>
        <w:spacing w:after="20"/>
      </w:pPr>
      <w:r>
        <w:rPr>
          <w:rFonts w:ascii="Aptos" w:hAnsi="Aptos"/>
          <w:sz w:val="18"/>
        </w:rPr>
        <w:t>Appendix C. Final Scope Freeze Checklist</w:t>
      </w:r>
    </w:p>
    <w:p>
      <w:r>
        <w:br w:type="page"/>
      </w:r>
    </w:p>
    <w:p>
      <w:pPr>
        <w:pStyle w:val="Heading1"/>
      </w:pPr>
      <w:r>
        <w:t>1. Executive Summary</w:t>
      </w:r>
    </w:p>
    <w:p>
      <w:r>
        <w:t>Engineering organizations routinely eliminate infrastructure single points of failure while leaving a less visible failure mode untreated: critical technical knowledge concentrated in one person. A service may be redundant across regions, but the ability to recover it, deploy it, rotate credentials, diagnose a failure, or operate a legacy component may still depend on one engineer.</w:t>
      </w:r>
    </w:p>
    <w:p>
      <w:r>
        <w:t>ContinuityAI is an Engineering Knowledge Resilience platform for engineering managers. It uses AI to interpret engineering artifacts such as pull requests, issues, incident records, runbooks, and technical documentation, and converts them into a typed, evidence-backed knowledge graph connecting systems, components, capabilities, engineers, and supporting evidence. Deterministic rules then classify demonstrated readiness, evaluate knowledge redundancy, calculate continuity exposure, and run counterfactual simulations.</w:t>
      </w:r>
    </w:p>
    <w:p>
      <w:r>
        <w:t>The MVP is centered on one decision loop: an engineering manager identifies a risky system, simulates an engineer becoming unavailable, sees exactly which technical capabilities lose adequate coverage, inspects the evidence behind the conclusion, compares technically suitable backup candidates, and generates a targeted knowledge-transfer plan that the manager can review and approve.</w:t>
      </w:r>
    </w:p>
    <w:p>
      <w:r>
        <w:t>The product does not claim to know what is inside an employee's head. It measures demonstrated capability from available work evidence. It does not produce employee-worth, productivity, bonus, promotion, or layoff scores. Systems and capabilities carry continuity risk; people appear as evidence-backed coverage relationships.</w:t>
      </w:r>
    </w:p>
    <w:tbl>
      <w:tblPr>
        <w:tblW w:type="auto" w:w="0"/>
        <w:jc w:val="center"/>
        <w:tblLook w:firstColumn="1" w:firstRow="1" w:lastColumn="0" w:lastRow="0" w:noHBand="0" w:noVBand="1" w:val="04A0"/>
      </w:tblPr>
      <w:tblGrid>
        <w:gridCol w:w="10080"/>
      </w:tblGrid>
      <w:tr>
        <w:tc>
          <w:tcPr>
            <w:tcW w:type="dxa" w:w="10080"/>
            <w:shd w:fill="ECFDF3"/>
            <w:tcMar>
              <w:top w:w="130" w:type="dxa"/>
              <w:start w:w="160" w:type="dxa"/>
              <w:bottom w:w="130" w:type="dxa"/>
              <w:end w:w="160" w:type="dxa"/>
            </w:tcMar>
          </w:tcPr>
          <w:p>
            <w:pPr>
              <w:spacing w:after="60"/>
            </w:pPr>
            <w:r>
              <w:rPr>
                <w:rFonts w:ascii="Aptos" w:hAnsi="Aptos"/>
                <w:b/>
                <w:color w:val="027A48"/>
                <w:sz w:val="20"/>
              </w:rPr>
              <w:t xml:space="preserve">Core thesis:  </w:t>
            </w:r>
            <w:r>
              <w:rPr>
                <w:rFonts w:ascii="Aptos" w:hAnsi="Aptos"/>
                <w:color w:val="101828"/>
                <w:sz w:val="20"/>
              </w:rPr>
              <w:t>Engineering tools record work. ContinuityAI reconstructs demonstrated technical capability and asks a different question: can the organization still operate a critical system when key expertise becomes unavailable?</w:t>
            </w:r>
          </w:p>
        </w:tc>
      </w:tr>
    </w:tbl>
    <w:p>
      <w:pPr>
        <w:spacing w:after="0"/>
      </w:pPr>
    </w:p>
    <w:p>
      <w:pPr>
        <w:pStyle w:val="Heading1"/>
      </w:pPr>
      <w:r>
        <w:t>2. Challenge Alignment</w:t>
      </w:r>
    </w:p>
    <w:p>
      <w:r>
        <w:t>The user-provided challenge brief defines the Wildcard Challenge as “Build Intelligent Systems for the Future of Work” and calls for AI that helps individuals, teams, and organizations plan, coordinate, decide, and execute work more effectively. It lists workflow automation, AI co-workers, project planning assistants, decision intelligence, operations/productivity, and business-process orchestration as example directions. The brief also requires a working prototype or proof of concept using IBM Bob as the primary development tool, a public GitHub repository with the problem/solution/AI architecture/theme/Bob usage documented, and a public demo video no longer than three minutes. Judging criteria are Technical Execution, Innovation, Feasibility, Challenge Fit, and Real-World Impact.</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3312"/>
            <w:vAlign w:val="center"/>
            <w:tcMar>
              <w:top w:w="80" w:type="dxa"/>
              <w:start w:w="90" w:type="dxa"/>
              <w:bottom w:w="80" w:type="dxa"/>
              <w:end w:w="90" w:type="dxa"/>
            </w:tcMar>
            <w:shd w:fill="183B56"/>
          </w:tcPr>
          <w:p>
            <w:pPr>
              <w:spacing w:after="0" w:before="0"/>
            </w:pPr>
            <w:r>
              <w:rPr>
                <w:rFonts w:ascii="Aptos" w:hAnsi="Aptos"/>
                <w:b/>
                <w:color w:val="FFFFFF"/>
                <w:sz w:val="16"/>
              </w:rPr>
              <w:t>Challenge requirement / criterion</w:t>
            </w:r>
          </w:p>
        </w:tc>
        <w:tc>
          <w:tcPr>
            <w:tcW w:type="dxa" w:w="7632"/>
            <w:vAlign w:val="center"/>
            <w:tcMar>
              <w:top w:w="80" w:type="dxa"/>
              <w:start w:w="90" w:type="dxa"/>
              <w:bottom w:w="80" w:type="dxa"/>
              <w:end w:w="90" w:type="dxa"/>
            </w:tcMar>
            <w:shd w:fill="183B56"/>
          </w:tcPr>
          <w:p>
            <w:pPr>
              <w:spacing w:after="0" w:before="0"/>
            </w:pPr>
            <w:r>
              <w:rPr>
                <w:rFonts w:ascii="Aptos" w:hAnsi="Aptos"/>
                <w:b/>
                <w:color w:val="FFFFFF"/>
                <w:sz w:val="16"/>
              </w:rPr>
              <w:t>ContinuityAI response</w:t>
            </w:r>
          </w:p>
        </w:tc>
      </w:tr>
      <w:tr>
        <w:trPr>
          <w:cantSplit/>
        </w:trPr>
        <w:tc>
          <w:tcPr>
            <w:tcW w:type="dxa" w:w="3312"/>
            <w:vAlign w:val="center"/>
            <w:tcMar>
              <w:top w:w="80" w:type="dxa"/>
              <w:start w:w="90" w:type="dxa"/>
              <w:bottom w:w="80" w:type="dxa"/>
              <w:end w:w="90" w:type="dxa"/>
            </w:tcMar>
          </w:tcPr>
          <w:p>
            <w:pPr>
              <w:spacing w:after="0" w:before="0"/>
            </w:pPr>
            <w:r>
              <w:rPr>
                <w:rFonts w:ascii="Aptos" w:hAnsi="Aptos"/>
                <w:color w:val="101828"/>
                <w:sz w:val="16"/>
              </w:rPr>
              <w:t>Future-of-work decision support</w:t>
            </w:r>
          </w:p>
        </w:tc>
        <w:tc>
          <w:tcPr>
            <w:tcW w:type="dxa" w:w="7632"/>
            <w:vAlign w:val="center"/>
            <w:tcMar>
              <w:top w:w="80" w:type="dxa"/>
              <w:start w:w="90" w:type="dxa"/>
              <w:bottom w:w="80" w:type="dxa"/>
              <w:end w:w="90" w:type="dxa"/>
            </w:tcMar>
          </w:tcPr>
          <w:p>
            <w:pPr>
              <w:spacing w:after="0" w:before="0"/>
            </w:pPr>
            <w:r>
              <w:rPr>
                <w:rFonts w:ascii="Aptos" w:hAnsi="Aptos"/>
                <w:color w:val="101828"/>
                <w:sz w:val="16"/>
              </w:rPr>
              <w:t>Turns fragmented engineering evidence into actionable knowledge-continuity decisions.</w:t>
            </w:r>
          </w:p>
        </w:tc>
      </w:tr>
      <w:tr>
        <w:trPr>
          <w:cantSplit/>
        </w:trPr>
        <w:tc>
          <w:tcPr>
            <w:tcW w:type="dxa" w:w="3312"/>
            <w:vAlign w:val="center"/>
            <w:tcMar>
              <w:top w:w="80" w:type="dxa"/>
              <w:start w:w="90" w:type="dxa"/>
              <w:bottom w:w="80" w:type="dxa"/>
              <w:end w:w="90" w:type="dxa"/>
            </w:tcMar>
          </w:tcPr>
          <w:p>
            <w:pPr>
              <w:spacing w:after="0" w:before="0"/>
            </w:pPr>
            <w:r>
              <w:rPr>
                <w:rFonts w:ascii="Aptos" w:hAnsi="Aptos"/>
                <w:color w:val="101828"/>
                <w:sz w:val="16"/>
              </w:rPr>
              <w:t>Planning</w:t>
            </w:r>
          </w:p>
        </w:tc>
        <w:tc>
          <w:tcPr>
            <w:tcW w:type="dxa" w:w="7632"/>
            <w:vAlign w:val="center"/>
            <w:tcMar>
              <w:top w:w="80" w:type="dxa"/>
              <w:start w:w="90" w:type="dxa"/>
              <w:bottom w:w="80" w:type="dxa"/>
              <w:end w:w="90" w:type="dxa"/>
            </w:tcMar>
          </w:tcPr>
          <w:p>
            <w:pPr>
              <w:spacing w:after="0" w:before="0"/>
            </w:pPr>
            <w:r>
              <w:rPr>
                <w:rFonts w:ascii="Aptos" w:hAnsi="Aptos"/>
                <w:color w:val="101828"/>
                <w:sz w:val="16"/>
              </w:rPr>
              <w:t>Generates targeted knowledge-transfer plans for specific capability gaps.</w:t>
            </w:r>
          </w:p>
        </w:tc>
      </w:tr>
      <w:tr>
        <w:trPr>
          <w:cantSplit/>
        </w:trPr>
        <w:tc>
          <w:tcPr>
            <w:tcW w:type="dxa" w:w="3312"/>
            <w:vAlign w:val="center"/>
            <w:tcMar>
              <w:top w:w="80" w:type="dxa"/>
              <w:start w:w="90" w:type="dxa"/>
              <w:bottom w:w="80" w:type="dxa"/>
              <w:end w:w="90" w:type="dxa"/>
            </w:tcMar>
          </w:tcPr>
          <w:p>
            <w:pPr>
              <w:spacing w:after="0" w:before="0"/>
            </w:pPr>
            <w:r>
              <w:rPr>
                <w:rFonts w:ascii="Aptos" w:hAnsi="Aptos"/>
                <w:color w:val="101828"/>
                <w:sz w:val="16"/>
              </w:rPr>
              <w:t>Coordination</w:t>
            </w:r>
          </w:p>
        </w:tc>
        <w:tc>
          <w:tcPr>
            <w:tcW w:type="dxa" w:w="7632"/>
            <w:vAlign w:val="center"/>
            <w:tcMar>
              <w:top w:w="80" w:type="dxa"/>
              <w:start w:w="90" w:type="dxa"/>
              <w:bottom w:w="80" w:type="dxa"/>
              <w:end w:w="90" w:type="dxa"/>
            </w:tcMar>
          </w:tcPr>
          <w:p>
            <w:pPr>
              <w:spacing w:after="0" w:before="0"/>
            </w:pPr>
            <w:r>
              <w:rPr>
                <w:rFonts w:ascii="Aptos" w:hAnsi="Aptos"/>
                <w:color w:val="101828"/>
                <w:sz w:val="16"/>
              </w:rPr>
              <w:t>Identifies primary/backup coverage and prepares proposed work for manager approval.</w:t>
            </w:r>
          </w:p>
        </w:tc>
      </w:tr>
      <w:tr>
        <w:trPr>
          <w:cantSplit/>
        </w:trPr>
        <w:tc>
          <w:tcPr>
            <w:tcW w:type="dxa" w:w="3312"/>
            <w:vAlign w:val="center"/>
            <w:tcMar>
              <w:top w:w="80" w:type="dxa"/>
              <w:start w:w="90" w:type="dxa"/>
              <w:bottom w:w="80" w:type="dxa"/>
              <w:end w:w="90" w:type="dxa"/>
            </w:tcMar>
          </w:tcPr>
          <w:p>
            <w:pPr>
              <w:spacing w:after="0" w:before="0"/>
            </w:pPr>
            <w:r>
              <w:rPr>
                <w:rFonts w:ascii="Aptos" w:hAnsi="Aptos"/>
                <w:color w:val="101828"/>
                <w:sz w:val="16"/>
              </w:rPr>
              <w:t>Decision-making</w:t>
            </w:r>
          </w:p>
        </w:tc>
        <w:tc>
          <w:tcPr>
            <w:tcW w:type="dxa" w:w="7632"/>
            <w:vAlign w:val="center"/>
            <w:tcMar>
              <w:top w:w="80" w:type="dxa"/>
              <w:start w:w="90" w:type="dxa"/>
              <w:bottom w:w="80" w:type="dxa"/>
              <w:end w:w="90" w:type="dxa"/>
            </w:tcMar>
          </w:tcPr>
          <w:p>
            <w:pPr>
              <w:spacing w:after="0" w:before="0"/>
            </w:pPr>
            <w:r>
              <w:rPr>
                <w:rFonts w:ascii="Aptos" w:hAnsi="Aptos"/>
                <w:color w:val="101828"/>
                <w:sz w:val="16"/>
              </w:rPr>
              <w:t>Counterfactual simulator shows capability loss when expertise becomes unavailable.</w:t>
            </w:r>
          </w:p>
        </w:tc>
      </w:tr>
      <w:tr>
        <w:trPr>
          <w:cantSplit/>
        </w:trPr>
        <w:tc>
          <w:tcPr>
            <w:tcW w:type="dxa" w:w="3312"/>
            <w:vAlign w:val="center"/>
            <w:tcMar>
              <w:top w:w="80" w:type="dxa"/>
              <w:start w:w="90" w:type="dxa"/>
              <w:bottom w:w="80" w:type="dxa"/>
              <w:end w:w="90" w:type="dxa"/>
            </w:tcMar>
          </w:tcPr>
          <w:p>
            <w:pPr>
              <w:spacing w:after="0" w:before="0"/>
            </w:pPr>
            <w:r>
              <w:rPr>
                <w:rFonts w:ascii="Aptos" w:hAnsi="Aptos"/>
                <w:color w:val="101828"/>
                <w:sz w:val="16"/>
              </w:rPr>
              <w:t>Execution</w:t>
            </w:r>
          </w:p>
        </w:tc>
        <w:tc>
          <w:tcPr>
            <w:tcW w:type="dxa" w:w="7632"/>
            <w:vAlign w:val="center"/>
            <w:tcMar>
              <w:top w:w="80" w:type="dxa"/>
              <w:start w:w="90" w:type="dxa"/>
              <w:bottom w:w="80" w:type="dxa"/>
              <w:end w:w="90" w:type="dxa"/>
            </w:tcMar>
          </w:tcPr>
          <w:p>
            <w:pPr>
              <w:spacing w:after="0" w:before="0"/>
            </w:pPr>
            <w:r>
              <w:rPr>
                <w:rFonts w:ascii="Aptos" w:hAnsi="Aptos"/>
                <w:color w:val="101828"/>
                <w:sz w:val="16"/>
              </w:rPr>
              <w:t>Produces structured mitigation tasks; manager approves before execution.</w:t>
            </w:r>
          </w:p>
        </w:tc>
      </w:tr>
      <w:tr>
        <w:trPr>
          <w:cantSplit/>
        </w:trPr>
        <w:tc>
          <w:tcPr>
            <w:tcW w:type="dxa" w:w="3312"/>
            <w:vAlign w:val="center"/>
            <w:tcMar>
              <w:top w:w="80" w:type="dxa"/>
              <w:start w:w="90" w:type="dxa"/>
              <w:bottom w:w="80" w:type="dxa"/>
              <w:end w:w="90" w:type="dxa"/>
            </w:tcMar>
          </w:tcPr>
          <w:p>
            <w:pPr>
              <w:spacing w:after="0" w:before="0"/>
            </w:pPr>
            <w:r>
              <w:rPr>
                <w:rFonts w:ascii="Aptos" w:hAnsi="Aptos"/>
                <w:color w:val="101828"/>
                <w:sz w:val="16"/>
              </w:rPr>
              <w:t>Technical execution</w:t>
            </w:r>
          </w:p>
        </w:tc>
        <w:tc>
          <w:tcPr>
            <w:tcW w:type="dxa" w:w="7632"/>
            <w:vAlign w:val="center"/>
            <w:tcMar>
              <w:top w:w="80" w:type="dxa"/>
              <w:start w:w="90" w:type="dxa"/>
              <w:bottom w:w="80" w:type="dxa"/>
              <w:end w:w="90" w:type="dxa"/>
            </w:tcMar>
          </w:tcPr>
          <w:p>
            <w:pPr>
              <w:spacing w:after="0" w:before="0"/>
            </w:pPr>
            <w:r>
              <w:rPr>
                <w:rFonts w:ascii="Aptos" w:hAnsi="Aptos"/>
                <w:color w:val="101828"/>
                <w:sz w:val="16"/>
              </w:rPr>
              <w:t>AI extraction + typed knowledge graph + deterministic readiness/risk engine + simulation.</w:t>
            </w:r>
          </w:p>
        </w:tc>
      </w:tr>
      <w:tr>
        <w:trPr>
          <w:cantSplit/>
        </w:trPr>
        <w:tc>
          <w:tcPr>
            <w:tcW w:type="dxa" w:w="3312"/>
            <w:vAlign w:val="center"/>
            <w:tcMar>
              <w:top w:w="80" w:type="dxa"/>
              <w:start w:w="90" w:type="dxa"/>
              <w:bottom w:w="80" w:type="dxa"/>
              <w:end w:w="90" w:type="dxa"/>
            </w:tcMar>
          </w:tcPr>
          <w:p>
            <w:pPr>
              <w:spacing w:after="0" w:before="0"/>
            </w:pPr>
            <w:r>
              <w:rPr>
                <w:rFonts w:ascii="Aptos" w:hAnsi="Aptos"/>
                <w:color w:val="101828"/>
                <w:sz w:val="16"/>
              </w:rPr>
              <w:t>Innovation</w:t>
            </w:r>
          </w:p>
        </w:tc>
        <w:tc>
          <w:tcPr>
            <w:tcW w:type="dxa" w:w="7632"/>
            <w:vAlign w:val="center"/>
            <w:tcMar>
              <w:top w:w="80" w:type="dxa"/>
              <w:start w:w="90" w:type="dxa"/>
              <w:bottom w:w="80" w:type="dxa"/>
              <w:end w:w="90" w:type="dxa"/>
            </w:tcMar>
          </w:tcPr>
          <w:p>
            <w:pPr>
              <w:spacing w:after="0" w:before="0"/>
            </w:pPr>
            <w:r>
              <w:rPr>
                <w:rFonts w:ascii="Aptos" w:hAnsi="Aptos"/>
                <w:color w:val="101828"/>
                <w:sz w:val="16"/>
              </w:rPr>
              <w:t>Evidence-backed engineering knowledge graph, not contribution counting.</w:t>
            </w:r>
          </w:p>
        </w:tc>
      </w:tr>
      <w:tr>
        <w:trPr>
          <w:cantSplit/>
        </w:trPr>
        <w:tc>
          <w:tcPr>
            <w:tcW w:type="dxa" w:w="3312"/>
            <w:vAlign w:val="center"/>
            <w:tcMar>
              <w:top w:w="80" w:type="dxa"/>
              <w:start w:w="90" w:type="dxa"/>
              <w:bottom w:w="80" w:type="dxa"/>
              <w:end w:w="90" w:type="dxa"/>
            </w:tcMar>
          </w:tcPr>
          <w:p>
            <w:pPr>
              <w:spacing w:after="0" w:before="0"/>
            </w:pPr>
            <w:r>
              <w:rPr>
                <w:rFonts w:ascii="Aptos" w:hAnsi="Aptos"/>
                <w:color w:val="101828"/>
                <w:sz w:val="16"/>
              </w:rPr>
              <w:t>Feasibility</w:t>
            </w:r>
          </w:p>
        </w:tc>
        <w:tc>
          <w:tcPr>
            <w:tcW w:type="dxa" w:w="7632"/>
            <w:vAlign w:val="center"/>
            <w:tcMar>
              <w:top w:w="80" w:type="dxa"/>
              <w:start w:w="90" w:type="dxa"/>
              <w:bottom w:w="80" w:type="dxa"/>
              <w:end w:w="90" w:type="dxa"/>
            </w:tcMar>
          </w:tcPr>
          <w:p>
            <w:pPr>
              <w:spacing w:after="0" w:before="0"/>
            </w:pPr>
            <w:r>
              <w:rPr>
                <w:rFonts w:ascii="Aptos" w:hAnsi="Aptos"/>
                <w:color w:val="101828"/>
                <w:sz w:val="16"/>
              </w:rPr>
              <w:t>Small reusable MVP; no live enterprise integrations required.</w:t>
            </w:r>
          </w:p>
        </w:tc>
      </w:tr>
      <w:tr>
        <w:trPr>
          <w:cantSplit/>
        </w:trPr>
        <w:tc>
          <w:tcPr>
            <w:tcW w:type="dxa" w:w="3312"/>
            <w:vAlign w:val="center"/>
            <w:tcMar>
              <w:top w:w="80" w:type="dxa"/>
              <w:start w:w="90" w:type="dxa"/>
              <w:bottom w:w="80" w:type="dxa"/>
              <w:end w:w="90" w:type="dxa"/>
            </w:tcMar>
          </w:tcPr>
          <w:p>
            <w:pPr>
              <w:spacing w:after="0" w:before="0"/>
            </w:pPr>
            <w:r>
              <w:rPr>
                <w:rFonts w:ascii="Aptos" w:hAnsi="Aptos"/>
                <w:color w:val="101828"/>
                <w:sz w:val="16"/>
              </w:rPr>
              <w:t>Real-world impact</w:t>
            </w:r>
          </w:p>
        </w:tc>
        <w:tc>
          <w:tcPr>
            <w:tcW w:type="dxa" w:w="7632"/>
            <w:vAlign w:val="center"/>
            <w:tcMar>
              <w:top w:w="80" w:type="dxa"/>
              <w:start w:w="90" w:type="dxa"/>
              <w:bottom w:w="80" w:type="dxa"/>
              <w:end w:w="90" w:type="dxa"/>
            </w:tcMar>
          </w:tcPr>
          <w:p>
            <w:pPr>
              <w:spacing w:after="0" w:before="0"/>
            </w:pPr>
            <w:r>
              <w:rPr>
                <w:rFonts w:ascii="Aptos" w:hAnsi="Aptos"/>
                <w:color w:val="101828"/>
                <w:sz w:val="16"/>
              </w:rPr>
              <w:t>Targets operational disruption caused by hidden single-expert dependencies.</w:t>
            </w:r>
          </w:p>
        </w:tc>
      </w:tr>
      <w:tr>
        <w:trPr>
          <w:cantSplit/>
        </w:trPr>
        <w:tc>
          <w:tcPr>
            <w:tcW w:type="dxa" w:w="3312"/>
            <w:vAlign w:val="center"/>
            <w:tcMar>
              <w:top w:w="80" w:type="dxa"/>
              <w:start w:w="90" w:type="dxa"/>
              <w:bottom w:w="80" w:type="dxa"/>
              <w:end w:w="90" w:type="dxa"/>
            </w:tcMar>
          </w:tcPr>
          <w:p>
            <w:pPr>
              <w:spacing w:after="0" w:before="0"/>
            </w:pPr>
            <w:r>
              <w:rPr>
                <w:rFonts w:ascii="Aptos" w:hAnsi="Aptos"/>
                <w:color w:val="101828"/>
                <w:sz w:val="16"/>
              </w:rPr>
              <w:t>IBM Bob</w:t>
            </w:r>
          </w:p>
        </w:tc>
        <w:tc>
          <w:tcPr>
            <w:tcW w:type="dxa" w:w="7632"/>
            <w:vAlign w:val="center"/>
            <w:tcMar>
              <w:top w:w="80" w:type="dxa"/>
              <w:start w:w="90" w:type="dxa"/>
              <w:bottom w:w="80" w:type="dxa"/>
              <w:end w:w="90" w:type="dxa"/>
            </w:tcMar>
          </w:tcPr>
          <w:p>
            <w:pPr>
              <w:spacing w:after="0" w:before="0"/>
            </w:pPr>
            <w:r>
              <w:rPr>
                <w:rFonts w:ascii="Aptos" w:hAnsi="Aptos"/>
                <w:color w:val="101828"/>
                <w:sz w:val="16"/>
              </w:rPr>
              <w:t>Used across planning, implementation, testing, debugging, and documentation.</w:t>
            </w:r>
          </w:p>
        </w:tc>
      </w:tr>
    </w:tbl>
    <w:p>
      <w:pPr>
        <w:spacing w:after="0"/>
      </w:pPr>
    </w:p>
    <w:p>
      <w:pPr>
        <w:pStyle w:val="Heading1"/>
      </w:pPr>
      <w:r>
        <w:t>3. Product Vision and Positioning</w:t>
      </w:r>
    </w:p>
    <w:p>
      <w:pPr>
        <w:pStyle w:val="Heading2"/>
      </w:pPr>
      <w:r>
        <w:t>3.1 Vision</w:t>
      </w:r>
    </w:p>
    <w:p>
      <w:r>
        <w:t>Make the knowledge required to operate critical software systems visible, inspectable, and resilient before absence, departure, team change, or incident exposes hidden dependencies.</w:t>
      </w:r>
    </w:p>
    <w:p>
      <w:pPr>
        <w:pStyle w:val="Heading2"/>
      </w:pPr>
      <w:r>
        <w:t>3.2 Category</w:t>
      </w:r>
    </w:p>
    <w:p>
      <w:r>
        <w:t>Engineering Knowledge Resilience. The observability analogy may be used in the pitch (“observability for the knowledge behind critical systems”), but the product is not positioned as employee observability or surveillance.</w:t>
      </w:r>
    </w:p>
    <w:p>
      <w:pPr>
        <w:pStyle w:val="Heading2"/>
      </w:pPr>
      <w:r>
        <w:t>3.3 Primary value proposition</w:t>
      </w:r>
    </w:p>
    <w:tbl>
      <w:tblPr>
        <w:tblW w:type="auto" w:w="0"/>
        <w:jc w:val="center"/>
        <w:tblLook w:firstColumn="1" w:firstRow="1" w:lastColumn="0" w:lastRow="0" w:noHBand="0" w:noVBand="1" w:val="04A0"/>
      </w:tblPr>
      <w:tblGrid>
        <w:gridCol w:w="10080"/>
      </w:tblGrid>
      <w:tr>
        <w:tc>
          <w:tcPr>
            <w:tcW w:type="dxa" w:w="10080"/>
            <w:shd w:fill="EFF4FF"/>
            <w:tcMar>
              <w:top w:w="130" w:type="dxa"/>
              <w:start w:w="160" w:type="dxa"/>
              <w:bottom w:w="130" w:type="dxa"/>
              <w:end w:w="160" w:type="dxa"/>
            </w:tcMar>
          </w:tcPr>
          <w:p>
            <w:pPr>
              <w:spacing w:after="60"/>
            </w:pPr>
            <w:r>
              <w:rPr>
                <w:rFonts w:ascii="Aptos" w:hAnsi="Aptos"/>
                <w:b/>
                <w:color w:val="2F6BFF"/>
                <w:sz w:val="20"/>
              </w:rPr>
              <w:t xml:space="preserve">Headline:  </w:t>
            </w:r>
            <w:r>
              <w:rPr>
                <w:rFonts w:ascii="Aptos" w:hAnsi="Aptos"/>
                <w:color w:val="101828"/>
                <w:sz w:val="20"/>
              </w:rPr>
              <w:t>ContinuityAI shows engineering managers which critical technical capabilities become exposed when key expertise becomes unavailable - and what they can do before that exposure becomes an operational problem.</w:t>
            </w:r>
          </w:p>
        </w:tc>
      </w:tr>
    </w:tbl>
    <w:p>
      <w:pPr>
        <w:spacing w:after="0"/>
      </w:pPr>
    </w:p>
    <w:p>
      <w:pPr>
        <w:pStyle w:val="Heading2"/>
      </w:pPr>
      <w:r>
        <w:t>3.4 Differentiation</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2160"/>
            <w:vAlign w:val="center"/>
            <w:tcMar>
              <w:top w:w="80" w:type="dxa"/>
              <w:start w:w="90" w:type="dxa"/>
              <w:bottom w:w="80" w:type="dxa"/>
              <w:end w:w="90" w:type="dxa"/>
            </w:tcMar>
            <w:shd w:fill="183B56"/>
          </w:tcPr>
          <w:p>
            <w:pPr>
              <w:spacing w:after="0" w:before="0"/>
            </w:pPr>
            <w:r>
              <w:rPr>
                <w:rFonts w:ascii="Aptos" w:hAnsi="Aptos"/>
                <w:b/>
                <w:color w:val="FFFFFF"/>
                <w:sz w:val="16"/>
              </w:rPr>
              <w:t>Existing tool</w:t>
            </w:r>
          </w:p>
        </w:tc>
        <w:tc>
          <w:tcPr>
            <w:tcW w:type="dxa" w:w="3600"/>
            <w:vAlign w:val="center"/>
            <w:tcMar>
              <w:top w:w="80" w:type="dxa"/>
              <w:start w:w="90" w:type="dxa"/>
              <w:bottom w:w="80" w:type="dxa"/>
              <w:end w:w="90" w:type="dxa"/>
            </w:tcMar>
            <w:shd w:fill="183B56"/>
          </w:tcPr>
          <w:p>
            <w:pPr>
              <w:spacing w:after="0" w:before="0"/>
            </w:pPr>
            <w:r>
              <w:rPr>
                <w:rFonts w:ascii="Aptos" w:hAnsi="Aptos"/>
                <w:b/>
                <w:color w:val="FFFFFF"/>
                <w:sz w:val="16"/>
              </w:rPr>
              <w:t>What it knows</w:t>
            </w:r>
          </w:p>
        </w:tc>
        <w:tc>
          <w:tcPr>
            <w:tcW w:type="dxa" w:w="5184"/>
            <w:vAlign w:val="center"/>
            <w:tcMar>
              <w:top w:w="80" w:type="dxa"/>
              <w:start w:w="90" w:type="dxa"/>
              <w:bottom w:w="80" w:type="dxa"/>
              <w:end w:w="90" w:type="dxa"/>
            </w:tcMar>
            <w:shd w:fill="183B56"/>
          </w:tcPr>
          <w:p>
            <w:pPr>
              <w:spacing w:after="0" w:before="0"/>
            </w:pPr>
            <w:r>
              <w:rPr>
                <w:rFonts w:ascii="Aptos" w:hAnsi="Aptos"/>
                <w:b/>
                <w:color w:val="FFFFFF"/>
                <w:sz w:val="16"/>
              </w:rPr>
              <w:t>What ContinuityAI adds</w:t>
            </w:r>
          </w:p>
        </w:tc>
      </w:tr>
      <w:tr>
        <w:trPr>
          <w:cantSplit/>
        </w:trPr>
        <w:tc>
          <w:tcPr>
            <w:tcW w:type="dxa" w:w="2160"/>
            <w:vAlign w:val="center"/>
            <w:tcMar>
              <w:top w:w="80" w:type="dxa"/>
              <w:start w:w="90" w:type="dxa"/>
              <w:bottom w:w="80" w:type="dxa"/>
              <w:end w:w="90" w:type="dxa"/>
            </w:tcMar>
          </w:tcPr>
          <w:p>
            <w:pPr>
              <w:spacing w:after="0" w:before="0"/>
            </w:pPr>
            <w:r>
              <w:rPr>
                <w:rFonts w:ascii="Aptos" w:hAnsi="Aptos"/>
                <w:color w:val="101828"/>
                <w:sz w:val="16"/>
              </w:rPr>
              <w:t>GitHub</w:t>
            </w:r>
          </w:p>
        </w:tc>
        <w:tc>
          <w:tcPr>
            <w:tcW w:type="dxa" w:w="3600"/>
            <w:vAlign w:val="center"/>
            <w:tcMar>
              <w:top w:w="80" w:type="dxa"/>
              <w:start w:w="90" w:type="dxa"/>
              <w:bottom w:w="80" w:type="dxa"/>
              <w:end w:w="90" w:type="dxa"/>
            </w:tcMar>
          </w:tcPr>
          <w:p>
            <w:pPr>
              <w:spacing w:after="0" w:before="0"/>
            </w:pPr>
            <w:r>
              <w:rPr>
                <w:rFonts w:ascii="Aptos" w:hAnsi="Aptos"/>
                <w:color w:val="101828"/>
                <w:sz w:val="16"/>
              </w:rPr>
              <w:t>Commits, PRs, reviews, repository contributors</w:t>
            </w:r>
          </w:p>
        </w:tc>
        <w:tc>
          <w:tcPr>
            <w:tcW w:type="dxa" w:w="5184"/>
            <w:vAlign w:val="center"/>
            <w:tcMar>
              <w:top w:w="80" w:type="dxa"/>
              <w:start w:w="90" w:type="dxa"/>
              <w:bottom w:w="80" w:type="dxa"/>
              <w:end w:w="90" w:type="dxa"/>
            </w:tcMar>
          </w:tcPr>
          <w:p>
            <w:pPr>
              <w:spacing w:after="0" w:before="0"/>
            </w:pPr>
            <w:r>
              <w:rPr>
                <w:rFonts w:ascii="Aptos" w:hAnsi="Aptos"/>
                <w:color w:val="101828"/>
                <w:sz w:val="16"/>
              </w:rPr>
              <w:t>Semantic interpretation of what capabilities the work demonstrates.</w:t>
            </w:r>
          </w:p>
        </w:tc>
      </w:tr>
      <w:tr>
        <w:trPr>
          <w:cantSplit/>
        </w:trPr>
        <w:tc>
          <w:tcPr>
            <w:tcW w:type="dxa" w:w="2160"/>
            <w:vAlign w:val="center"/>
            <w:tcMar>
              <w:top w:w="80" w:type="dxa"/>
              <w:start w:w="90" w:type="dxa"/>
              <w:bottom w:w="80" w:type="dxa"/>
              <w:end w:w="90" w:type="dxa"/>
            </w:tcMar>
          </w:tcPr>
          <w:p>
            <w:pPr>
              <w:spacing w:after="0" w:before="0"/>
            </w:pPr>
            <w:r>
              <w:rPr>
                <w:rFonts w:ascii="Aptos" w:hAnsi="Aptos"/>
                <w:color w:val="101828"/>
                <w:sz w:val="16"/>
              </w:rPr>
              <w:t>CODEOWNERS</w:t>
            </w:r>
          </w:p>
        </w:tc>
        <w:tc>
          <w:tcPr>
            <w:tcW w:type="dxa" w:w="3600"/>
            <w:vAlign w:val="center"/>
            <w:tcMar>
              <w:top w:w="80" w:type="dxa"/>
              <w:start w:w="90" w:type="dxa"/>
              <w:bottom w:w="80" w:type="dxa"/>
              <w:end w:w="90" w:type="dxa"/>
            </w:tcMar>
          </w:tcPr>
          <w:p>
            <w:pPr>
              <w:spacing w:after="0" w:before="0"/>
            </w:pPr>
            <w:r>
              <w:rPr>
                <w:rFonts w:ascii="Aptos" w:hAnsi="Aptos"/>
                <w:color w:val="101828"/>
                <w:sz w:val="16"/>
              </w:rPr>
              <w:t>Declared code ownership</w:t>
            </w:r>
          </w:p>
        </w:tc>
        <w:tc>
          <w:tcPr>
            <w:tcW w:type="dxa" w:w="5184"/>
            <w:vAlign w:val="center"/>
            <w:tcMar>
              <w:top w:w="80" w:type="dxa"/>
              <w:start w:w="90" w:type="dxa"/>
              <w:bottom w:w="80" w:type="dxa"/>
              <w:end w:w="90" w:type="dxa"/>
            </w:tcMar>
          </w:tcPr>
          <w:p>
            <w:pPr>
              <w:spacing w:after="0" w:before="0"/>
            </w:pPr>
            <w:r>
              <w:rPr>
                <w:rFonts w:ascii="Aptos" w:hAnsi="Aptos"/>
                <w:color w:val="101828"/>
                <w:sz w:val="16"/>
              </w:rPr>
              <w:t>Comparison of declared ownership vs demonstrated operational expertise.</w:t>
            </w:r>
          </w:p>
        </w:tc>
      </w:tr>
      <w:tr>
        <w:trPr>
          <w:cantSplit/>
        </w:trPr>
        <w:tc>
          <w:tcPr>
            <w:tcW w:type="dxa" w:w="2160"/>
            <w:vAlign w:val="center"/>
            <w:tcMar>
              <w:top w:w="80" w:type="dxa"/>
              <w:start w:w="90" w:type="dxa"/>
              <w:bottom w:w="80" w:type="dxa"/>
              <w:end w:w="90" w:type="dxa"/>
            </w:tcMar>
          </w:tcPr>
          <w:p>
            <w:pPr>
              <w:spacing w:after="0" w:before="0"/>
            </w:pPr>
            <w:r>
              <w:rPr>
                <w:rFonts w:ascii="Aptos" w:hAnsi="Aptos"/>
                <w:color w:val="101828"/>
                <w:sz w:val="16"/>
              </w:rPr>
              <w:t>Jira / issue tracker</w:t>
            </w:r>
          </w:p>
        </w:tc>
        <w:tc>
          <w:tcPr>
            <w:tcW w:type="dxa" w:w="3600"/>
            <w:vAlign w:val="center"/>
            <w:tcMar>
              <w:top w:w="80" w:type="dxa"/>
              <w:start w:w="90" w:type="dxa"/>
              <w:bottom w:w="80" w:type="dxa"/>
              <w:end w:w="90" w:type="dxa"/>
            </w:tcMar>
          </w:tcPr>
          <w:p>
            <w:pPr>
              <w:spacing w:after="0" w:before="0"/>
            </w:pPr>
            <w:r>
              <w:rPr>
                <w:rFonts w:ascii="Aptos" w:hAnsi="Aptos"/>
                <w:color w:val="101828"/>
                <w:sz w:val="16"/>
              </w:rPr>
              <w:t>Task ownership and completion</w:t>
            </w:r>
          </w:p>
        </w:tc>
        <w:tc>
          <w:tcPr>
            <w:tcW w:type="dxa" w:w="5184"/>
            <w:vAlign w:val="center"/>
            <w:tcMar>
              <w:top w:w="80" w:type="dxa"/>
              <w:start w:w="90" w:type="dxa"/>
              <w:bottom w:w="80" w:type="dxa"/>
              <w:end w:w="90" w:type="dxa"/>
            </w:tcMar>
          </w:tcPr>
          <w:p>
            <w:pPr>
              <w:spacing w:after="0" w:before="0"/>
            </w:pPr>
            <w:r>
              <w:rPr>
                <w:rFonts w:ascii="Aptos" w:hAnsi="Aptos"/>
                <w:color w:val="101828"/>
                <w:sz w:val="16"/>
              </w:rPr>
              <w:t>Capability evidence and cross-source triangulation.</w:t>
            </w:r>
          </w:p>
        </w:tc>
      </w:tr>
      <w:tr>
        <w:trPr>
          <w:cantSplit/>
        </w:trPr>
        <w:tc>
          <w:tcPr>
            <w:tcW w:type="dxa" w:w="2160"/>
            <w:vAlign w:val="center"/>
            <w:tcMar>
              <w:top w:w="80" w:type="dxa"/>
              <w:start w:w="90" w:type="dxa"/>
              <w:bottom w:w="80" w:type="dxa"/>
              <w:end w:w="90" w:type="dxa"/>
            </w:tcMar>
          </w:tcPr>
          <w:p>
            <w:pPr>
              <w:spacing w:after="0" w:before="0"/>
            </w:pPr>
            <w:r>
              <w:rPr>
                <w:rFonts w:ascii="Aptos" w:hAnsi="Aptos"/>
                <w:color w:val="101828"/>
                <w:sz w:val="16"/>
              </w:rPr>
              <w:t>Incident platform</w:t>
            </w:r>
          </w:p>
        </w:tc>
        <w:tc>
          <w:tcPr>
            <w:tcW w:type="dxa" w:w="3600"/>
            <w:vAlign w:val="center"/>
            <w:tcMar>
              <w:top w:w="80" w:type="dxa"/>
              <w:start w:w="90" w:type="dxa"/>
              <w:bottom w:w="80" w:type="dxa"/>
              <w:end w:w="90" w:type="dxa"/>
            </w:tcMar>
          </w:tcPr>
          <w:p>
            <w:pPr>
              <w:spacing w:after="0" w:before="0"/>
            </w:pPr>
            <w:r>
              <w:rPr>
                <w:rFonts w:ascii="Aptos" w:hAnsi="Aptos"/>
                <w:color w:val="101828"/>
                <w:sz w:val="16"/>
              </w:rPr>
              <w:t>Who participated in incidents</w:t>
            </w:r>
          </w:p>
        </w:tc>
        <w:tc>
          <w:tcPr>
            <w:tcW w:type="dxa" w:w="5184"/>
            <w:vAlign w:val="center"/>
            <w:tcMar>
              <w:top w:w="80" w:type="dxa"/>
              <w:start w:w="90" w:type="dxa"/>
              <w:bottom w:w="80" w:type="dxa"/>
              <w:end w:w="90" w:type="dxa"/>
            </w:tcMar>
          </w:tcPr>
          <w:p>
            <w:pPr>
              <w:spacing w:after="0" w:before="0"/>
            </w:pPr>
            <w:r>
              <w:rPr>
                <w:rFonts w:ascii="Aptos" w:hAnsi="Aptos"/>
                <w:color w:val="101828"/>
                <w:sz w:val="16"/>
              </w:rPr>
              <w:t>Independent vs assisted recovery evidence; readiness implications.</w:t>
            </w:r>
          </w:p>
        </w:tc>
      </w:tr>
      <w:tr>
        <w:trPr>
          <w:cantSplit/>
        </w:trPr>
        <w:tc>
          <w:tcPr>
            <w:tcW w:type="dxa" w:w="2160"/>
            <w:vAlign w:val="center"/>
            <w:tcMar>
              <w:top w:w="80" w:type="dxa"/>
              <w:start w:w="90" w:type="dxa"/>
              <w:bottom w:w="80" w:type="dxa"/>
              <w:end w:w="90" w:type="dxa"/>
            </w:tcMar>
          </w:tcPr>
          <w:p>
            <w:pPr>
              <w:spacing w:after="0" w:before="0"/>
            </w:pPr>
            <w:r>
              <w:rPr>
                <w:rFonts w:ascii="Aptos" w:hAnsi="Aptos"/>
                <w:color w:val="101828"/>
                <w:sz w:val="16"/>
              </w:rPr>
              <w:t>Confluence / runbooks</w:t>
            </w:r>
          </w:p>
        </w:tc>
        <w:tc>
          <w:tcPr>
            <w:tcW w:type="dxa" w:w="3600"/>
            <w:vAlign w:val="center"/>
            <w:tcMar>
              <w:top w:w="80" w:type="dxa"/>
              <w:start w:w="90" w:type="dxa"/>
              <w:bottom w:w="80" w:type="dxa"/>
              <w:end w:w="90" w:type="dxa"/>
            </w:tcMar>
          </w:tcPr>
          <w:p>
            <w:pPr>
              <w:spacing w:after="0" w:before="0"/>
            </w:pPr>
            <w:r>
              <w:rPr>
                <w:rFonts w:ascii="Aptos" w:hAnsi="Aptos"/>
                <w:color w:val="101828"/>
                <w:sz w:val="16"/>
              </w:rPr>
              <w:t>Documented procedures and authors</w:t>
            </w:r>
          </w:p>
        </w:tc>
        <w:tc>
          <w:tcPr>
            <w:tcW w:type="dxa" w:w="5184"/>
            <w:vAlign w:val="center"/>
            <w:tcMar>
              <w:top w:w="80" w:type="dxa"/>
              <w:start w:w="90" w:type="dxa"/>
              <w:bottom w:w="80" w:type="dxa"/>
              <w:end w:w="90" w:type="dxa"/>
            </w:tcMar>
          </w:tcPr>
          <w:p>
            <w:pPr>
              <w:spacing w:after="0" w:before="0"/>
            </w:pPr>
            <w:r>
              <w:rPr>
                <w:rFonts w:ascii="Aptos" w:hAnsi="Aptos"/>
                <w:color w:val="101828"/>
                <w:sz w:val="16"/>
              </w:rPr>
              <w:t>Documentation coverage and evidence of knowledge transfer.</w:t>
            </w:r>
          </w:p>
        </w:tc>
      </w:tr>
      <w:tr>
        <w:trPr>
          <w:cantSplit/>
        </w:trPr>
        <w:tc>
          <w:tcPr>
            <w:tcW w:type="dxa" w:w="2160"/>
            <w:vAlign w:val="center"/>
            <w:tcMar>
              <w:top w:w="80" w:type="dxa"/>
              <w:start w:w="90" w:type="dxa"/>
              <w:bottom w:w="80" w:type="dxa"/>
              <w:end w:w="90" w:type="dxa"/>
            </w:tcMar>
          </w:tcPr>
          <w:p>
            <w:pPr>
              <w:spacing w:after="0" w:before="0"/>
            </w:pPr>
            <w:r>
              <w:rPr>
                <w:rFonts w:ascii="Aptos" w:hAnsi="Aptos"/>
                <w:color w:val="101828"/>
                <w:sz w:val="16"/>
              </w:rPr>
              <w:t>Traditional BI</w:t>
            </w:r>
          </w:p>
        </w:tc>
        <w:tc>
          <w:tcPr>
            <w:tcW w:type="dxa" w:w="3600"/>
            <w:vAlign w:val="center"/>
            <w:tcMar>
              <w:top w:w="80" w:type="dxa"/>
              <w:start w:w="90" w:type="dxa"/>
              <w:bottom w:w="80" w:type="dxa"/>
              <w:end w:w="90" w:type="dxa"/>
            </w:tcMar>
          </w:tcPr>
          <w:p>
            <w:pPr>
              <w:spacing w:after="0" w:before="0"/>
            </w:pPr>
            <w:r>
              <w:rPr>
                <w:rFonts w:ascii="Aptos" w:hAnsi="Aptos"/>
                <w:color w:val="101828"/>
                <w:sz w:val="16"/>
              </w:rPr>
              <w:t>Counts and trends</w:t>
            </w:r>
          </w:p>
        </w:tc>
        <w:tc>
          <w:tcPr>
            <w:tcW w:type="dxa" w:w="5184"/>
            <w:vAlign w:val="center"/>
            <w:tcMar>
              <w:top w:w="80" w:type="dxa"/>
              <w:start w:w="90" w:type="dxa"/>
              <w:bottom w:w="80" w:type="dxa"/>
              <w:end w:w="90" w:type="dxa"/>
            </w:tcMar>
          </w:tcPr>
          <w:p>
            <w:pPr>
              <w:spacing w:after="0" w:before="0"/>
            </w:pPr>
            <w:r>
              <w:rPr>
                <w:rFonts w:ascii="Aptos" w:hAnsi="Aptos"/>
                <w:color w:val="101828"/>
                <w:sz w:val="16"/>
              </w:rPr>
              <w:t>Counterfactual continuity reasoning: what loses adequate coverage if expertise disappears?</w:t>
            </w:r>
          </w:p>
        </w:tc>
      </w:tr>
    </w:tbl>
    <w:p>
      <w:pPr>
        <w:spacing w:after="0"/>
      </w:pPr>
    </w:p>
    <w:p>
      <w:pPr>
        <w:pStyle w:val="Heading1"/>
      </w:pPr>
      <w:r>
        <w:t>4. Problem Definition</w:t>
      </w:r>
    </w:p>
    <w:p>
      <w:pPr>
        <w:pStyle w:val="Heading2"/>
      </w:pPr>
      <w:r>
        <w:t>4.1 Root problem</w:t>
      </w:r>
    </w:p>
    <w:p>
      <w:r>
        <w:t>Engineering managers lack an evidence-based, continuously maintainable way to identify critical technical knowledge that is concentrated in too few people before an absence, departure, transfer, or production incident exposes the gap.</w:t>
      </w:r>
    </w:p>
    <w:p>
      <w:pPr>
        <w:pStyle w:val="Heading2"/>
      </w:pPr>
      <w:r>
        <w:t>4.2 Why current approaches fail</w:t>
      </w:r>
    </w:p>
    <w:p>
      <w:pPr>
        <w:pStyle w:val="ListBullet"/>
        <w:spacing w:after="40"/>
      </w:pPr>
      <w:r>
        <w:rPr>
          <w:rFonts w:ascii="Aptos" w:hAnsi="Aptos"/>
        </w:rPr>
        <w:t>Static ownership is not the same as demonstrated operational capability.</w:t>
      </w:r>
    </w:p>
    <w:p>
      <w:pPr>
        <w:pStyle w:val="ListBullet"/>
        <w:spacing w:after="40"/>
      </w:pPr>
      <w:r>
        <w:rPr>
          <w:rFonts w:ascii="Aptos" w:hAnsi="Aptos"/>
        </w:rPr>
        <w:t>Activity volume is not the same as expertise; 200 trivial commits can be less meaningful than two independent P1 recoveries.</w:t>
      </w:r>
    </w:p>
    <w:p>
      <w:pPr>
        <w:pStyle w:val="ListBullet"/>
        <w:spacing w:after="40"/>
      </w:pPr>
      <w:r>
        <w:rPr>
          <w:rFonts w:ascii="Aptos" w:hAnsi="Aptos"/>
        </w:rPr>
        <w:t>Knowledge evidence is fragmented across repositories, tickets, incidents, and documentation.</w:t>
      </w:r>
    </w:p>
    <w:p>
      <w:pPr>
        <w:pStyle w:val="ListBullet"/>
        <w:spacing w:after="40"/>
      </w:pPr>
      <w:r>
        <w:rPr>
          <w:rFonts w:ascii="Aptos" w:hAnsi="Aptos"/>
        </w:rPr>
        <w:t>Managers rely heavily on memory and informal reputation, which becomes unreliable as teams and systems change.</w:t>
      </w:r>
    </w:p>
    <w:p>
      <w:pPr>
        <w:pStyle w:val="ListBullet"/>
        <w:spacing w:after="40"/>
      </w:pPr>
      <w:r>
        <w:rPr>
          <w:rFonts w:ascii="Aptos" w:hAnsi="Aptos"/>
        </w:rPr>
        <w:t>Documentation can exist but be incomplete, stale, or insufficient to establish that another engineer can independently perform the work.</w:t>
      </w:r>
    </w:p>
    <w:p>
      <w:pPr>
        <w:pStyle w:val="ListBullet"/>
        <w:spacing w:after="40"/>
      </w:pPr>
      <w:r>
        <w:rPr>
          <w:rFonts w:ascii="Aptos" w:hAnsi="Aptos"/>
        </w:rPr>
        <w:t>Knowledge resilience drifts as people move teams, architecture changes, and evidence becomes stale.</w:t>
      </w:r>
    </w:p>
    <w:p>
      <w:pPr>
        <w:pStyle w:val="Heading2"/>
      </w:pPr>
      <w:r>
        <w:t>4.3 Failure modes the product addresses</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2448"/>
            <w:vAlign w:val="center"/>
            <w:tcMar>
              <w:top w:w="80" w:type="dxa"/>
              <w:start w:w="90" w:type="dxa"/>
              <w:bottom w:w="80" w:type="dxa"/>
              <w:end w:w="90" w:type="dxa"/>
            </w:tcMar>
            <w:shd w:fill="183B56"/>
          </w:tcPr>
          <w:p>
            <w:pPr>
              <w:spacing w:after="0" w:before="0"/>
            </w:pPr>
            <w:r>
              <w:rPr>
                <w:rFonts w:ascii="Aptos" w:hAnsi="Aptos"/>
                <w:b/>
                <w:color w:val="FFFFFF"/>
                <w:sz w:val="16"/>
              </w:rPr>
              <w:t>Trigger</w:t>
            </w:r>
          </w:p>
        </w:tc>
        <w:tc>
          <w:tcPr>
            <w:tcW w:type="dxa" w:w="4320"/>
            <w:vAlign w:val="center"/>
            <w:tcMar>
              <w:top w:w="80" w:type="dxa"/>
              <w:start w:w="90" w:type="dxa"/>
              <w:bottom w:w="80" w:type="dxa"/>
              <w:end w:w="90" w:type="dxa"/>
            </w:tcMar>
            <w:shd w:fill="183B56"/>
          </w:tcPr>
          <w:p>
            <w:pPr>
              <w:spacing w:after="0" w:before="0"/>
            </w:pPr>
            <w:r>
              <w:rPr>
                <w:rFonts w:ascii="Aptos" w:hAnsi="Aptos"/>
                <w:b/>
                <w:color w:val="FFFFFF"/>
                <w:sz w:val="16"/>
              </w:rPr>
              <w:t>Hidden condition exposed</w:t>
            </w:r>
          </w:p>
        </w:tc>
        <w:tc>
          <w:tcPr>
            <w:tcW w:type="dxa" w:w="4176"/>
            <w:vAlign w:val="center"/>
            <w:tcMar>
              <w:top w:w="80" w:type="dxa"/>
              <w:start w:w="90" w:type="dxa"/>
              <w:bottom w:w="80" w:type="dxa"/>
              <w:end w:w="90" w:type="dxa"/>
            </w:tcMar>
            <w:shd w:fill="183B56"/>
          </w:tcPr>
          <w:p>
            <w:pPr>
              <w:spacing w:after="0" w:before="0"/>
            </w:pPr>
            <w:r>
              <w:rPr>
                <w:rFonts w:ascii="Aptos" w:hAnsi="Aptos"/>
                <w:b/>
                <w:color w:val="FFFFFF"/>
                <w:sz w:val="16"/>
              </w:rPr>
              <w:t>ContinuityAI role</w:t>
            </w:r>
          </w:p>
        </w:tc>
      </w:tr>
      <w:tr>
        <w:trPr>
          <w:cantSplit/>
        </w:trPr>
        <w:tc>
          <w:tcPr>
            <w:tcW w:type="dxa" w:w="2448"/>
            <w:vAlign w:val="center"/>
            <w:tcMar>
              <w:top w:w="80" w:type="dxa"/>
              <w:start w:w="90" w:type="dxa"/>
              <w:bottom w:w="80" w:type="dxa"/>
              <w:end w:w="90" w:type="dxa"/>
            </w:tcMar>
          </w:tcPr>
          <w:p>
            <w:pPr>
              <w:spacing w:after="0" w:before="0"/>
            </w:pPr>
            <w:r>
              <w:rPr>
                <w:rFonts w:ascii="Aptos" w:hAnsi="Aptos"/>
                <w:color w:val="101828"/>
                <w:sz w:val="16"/>
              </w:rPr>
              <w:t>Unexpected resignation / retirement</w:t>
            </w:r>
          </w:p>
        </w:tc>
        <w:tc>
          <w:tcPr>
            <w:tcW w:type="dxa" w:w="4320"/>
            <w:vAlign w:val="center"/>
            <w:tcMar>
              <w:top w:w="80" w:type="dxa"/>
              <w:start w:w="90" w:type="dxa"/>
              <w:bottom w:w="80" w:type="dxa"/>
              <w:end w:w="90" w:type="dxa"/>
            </w:tcMar>
          </w:tcPr>
          <w:p>
            <w:pPr>
              <w:spacing w:after="0" w:before="0"/>
            </w:pPr>
            <w:r>
              <w:rPr>
                <w:rFonts w:ascii="Aptos" w:hAnsi="Aptos"/>
                <w:color w:val="101828"/>
                <w:sz w:val="16"/>
              </w:rPr>
              <w:t>Critical capabilities had only one demonstrated owner</w:t>
            </w:r>
          </w:p>
        </w:tc>
        <w:tc>
          <w:tcPr>
            <w:tcW w:type="dxa" w:w="4176"/>
            <w:vAlign w:val="center"/>
            <w:tcMar>
              <w:top w:w="80" w:type="dxa"/>
              <w:start w:w="90" w:type="dxa"/>
              <w:bottom w:w="80" w:type="dxa"/>
              <w:end w:w="90" w:type="dxa"/>
            </w:tcMar>
          </w:tcPr>
          <w:p>
            <w:pPr>
              <w:spacing w:after="0" w:before="0"/>
            </w:pPr>
            <w:r>
              <w:rPr>
                <w:rFonts w:ascii="Aptos" w:hAnsi="Aptos"/>
                <w:color w:val="101828"/>
                <w:sz w:val="16"/>
              </w:rPr>
              <w:t>Identify impacted capability coverage and candidate backups.</w:t>
            </w:r>
          </w:p>
        </w:tc>
      </w:tr>
      <w:tr>
        <w:trPr>
          <w:cantSplit/>
        </w:trPr>
        <w:tc>
          <w:tcPr>
            <w:tcW w:type="dxa" w:w="2448"/>
            <w:vAlign w:val="center"/>
            <w:tcMar>
              <w:top w:w="80" w:type="dxa"/>
              <w:start w:w="90" w:type="dxa"/>
              <w:bottom w:w="80" w:type="dxa"/>
              <w:end w:w="90" w:type="dxa"/>
            </w:tcMar>
          </w:tcPr>
          <w:p>
            <w:pPr>
              <w:spacing w:after="0" w:before="0"/>
            </w:pPr>
            <w:r>
              <w:rPr>
                <w:rFonts w:ascii="Aptos" w:hAnsi="Aptos"/>
                <w:color w:val="101828"/>
                <w:sz w:val="16"/>
              </w:rPr>
              <w:t>Vacation / illness during incident</w:t>
            </w:r>
          </w:p>
        </w:tc>
        <w:tc>
          <w:tcPr>
            <w:tcW w:type="dxa" w:w="4320"/>
            <w:vAlign w:val="center"/>
            <w:tcMar>
              <w:top w:w="80" w:type="dxa"/>
              <w:start w:w="90" w:type="dxa"/>
              <w:bottom w:w="80" w:type="dxa"/>
              <w:end w:w="90" w:type="dxa"/>
            </w:tcMar>
          </w:tcPr>
          <w:p>
            <w:pPr>
              <w:spacing w:after="0" w:before="0"/>
            </w:pPr>
            <w:r>
              <w:rPr>
                <w:rFonts w:ascii="Aptos" w:hAnsi="Aptos"/>
                <w:color w:val="101828"/>
                <w:sz w:val="16"/>
              </w:rPr>
              <w:t>Team cannot independently recover a critical service</w:t>
            </w:r>
          </w:p>
        </w:tc>
        <w:tc>
          <w:tcPr>
            <w:tcW w:type="dxa" w:w="4176"/>
            <w:vAlign w:val="center"/>
            <w:tcMar>
              <w:top w:w="80" w:type="dxa"/>
              <w:start w:w="90" w:type="dxa"/>
              <w:bottom w:w="80" w:type="dxa"/>
              <w:end w:w="90" w:type="dxa"/>
            </w:tcMar>
          </w:tcPr>
          <w:p>
            <w:pPr>
              <w:spacing w:after="0" w:before="0"/>
            </w:pPr>
            <w:r>
              <w:rPr>
                <w:rFonts w:ascii="Aptos" w:hAnsi="Aptos"/>
                <w:color w:val="101828"/>
                <w:sz w:val="16"/>
              </w:rPr>
              <w:t>Expose weak recovery readiness before the event.</w:t>
            </w:r>
          </w:p>
        </w:tc>
      </w:tr>
      <w:tr>
        <w:trPr>
          <w:cantSplit/>
        </w:trPr>
        <w:tc>
          <w:tcPr>
            <w:tcW w:type="dxa" w:w="2448"/>
            <w:vAlign w:val="center"/>
            <w:tcMar>
              <w:top w:w="80" w:type="dxa"/>
              <w:start w:w="90" w:type="dxa"/>
              <w:bottom w:w="80" w:type="dxa"/>
              <w:end w:w="90" w:type="dxa"/>
            </w:tcMar>
          </w:tcPr>
          <w:p>
            <w:pPr>
              <w:spacing w:after="0" w:before="0"/>
            </w:pPr>
            <w:r>
              <w:rPr>
                <w:rFonts w:ascii="Aptos" w:hAnsi="Aptos"/>
                <w:color w:val="101828"/>
                <w:sz w:val="16"/>
              </w:rPr>
              <w:t>Team reassignment / reorganization</w:t>
            </w:r>
          </w:p>
        </w:tc>
        <w:tc>
          <w:tcPr>
            <w:tcW w:type="dxa" w:w="4320"/>
            <w:vAlign w:val="center"/>
            <w:tcMar>
              <w:top w:w="80" w:type="dxa"/>
              <w:start w:w="90" w:type="dxa"/>
              <w:bottom w:w="80" w:type="dxa"/>
              <w:end w:w="90" w:type="dxa"/>
            </w:tcMar>
          </w:tcPr>
          <w:p>
            <w:pPr>
              <w:spacing w:after="0" w:before="0"/>
            </w:pPr>
            <w:r>
              <w:rPr>
                <w:rFonts w:ascii="Aptos" w:hAnsi="Aptos"/>
                <w:color w:val="101828"/>
                <w:sz w:val="16"/>
              </w:rPr>
              <w:t>A transfer creates new single-expert dependencies</w:t>
            </w:r>
          </w:p>
        </w:tc>
        <w:tc>
          <w:tcPr>
            <w:tcW w:type="dxa" w:w="4176"/>
            <w:vAlign w:val="center"/>
            <w:tcMar>
              <w:top w:w="80" w:type="dxa"/>
              <w:start w:w="90" w:type="dxa"/>
              <w:bottom w:w="80" w:type="dxa"/>
              <w:end w:w="90" w:type="dxa"/>
            </w:tcMar>
          </w:tcPr>
          <w:p>
            <w:pPr>
              <w:spacing w:after="0" w:before="0"/>
            </w:pPr>
            <w:r>
              <w:rPr>
                <w:rFonts w:ascii="Aptos" w:hAnsi="Aptos"/>
                <w:color w:val="101828"/>
                <w:sz w:val="16"/>
              </w:rPr>
              <w:t>Simulate impact before making the change.</w:t>
            </w:r>
          </w:p>
        </w:tc>
      </w:tr>
      <w:tr>
        <w:trPr>
          <w:cantSplit/>
        </w:trPr>
        <w:tc>
          <w:tcPr>
            <w:tcW w:type="dxa" w:w="2448"/>
            <w:vAlign w:val="center"/>
            <w:tcMar>
              <w:top w:w="80" w:type="dxa"/>
              <w:start w:w="90" w:type="dxa"/>
              <w:bottom w:w="80" w:type="dxa"/>
              <w:end w:w="90" w:type="dxa"/>
            </w:tcMar>
          </w:tcPr>
          <w:p>
            <w:pPr>
              <w:spacing w:after="0" w:before="0"/>
            </w:pPr>
            <w:r>
              <w:rPr>
                <w:rFonts w:ascii="Aptos" w:hAnsi="Aptos"/>
                <w:color w:val="101828"/>
                <w:sz w:val="16"/>
              </w:rPr>
              <w:t>Architecture change</w:t>
            </w:r>
          </w:p>
        </w:tc>
        <w:tc>
          <w:tcPr>
            <w:tcW w:type="dxa" w:w="4320"/>
            <w:vAlign w:val="center"/>
            <w:tcMar>
              <w:top w:w="80" w:type="dxa"/>
              <w:start w:w="90" w:type="dxa"/>
              <w:bottom w:w="80" w:type="dxa"/>
              <w:end w:w="90" w:type="dxa"/>
            </w:tcMar>
          </w:tcPr>
          <w:p>
            <w:pPr>
              <w:spacing w:after="0" w:before="0"/>
            </w:pPr>
            <w:r>
              <w:rPr>
                <w:rFonts w:ascii="Aptos" w:hAnsi="Aptos"/>
                <w:color w:val="101828"/>
                <w:sz w:val="16"/>
              </w:rPr>
              <w:t>Previously current expertise becomes stale</w:t>
            </w:r>
          </w:p>
        </w:tc>
        <w:tc>
          <w:tcPr>
            <w:tcW w:type="dxa" w:w="4176"/>
            <w:vAlign w:val="center"/>
            <w:tcMar>
              <w:top w:w="80" w:type="dxa"/>
              <w:start w:w="90" w:type="dxa"/>
              <w:bottom w:w="80" w:type="dxa"/>
              <w:end w:w="90" w:type="dxa"/>
            </w:tcMar>
          </w:tcPr>
          <w:p>
            <w:pPr>
              <w:spacing w:after="0" w:before="0"/>
            </w:pPr>
            <w:r>
              <w:rPr>
                <w:rFonts w:ascii="Aptos" w:hAnsi="Aptos"/>
                <w:color w:val="101828"/>
                <w:sz w:val="16"/>
              </w:rPr>
              <w:t>Knowledge Drift highlights degraded freshness/coverage.</w:t>
            </w:r>
          </w:p>
        </w:tc>
      </w:tr>
      <w:tr>
        <w:trPr>
          <w:cantSplit/>
        </w:trPr>
        <w:tc>
          <w:tcPr>
            <w:tcW w:type="dxa" w:w="2448"/>
            <w:vAlign w:val="center"/>
            <w:tcMar>
              <w:top w:w="80" w:type="dxa"/>
              <w:start w:w="90" w:type="dxa"/>
              <w:bottom w:w="80" w:type="dxa"/>
              <w:end w:w="90" w:type="dxa"/>
            </w:tcMar>
          </w:tcPr>
          <w:p>
            <w:pPr>
              <w:spacing w:after="0" w:before="0"/>
            </w:pPr>
            <w:r>
              <w:rPr>
                <w:rFonts w:ascii="Aptos" w:hAnsi="Aptos"/>
                <w:color w:val="101828"/>
                <w:sz w:val="16"/>
              </w:rPr>
              <w:t>Incorrect declared ownership</w:t>
            </w:r>
          </w:p>
        </w:tc>
        <w:tc>
          <w:tcPr>
            <w:tcW w:type="dxa" w:w="4320"/>
            <w:vAlign w:val="center"/>
            <w:tcMar>
              <w:top w:w="80" w:type="dxa"/>
              <w:start w:w="90" w:type="dxa"/>
              <w:bottom w:w="80" w:type="dxa"/>
              <w:end w:w="90" w:type="dxa"/>
            </w:tcMar>
          </w:tcPr>
          <w:p>
            <w:pPr>
              <w:spacing w:after="0" w:before="0"/>
            </w:pPr>
            <w:r>
              <w:rPr>
                <w:rFonts w:ascii="Aptos" w:hAnsi="Aptos"/>
                <w:color w:val="101828"/>
                <w:sz w:val="16"/>
              </w:rPr>
              <w:t>CODEOWNERS does not match operational reality</w:t>
            </w:r>
          </w:p>
        </w:tc>
        <w:tc>
          <w:tcPr>
            <w:tcW w:type="dxa" w:w="4176"/>
            <w:vAlign w:val="center"/>
            <w:tcMar>
              <w:top w:w="80" w:type="dxa"/>
              <w:start w:w="90" w:type="dxa"/>
              <w:bottom w:w="80" w:type="dxa"/>
              <w:end w:w="90" w:type="dxa"/>
            </w:tcMar>
          </w:tcPr>
          <w:p>
            <w:pPr>
              <w:spacing w:after="0" w:before="0"/>
            </w:pPr>
            <w:r>
              <w:rPr>
                <w:rFonts w:ascii="Aptos" w:hAnsi="Aptos"/>
                <w:color w:val="101828"/>
                <w:sz w:val="16"/>
              </w:rPr>
              <w:t>Surface declared-vs-demonstrated mismatch.</w:t>
            </w:r>
          </w:p>
        </w:tc>
      </w:tr>
    </w:tbl>
    <w:p>
      <w:pPr>
        <w:spacing w:after="0"/>
      </w:pPr>
    </w:p>
    <w:p>
      <w:pPr>
        <w:pStyle w:val="Heading1"/>
      </w:pPr>
      <w:r>
        <w:t>5. Goals, Success Outcomes, and Non-Goals</w:t>
      </w:r>
    </w:p>
    <w:p>
      <w:pPr>
        <w:pStyle w:val="Heading2"/>
      </w:pPr>
      <w:r>
        <w:t>5.1 MVP goals</w:t>
      </w:r>
    </w:p>
    <w:p>
      <w:pPr>
        <w:pStyle w:val="ListBullet"/>
        <w:spacing w:after="40"/>
      </w:pPr>
      <w:r>
        <w:rPr>
          <w:rFonts w:ascii="Aptos" w:hAnsi="Aptos"/>
        </w:rPr>
        <w:t>Construct a typed engineering knowledge graph from multiple engineering artifact types.</w:t>
      </w:r>
    </w:p>
    <w:p>
      <w:pPr>
        <w:pStyle w:val="ListBullet"/>
        <w:spacing w:after="40"/>
      </w:pPr>
      <w:r>
        <w:rPr>
          <w:rFonts w:ascii="Aptos" w:hAnsi="Aptos"/>
        </w:rPr>
        <w:t>Map evidence to System → Component → Capability → Engineer relationships with source provenance.</w:t>
      </w:r>
    </w:p>
    <w:p>
      <w:pPr>
        <w:pStyle w:val="ListBullet"/>
        <w:spacing w:after="40"/>
      </w:pPr>
      <w:r>
        <w:rPr>
          <w:rFonts w:ascii="Aptos" w:hAnsi="Aptos"/>
        </w:rPr>
        <w:t>Derive readiness using deterministic rules over evidence strength, diversity, repetition, and freshness.</w:t>
      </w:r>
    </w:p>
    <w:p>
      <w:pPr>
        <w:pStyle w:val="ListBullet"/>
        <w:spacing w:after="40"/>
      </w:pPr>
      <w:r>
        <w:rPr>
          <w:rFonts w:ascii="Aptos" w:hAnsi="Aptos"/>
        </w:rPr>
        <w:t>Show a portfolio hierarchy with system-level Continuity Risk Index, critical coverage gaps, and Knowledge Drift indicators.</w:t>
      </w:r>
    </w:p>
    <w:p>
      <w:pPr>
        <w:pStyle w:val="ListBullet"/>
        <w:spacing w:after="40"/>
      </w:pPr>
      <w:r>
        <w:rPr>
          <w:rFonts w:ascii="Aptos" w:hAnsi="Aptos"/>
        </w:rPr>
        <w:t>Run an engineer-unavailability simulation that identifies exact capability coverage lost, degraded, or preserved.</w:t>
      </w:r>
    </w:p>
    <w:p>
      <w:pPr>
        <w:pStyle w:val="ListBullet"/>
        <w:spacing w:after="40"/>
      </w:pPr>
      <w:r>
        <w:rPr>
          <w:rFonts w:ascii="Aptos" w:hAnsi="Aptos"/>
        </w:rPr>
        <w:t>Provide provenance-first explanations for every important conclusion.</w:t>
      </w:r>
    </w:p>
    <w:p>
      <w:pPr>
        <w:pStyle w:val="ListBullet"/>
        <w:spacing w:after="40"/>
      </w:pPr>
      <w:r>
        <w:rPr>
          <w:rFonts w:ascii="Aptos" w:hAnsi="Aptos"/>
        </w:rPr>
        <w:t>Compare 2-3 technical backup candidates using evidence-backed capability overlap.</w:t>
      </w:r>
    </w:p>
    <w:p>
      <w:pPr>
        <w:pStyle w:val="ListBullet"/>
        <w:spacing w:after="40"/>
      </w:pPr>
      <w:r>
        <w:rPr>
          <w:rFonts w:ascii="Aptos" w:hAnsi="Aptos"/>
        </w:rPr>
        <w:t>Generate a candidate-specific knowledge-transfer plan and allow manager review/approval.</w:t>
      </w:r>
    </w:p>
    <w:p>
      <w:pPr>
        <w:pStyle w:val="ListBullet"/>
        <w:spacing w:after="40"/>
      </w:pPr>
      <w:r>
        <w:rPr>
          <w:rFonts w:ascii="Aptos" w:hAnsi="Aptos"/>
        </w:rPr>
        <w:t>Demonstrate correction of an assessment through linked evidence, attestation, or capability reclassification.</w:t>
      </w:r>
    </w:p>
    <w:p>
      <w:pPr>
        <w:pStyle w:val="ListBullet"/>
        <w:spacing w:after="40"/>
      </w:pPr>
      <w:r>
        <w:rPr>
          <w:rFonts w:ascii="Aptos" w:hAnsi="Aptos"/>
        </w:rPr>
        <w:t>Validate the prototype against a hidden-ground-truth synthetic organization model.</w:t>
      </w:r>
    </w:p>
    <w:p>
      <w:pPr>
        <w:pStyle w:val="Heading2"/>
      </w:pPr>
      <w:r>
        <w:t>5.2 Success outcomes</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3312"/>
            <w:vAlign w:val="center"/>
            <w:tcMar>
              <w:top w:w="80" w:type="dxa"/>
              <w:start w:w="90" w:type="dxa"/>
              <w:bottom w:w="80" w:type="dxa"/>
              <w:end w:w="90" w:type="dxa"/>
            </w:tcMar>
            <w:shd w:fill="183B56"/>
          </w:tcPr>
          <w:p>
            <w:pPr>
              <w:spacing w:after="0" w:before="0"/>
            </w:pPr>
            <w:r>
              <w:rPr>
                <w:rFonts w:ascii="Aptos" w:hAnsi="Aptos"/>
                <w:b/>
                <w:color w:val="FFFFFF"/>
                <w:sz w:val="16"/>
              </w:rPr>
              <w:t>Outcome</w:t>
            </w:r>
          </w:p>
        </w:tc>
        <w:tc>
          <w:tcPr>
            <w:tcW w:type="dxa" w:w="7632"/>
            <w:vAlign w:val="center"/>
            <w:tcMar>
              <w:top w:w="80" w:type="dxa"/>
              <w:start w:w="90" w:type="dxa"/>
              <w:bottom w:w="80" w:type="dxa"/>
              <w:end w:w="90" w:type="dxa"/>
            </w:tcMar>
            <w:shd w:fill="183B56"/>
          </w:tcPr>
          <w:p>
            <w:pPr>
              <w:spacing w:after="0" w:before="0"/>
            </w:pPr>
            <w:r>
              <w:rPr>
                <w:rFonts w:ascii="Aptos" w:hAnsi="Aptos"/>
                <w:b/>
                <w:color w:val="FFFFFF"/>
                <w:sz w:val="16"/>
              </w:rPr>
              <w:t>MVP success signal</w:t>
            </w:r>
          </w:p>
        </w:tc>
      </w:tr>
      <w:tr>
        <w:trPr>
          <w:cantSplit/>
        </w:trPr>
        <w:tc>
          <w:tcPr>
            <w:tcW w:type="dxa" w:w="3312"/>
            <w:vAlign w:val="center"/>
            <w:tcMar>
              <w:top w:w="80" w:type="dxa"/>
              <w:start w:w="90" w:type="dxa"/>
              <w:bottom w:w="80" w:type="dxa"/>
              <w:end w:w="90" w:type="dxa"/>
            </w:tcMar>
          </w:tcPr>
          <w:p>
            <w:pPr>
              <w:spacing w:after="0" w:before="0"/>
            </w:pPr>
            <w:r>
              <w:rPr>
                <w:rFonts w:ascii="Aptos" w:hAnsi="Aptos"/>
                <w:color w:val="101828"/>
                <w:sz w:val="16"/>
              </w:rPr>
              <w:t>Manager understands portfolio risk quickly</w:t>
            </w:r>
          </w:p>
        </w:tc>
        <w:tc>
          <w:tcPr>
            <w:tcW w:type="dxa" w:w="7632"/>
            <w:vAlign w:val="center"/>
            <w:tcMar>
              <w:top w:w="80" w:type="dxa"/>
              <w:start w:w="90" w:type="dxa"/>
              <w:bottom w:w="80" w:type="dxa"/>
              <w:end w:w="90" w:type="dxa"/>
            </w:tcMar>
          </w:tcPr>
          <w:p>
            <w:pPr>
              <w:spacing w:after="0" w:before="0"/>
            </w:pPr>
            <w:r>
              <w:rPr>
                <w:rFonts w:ascii="Aptos" w:hAnsi="Aptos"/>
                <w:color w:val="101828"/>
                <w:sz w:val="16"/>
              </w:rPr>
              <w:t>Dashboard makes highest-risk platform/system and critical-gap count obvious within 10 seconds.</w:t>
            </w:r>
          </w:p>
        </w:tc>
      </w:tr>
      <w:tr>
        <w:trPr>
          <w:cantSplit/>
        </w:trPr>
        <w:tc>
          <w:tcPr>
            <w:tcW w:type="dxa" w:w="3312"/>
            <w:vAlign w:val="center"/>
            <w:tcMar>
              <w:top w:w="80" w:type="dxa"/>
              <w:start w:w="90" w:type="dxa"/>
              <w:bottom w:w="80" w:type="dxa"/>
              <w:end w:w="90" w:type="dxa"/>
            </w:tcMar>
          </w:tcPr>
          <w:p>
            <w:pPr>
              <w:spacing w:after="0" w:before="0"/>
            </w:pPr>
            <w:r>
              <w:rPr>
                <w:rFonts w:ascii="Aptos" w:hAnsi="Aptos"/>
                <w:color w:val="101828"/>
                <w:sz w:val="16"/>
              </w:rPr>
              <w:t>AI conclusions are trustworthy</w:t>
            </w:r>
          </w:p>
        </w:tc>
        <w:tc>
          <w:tcPr>
            <w:tcW w:type="dxa" w:w="7632"/>
            <w:vAlign w:val="center"/>
            <w:tcMar>
              <w:top w:w="80" w:type="dxa"/>
              <w:start w:w="90" w:type="dxa"/>
              <w:bottom w:w="80" w:type="dxa"/>
              <w:end w:w="90" w:type="dxa"/>
            </w:tcMar>
          </w:tcPr>
          <w:p>
            <w:pPr>
              <w:spacing w:after="0" w:before="0"/>
            </w:pPr>
            <w:r>
              <w:rPr>
                <w:rFonts w:ascii="Aptos" w:hAnsi="Aptos"/>
                <w:color w:val="101828"/>
                <w:sz w:val="16"/>
              </w:rPr>
              <w:t>Every user-visible expertise/readiness claim can open supporting evidence.</w:t>
            </w:r>
          </w:p>
        </w:tc>
      </w:tr>
      <w:tr>
        <w:trPr>
          <w:cantSplit/>
        </w:trPr>
        <w:tc>
          <w:tcPr>
            <w:tcW w:type="dxa" w:w="3312"/>
            <w:vAlign w:val="center"/>
            <w:tcMar>
              <w:top w:w="80" w:type="dxa"/>
              <w:start w:w="90" w:type="dxa"/>
              <w:bottom w:w="80" w:type="dxa"/>
              <w:end w:w="90" w:type="dxa"/>
            </w:tcMar>
          </w:tcPr>
          <w:p>
            <w:pPr>
              <w:spacing w:after="0" w:before="0"/>
            </w:pPr>
            <w:r>
              <w:rPr>
                <w:rFonts w:ascii="Aptos" w:hAnsi="Aptos"/>
                <w:color w:val="101828"/>
                <w:sz w:val="16"/>
              </w:rPr>
              <w:t>Simulation is specific</w:t>
            </w:r>
          </w:p>
        </w:tc>
        <w:tc>
          <w:tcPr>
            <w:tcW w:type="dxa" w:w="7632"/>
            <w:vAlign w:val="center"/>
            <w:tcMar>
              <w:top w:w="80" w:type="dxa"/>
              <w:start w:w="90" w:type="dxa"/>
              <w:bottom w:w="80" w:type="dxa"/>
              <w:end w:w="90" w:type="dxa"/>
            </w:tcMar>
          </w:tcPr>
          <w:p>
            <w:pPr>
              <w:spacing w:after="0" w:before="0"/>
            </w:pPr>
            <w:r>
              <w:rPr>
                <w:rFonts w:ascii="Aptos" w:hAnsi="Aptos"/>
                <w:color w:val="101828"/>
                <w:sz w:val="16"/>
              </w:rPr>
              <w:t>Result lists affected capabilities, not vague “Alex is important” statements.</w:t>
            </w:r>
          </w:p>
        </w:tc>
      </w:tr>
      <w:tr>
        <w:trPr>
          <w:cantSplit/>
        </w:trPr>
        <w:tc>
          <w:tcPr>
            <w:tcW w:type="dxa" w:w="3312"/>
            <w:vAlign w:val="center"/>
            <w:tcMar>
              <w:top w:w="80" w:type="dxa"/>
              <w:start w:w="90" w:type="dxa"/>
              <w:bottom w:w="80" w:type="dxa"/>
              <w:end w:w="90" w:type="dxa"/>
            </w:tcMar>
          </w:tcPr>
          <w:p>
            <w:pPr>
              <w:spacing w:after="0" w:before="0"/>
            </w:pPr>
            <w:r>
              <w:rPr>
                <w:rFonts w:ascii="Aptos" w:hAnsi="Aptos"/>
                <w:color w:val="101828"/>
                <w:sz w:val="16"/>
              </w:rPr>
              <w:t>Recommendation is decision support</w:t>
            </w:r>
          </w:p>
        </w:tc>
        <w:tc>
          <w:tcPr>
            <w:tcW w:type="dxa" w:w="7632"/>
            <w:vAlign w:val="center"/>
            <w:tcMar>
              <w:top w:w="80" w:type="dxa"/>
              <w:start w:w="90" w:type="dxa"/>
              <w:bottom w:w="80" w:type="dxa"/>
              <w:end w:w="90" w:type="dxa"/>
            </w:tcMar>
          </w:tcPr>
          <w:p>
            <w:pPr>
              <w:spacing w:after="0" w:before="0"/>
            </w:pPr>
            <w:r>
              <w:rPr>
                <w:rFonts w:ascii="Aptos" w:hAnsi="Aptos"/>
                <w:color w:val="101828"/>
                <w:sz w:val="16"/>
              </w:rPr>
              <w:t>Top candidates show strengths, gaps, evidence, and limitations; manager chooses.</w:t>
            </w:r>
          </w:p>
        </w:tc>
      </w:tr>
      <w:tr>
        <w:trPr>
          <w:cantSplit/>
        </w:trPr>
        <w:tc>
          <w:tcPr>
            <w:tcW w:type="dxa" w:w="3312"/>
            <w:vAlign w:val="center"/>
            <w:tcMar>
              <w:top w:w="80" w:type="dxa"/>
              <w:start w:w="90" w:type="dxa"/>
              <w:bottom w:w="80" w:type="dxa"/>
              <w:end w:w="90" w:type="dxa"/>
            </w:tcMar>
          </w:tcPr>
          <w:p>
            <w:pPr>
              <w:spacing w:after="0" w:before="0"/>
            </w:pPr>
            <w:r>
              <w:rPr>
                <w:rFonts w:ascii="Aptos" w:hAnsi="Aptos"/>
                <w:color w:val="101828"/>
                <w:sz w:val="16"/>
              </w:rPr>
              <w:t>Demo proves system logic</w:t>
            </w:r>
          </w:p>
        </w:tc>
        <w:tc>
          <w:tcPr>
            <w:tcW w:type="dxa" w:w="7632"/>
            <w:vAlign w:val="center"/>
            <w:tcMar>
              <w:top w:w="80" w:type="dxa"/>
              <w:start w:w="90" w:type="dxa"/>
              <w:bottom w:w="80" w:type="dxa"/>
              <w:end w:w="90" w:type="dxa"/>
            </w:tcMar>
          </w:tcPr>
          <w:p>
            <w:pPr>
              <w:spacing w:after="0" w:before="0"/>
            </w:pPr>
            <w:r>
              <w:rPr>
                <w:rFonts w:ascii="Aptos" w:hAnsi="Aptos"/>
                <w:color w:val="101828"/>
                <w:sz w:val="16"/>
              </w:rPr>
              <w:t>NovaPay scenario can be reproduced from seeded data and hidden-ground-truth evaluation.</w:t>
            </w:r>
          </w:p>
        </w:tc>
      </w:tr>
    </w:tbl>
    <w:p>
      <w:pPr>
        <w:spacing w:after="0"/>
      </w:pPr>
    </w:p>
    <w:p>
      <w:pPr>
        <w:pStyle w:val="Heading2"/>
      </w:pPr>
      <w:r>
        <w:t>5.3 Non-goals</w:t>
      </w:r>
    </w:p>
    <w:p>
      <w:pPr>
        <w:pStyle w:val="ListBullet"/>
        <w:spacing w:after="40"/>
      </w:pPr>
      <w:r>
        <w:rPr>
          <w:rFonts w:ascii="Aptos" w:hAnsi="Aptos"/>
        </w:rPr>
        <w:t>Employee productivity scoring, worth scoring, bonus calculation, promotion recommendations, or layoff recommendations.</w:t>
      </w:r>
    </w:p>
    <w:p>
      <w:pPr>
        <w:pStyle w:val="ListBullet"/>
        <w:spacing w:after="40"/>
      </w:pPr>
      <w:r>
        <w:rPr>
          <w:rFonts w:ascii="Aptos" w:hAnsi="Aptos"/>
        </w:rPr>
        <w:t>Prediction that a system outage will occur or a probabilistic “chance of failure.”</w:t>
      </w:r>
    </w:p>
    <w:p>
      <w:pPr>
        <w:pStyle w:val="ListBullet"/>
        <w:spacing w:after="40"/>
      </w:pPr>
      <w:r>
        <w:rPr>
          <w:rFonts w:ascii="Aptos" w:hAnsi="Aptos"/>
        </w:rPr>
        <w:t>Live Jira, Confluence, Slack, or enterprise SSO integration in the MVP.</w:t>
      </w:r>
    </w:p>
    <w:p>
      <w:pPr>
        <w:pStyle w:val="ListBullet"/>
        <w:spacing w:after="40"/>
      </w:pPr>
      <w:r>
        <w:rPr>
          <w:rFonts w:ascii="Aptos" w:hAnsi="Aptos"/>
        </w:rPr>
        <w:t>Autonomous staffing or task assignment without manager approval.</w:t>
      </w:r>
    </w:p>
    <w:p>
      <w:pPr>
        <w:pStyle w:val="ListBullet"/>
        <w:spacing w:after="40"/>
      </w:pPr>
      <w:r>
        <w:rPr>
          <w:rFonts w:ascii="Aptos" w:hAnsi="Aptos"/>
        </w:rPr>
        <w:t>Continuous background monitoring in the hackathon MVP.</w:t>
      </w:r>
    </w:p>
    <w:p>
      <w:pPr>
        <w:pStyle w:val="ListBullet"/>
        <w:spacing w:after="40"/>
      </w:pPr>
      <w:r>
        <w:rPr>
          <w:rFonts w:ascii="Aptos" w:hAnsi="Aptos"/>
        </w:rPr>
        <w:t>Production-grade graph database deployment; the MVP uses a typed graph abstraction over lightweight persistence.</w:t>
      </w:r>
    </w:p>
    <w:p>
      <w:pPr>
        <w:pStyle w:val="ListBullet"/>
        <w:spacing w:after="40"/>
      </w:pPr>
      <w:r>
        <w:rPr>
          <w:rFonts w:ascii="Aptos" w:hAnsi="Aptos"/>
        </w:rPr>
        <w:t>Perfect representation of tacit knowledge that has no available evidence.</w:t>
      </w:r>
    </w:p>
    <w:p>
      <w:pPr>
        <w:pStyle w:val="ListBullet"/>
        <w:spacing w:after="40"/>
      </w:pPr>
      <w:r>
        <w:rPr>
          <w:rFonts w:ascii="Aptos" w:hAnsi="Aptos"/>
        </w:rPr>
        <w:t>Full performance-review workflow; contribution insights remain secondary and evidence-only.</w:t>
      </w:r>
    </w:p>
    <w:p>
      <w:pPr>
        <w:pStyle w:val="Heading1"/>
      </w:pPr>
      <w:r>
        <w:t>6. Primary Persona and Jobs-to-be-Done</w:t>
      </w:r>
    </w:p>
    <w:p>
      <w:pPr>
        <w:pStyle w:val="Heading2"/>
      </w:pPr>
      <w:r>
        <w:t>6.1 Primary persona - Sarah, Engineering Manager</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2592"/>
            <w:vAlign w:val="center"/>
            <w:tcMar>
              <w:top w:w="80" w:type="dxa"/>
              <w:start w:w="90" w:type="dxa"/>
              <w:bottom w:w="80" w:type="dxa"/>
              <w:end w:w="90" w:type="dxa"/>
            </w:tcMar>
            <w:shd w:fill="183B56"/>
          </w:tcPr>
          <w:p>
            <w:pPr>
              <w:spacing w:after="0" w:before="0"/>
            </w:pPr>
            <w:r>
              <w:rPr>
                <w:rFonts w:ascii="Aptos" w:hAnsi="Aptos"/>
                <w:b/>
                <w:color w:val="FFFFFF"/>
                <w:sz w:val="17"/>
              </w:rPr>
              <w:t>Attribute</w:t>
            </w:r>
          </w:p>
        </w:tc>
        <w:tc>
          <w:tcPr>
            <w:tcW w:type="dxa" w:w="8352"/>
            <w:vAlign w:val="center"/>
            <w:tcMar>
              <w:top w:w="80" w:type="dxa"/>
              <w:start w:w="90" w:type="dxa"/>
              <w:bottom w:w="80" w:type="dxa"/>
              <w:end w:w="90" w:type="dxa"/>
            </w:tcMar>
            <w:shd w:fill="183B56"/>
          </w:tcPr>
          <w:p>
            <w:pPr>
              <w:spacing w:after="0" w:before="0"/>
            </w:pPr>
            <w:r>
              <w:rPr>
                <w:rFonts w:ascii="Aptos" w:hAnsi="Aptos"/>
                <w:b/>
                <w:color w:val="FFFFFF"/>
                <w:sz w:val="17"/>
              </w:rPr>
              <w:t>Definition</w:t>
            </w:r>
          </w:p>
        </w:tc>
      </w:tr>
      <w:tr>
        <w:trPr>
          <w:cantSplit/>
        </w:trPr>
        <w:tc>
          <w:tcPr>
            <w:tcW w:type="dxa" w:w="2592"/>
            <w:vAlign w:val="center"/>
            <w:tcMar>
              <w:top w:w="80" w:type="dxa"/>
              <w:start w:w="90" w:type="dxa"/>
              <w:bottom w:w="80" w:type="dxa"/>
              <w:end w:w="90" w:type="dxa"/>
            </w:tcMar>
          </w:tcPr>
          <w:p>
            <w:pPr>
              <w:spacing w:after="0" w:before="0"/>
            </w:pPr>
            <w:r>
              <w:rPr>
                <w:rFonts w:ascii="Aptos" w:hAnsi="Aptos"/>
                <w:b/>
                <w:color w:val="101828"/>
                <w:sz w:val="17"/>
              </w:rPr>
              <w:t>Role</w:t>
            </w:r>
          </w:p>
        </w:tc>
        <w:tc>
          <w:tcPr>
            <w:tcW w:type="dxa" w:w="8352"/>
            <w:vAlign w:val="center"/>
            <w:tcMar>
              <w:top w:w="80" w:type="dxa"/>
              <w:start w:w="90" w:type="dxa"/>
              <w:bottom w:w="80" w:type="dxa"/>
              <w:end w:w="90" w:type="dxa"/>
            </w:tcMar>
          </w:tcPr>
          <w:p>
            <w:pPr>
              <w:spacing w:after="0" w:before="0"/>
            </w:pPr>
            <w:r>
              <w:rPr>
                <w:rFonts w:ascii="Aptos" w:hAnsi="Aptos"/>
                <w:color w:val="101828"/>
                <w:sz w:val="17"/>
              </w:rPr>
              <w:t>Engineering Manager, Payments Platform</w:t>
            </w:r>
          </w:p>
        </w:tc>
      </w:tr>
      <w:tr>
        <w:trPr>
          <w:cantSplit/>
        </w:trPr>
        <w:tc>
          <w:tcPr>
            <w:tcW w:type="dxa" w:w="2592"/>
            <w:vAlign w:val="center"/>
            <w:tcMar>
              <w:top w:w="80" w:type="dxa"/>
              <w:start w:w="90" w:type="dxa"/>
              <w:bottom w:w="80" w:type="dxa"/>
              <w:end w:w="90" w:type="dxa"/>
            </w:tcMar>
          </w:tcPr>
          <w:p>
            <w:pPr>
              <w:spacing w:after="0" w:before="0"/>
            </w:pPr>
            <w:r>
              <w:rPr>
                <w:rFonts w:ascii="Aptos" w:hAnsi="Aptos"/>
                <w:b/>
                <w:color w:val="101828"/>
                <w:sz w:val="17"/>
              </w:rPr>
              <w:t>Team</w:t>
            </w:r>
          </w:p>
        </w:tc>
        <w:tc>
          <w:tcPr>
            <w:tcW w:type="dxa" w:w="8352"/>
            <w:vAlign w:val="center"/>
            <w:tcMar>
              <w:top w:w="80" w:type="dxa"/>
              <w:start w:w="90" w:type="dxa"/>
              <w:bottom w:w="80" w:type="dxa"/>
              <w:end w:w="90" w:type="dxa"/>
            </w:tcMar>
          </w:tcPr>
          <w:p>
            <w:pPr>
              <w:spacing w:after="0" w:before="0"/>
            </w:pPr>
            <w:r>
              <w:rPr>
                <w:rFonts w:ascii="Aptos" w:hAnsi="Aptos"/>
                <w:color w:val="101828"/>
                <w:sz w:val="17"/>
              </w:rPr>
              <w:t>8 engineers</w:t>
            </w:r>
          </w:p>
        </w:tc>
      </w:tr>
      <w:tr>
        <w:trPr>
          <w:cantSplit/>
        </w:trPr>
        <w:tc>
          <w:tcPr>
            <w:tcW w:type="dxa" w:w="2592"/>
            <w:vAlign w:val="center"/>
            <w:tcMar>
              <w:top w:w="80" w:type="dxa"/>
              <w:start w:w="90" w:type="dxa"/>
              <w:bottom w:w="80" w:type="dxa"/>
              <w:end w:w="90" w:type="dxa"/>
            </w:tcMar>
          </w:tcPr>
          <w:p>
            <w:pPr>
              <w:spacing w:after="0" w:before="0"/>
            </w:pPr>
            <w:r>
              <w:rPr>
                <w:rFonts w:ascii="Aptos" w:hAnsi="Aptos"/>
                <w:b/>
                <w:color w:val="101828"/>
                <w:sz w:val="17"/>
              </w:rPr>
              <w:t>Systems</w:t>
            </w:r>
          </w:p>
        </w:tc>
        <w:tc>
          <w:tcPr>
            <w:tcW w:type="dxa" w:w="8352"/>
            <w:vAlign w:val="center"/>
            <w:tcMar>
              <w:top w:w="80" w:type="dxa"/>
              <w:start w:w="90" w:type="dxa"/>
              <w:bottom w:w="80" w:type="dxa"/>
              <w:end w:w="90" w:type="dxa"/>
            </w:tcMar>
          </w:tcPr>
          <w:p>
            <w:pPr>
              <w:spacing w:after="0" w:before="0"/>
            </w:pPr>
            <w:r>
              <w:rPr>
                <w:rFonts w:ascii="Aptos" w:hAnsi="Aptos"/>
                <w:color w:val="101828"/>
                <w:sz w:val="17"/>
              </w:rPr>
              <w:t>Payment Gateway, Refund Engine, Billing Integration</w:t>
            </w:r>
          </w:p>
        </w:tc>
      </w:tr>
      <w:tr>
        <w:trPr>
          <w:cantSplit/>
        </w:trPr>
        <w:tc>
          <w:tcPr>
            <w:tcW w:type="dxa" w:w="2592"/>
            <w:vAlign w:val="center"/>
            <w:tcMar>
              <w:top w:w="80" w:type="dxa"/>
              <w:start w:w="90" w:type="dxa"/>
              <w:bottom w:w="80" w:type="dxa"/>
              <w:end w:w="90" w:type="dxa"/>
            </w:tcMar>
          </w:tcPr>
          <w:p>
            <w:pPr>
              <w:spacing w:after="0" w:before="0"/>
            </w:pPr>
            <w:r>
              <w:rPr>
                <w:rFonts w:ascii="Aptos" w:hAnsi="Aptos"/>
                <w:b/>
                <w:color w:val="101828"/>
                <w:sz w:val="17"/>
              </w:rPr>
              <w:t>Responsibilities</w:t>
            </w:r>
          </w:p>
        </w:tc>
        <w:tc>
          <w:tcPr>
            <w:tcW w:type="dxa" w:w="8352"/>
            <w:vAlign w:val="center"/>
            <w:tcMar>
              <w:top w:w="80" w:type="dxa"/>
              <w:start w:w="90" w:type="dxa"/>
              <w:bottom w:w="80" w:type="dxa"/>
              <w:end w:w="90" w:type="dxa"/>
            </w:tcMar>
          </w:tcPr>
          <w:p>
            <w:pPr>
              <w:spacing w:after="0" w:before="0"/>
            </w:pPr>
            <w:r>
              <w:rPr>
                <w:rFonts w:ascii="Aptos" w:hAnsi="Aptos"/>
                <w:color w:val="101828"/>
                <w:sz w:val="17"/>
              </w:rPr>
              <w:t>Reliability, delivery, incident readiness, team development, technical ownership</w:t>
            </w:r>
          </w:p>
        </w:tc>
      </w:tr>
      <w:tr>
        <w:trPr>
          <w:cantSplit/>
        </w:trPr>
        <w:tc>
          <w:tcPr>
            <w:tcW w:type="dxa" w:w="2592"/>
            <w:vAlign w:val="center"/>
            <w:tcMar>
              <w:top w:w="80" w:type="dxa"/>
              <w:start w:w="90" w:type="dxa"/>
              <w:bottom w:w="80" w:type="dxa"/>
              <w:end w:w="90" w:type="dxa"/>
            </w:tcMar>
          </w:tcPr>
          <w:p>
            <w:pPr>
              <w:spacing w:after="0" w:before="0"/>
            </w:pPr>
            <w:r>
              <w:rPr>
                <w:rFonts w:ascii="Aptos" w:hAnsi="Aptos"/>
                <w:b/>
                <w:color w:val="101828"/>
                <w:sz w:val="17"/>
              </w:rPr>
              <w:t>Current tools</w:t>
            </w:r>
          </w:p>
        </w:tc>
        <w:tc>
          <w:tcPr>
            <w:tcW w:type="dxa" w:w="8352"/>
            <w:vAlign w:val="center"/>
            <w:tcMar>
              <w:top w:w="80" w:type="dxa"/>
              <w:start w:w="90" w:type="dxa"/>
              <w:bottom w:w="80" w:type="dxa"/>
              <w:end w:w="90" w:type="dxa"/>
            </w:tcMar>
          </w:tcPr>
          <w:p>
            <w:pPr>
              <w:spacing w:after="0" w:before="0"/>
            </w:pPr>
            <w:r>
              <w:rPr>
                <w:rFonts w:ascii="Aptos" w:hAnsi="Aptos"/>
                <w:color w:val="101828"/>
                <w:sz w:val="17"/>
              </w:rPr>
              <w:t>GitHub, issue tracker, incident system, runbooks/docs, service ownership metadata</w:t>
            </w:r>
          </w:p>
        </w:tc>
      </w:tr>
      <w:tr>
        <w:trPr>
          <w:cantSplit/>
        </w:trPr>
        <w:tc>
          <w:tcPr>
            <w:tcW w:type="dxa" w:w="2592"/>
            <w:vAlign w:val="center"/>
            <w:tcMar>
              <w:top w:w="80" w:type="dxa"/>
              <w:start w:w="90" w:type="dxa"/>
              <w:bottom w:w="80" w:type="dxa"/>
              <w:end w:w="90" w:type="dxa"/>
            </w:tcMar>
          </w:tcPr>
          <w:p>
            <w:pPr>
              <w:spacing w:after="0" w:before="0"/>
            </w:pPr>
            <w:r>
              <w:rPr>
                <w:rFonts w:ascii="Aptos" w:hAnsi="Aptos"/>
                <w:b/>
                <w:color w:val="101828"/>
                <w:sz w:val="17"/>
              </w:rPr>
              <w:t>Current pain</w:t>
            </w:r>
          </w:p>
        </w:tc>
        <w:tc>
          <w:tcPr>
            <w:tcW w:type="dxa" w:w="8352"/>
            <w:vAlign w:val="center"/>
            <w:tcMar>
              <w:top w:w="80" w:type="dxa"/>
              <w:start w:w="90" w:type="dxa"/>
              <w:bottom w:w="80" w:type="dxa"/>
              <w:end w:w="90" w:type="dxa"/>
            </w:tcMar>
          </w:tcPr>
          <w:p>
            <w:pPr>
              <w:spacing w:after="0" w:before="0"/>
            </w:pPr>
            <w:r>
              <w:rPr>
                <w:rFonts w:ascii="Aptos" w:hAnsi="Aptos"/>
                <w:color w:val="101828"/>
                <w:sz w:val="17"/>
              </w:rPr>
              <w:t>Knows who is senior/visible, but cannot prove which specific operational capabilities depend uniquely on one person</w:t>
            </w:r>
          </w:p>
        </w:tc>
      </w:tr>
      <w:tr>
        <w:trPr>
          <w:cantSplit/>
        </w:trPr>
        <w:tc>
          <w:tcPr>
            <w:tcW w:type="dxa" w:w="2592"/>
            <w:vAlign w:val="center"/>
            <w:tcMar>
              <w:top w:w="80" w:type="dxa"/>
              <w:start w:w="90" w:type="dxa"/>
              <w:bottom w:w="80" w:type="dxa"/>
              <w:end w:w="90" w:type="dxa"/>
            </w:tcMar>
          </w:tcPr>
          <w:p>
            <w:pPr>
              <w:spacing w:after="0" w:before="0"/>
            </w:pPr>
            <w:r>
              <w:rPr>
                <w:rFonts w:ascii="Aptos" w:hAnsi="Aptos"/>
                <w:b/>
                <w:color w:val="101828"/>
                <w:sz w:val="17"/>
              </w:rPr>
              <w:t>Trigger scenarios</w:t>
            </w:r>
          </w:p>
        </w:tc>
        <w:tc>
          <w:tcPr>
            <w:tcW w:type="dxa" w:w="8352"/>
            <w:vAlign w:val="center"/>
            <w:tcMar>
              <w:top w:w="80" w:type="dxa"/>
              <w:start w:w="90" w:type="dxa"/>
              <w:bottom w:w="80" w:type="dxa"/>
              <w:end w:w="90" w:type="dxa"/>
            </w:tcMar>
          </w:tcPr>
          <w:p>
            <w:pPr>
              <w:spacing w:after="0" w:before="0"/>
            </w:pPr>
            <w:r>
              <w:rPr>
                <w:rFonts w:ascii="Aptos" w:hAnsi="Aptos"/>
                <w:color w:val="101828"/>
                <w:sz w:val="17"/>
              </w:rPr>
              <w:t>Upcoming leave, resignation, team transfer, incident review, quarterly resilience review</w:t>
            </w:r>
          </w:p>
        </w:tc>
      </w:tr>
      <w:tr>
        <w:trPr>
          <w:cantSplit/>
        </w:trPr>
        <w:tc>
          <w:tcPr>
            <w:tcW w:type="dxa" w:w="2592"/>
            <w:vAlign w:val="center"/>
            <w:tcMar>
              <w:top w:w="80" w:type="dxa"/>
              <w:start w:w="90" w:type="dxa"/>
              <w:bottom w:w="80" w:type="dxa"/>
              <w:end w:w="90" w:type="dxa"/>
            </w:tcMar>
          </w:tcPr>
          <w:p>
            <w:pPr>
              <w:spacing w:after="0" w:before="0"/>
            </w:pPr>
            <w:r>
              <w:rPr>
                <w:rFonts w:ascii="Aptos" w:hAnsi="Aptos"/>
                <w:b/>
                <w:color w:val="101828"/>
                <w:sz w:val="17"/>
              </w:rPr>
              <w:t>Decision authority</w:t>
            </w:r>
          </w:p>
        </w:tc>
        <w:tc>
          <w:tcPr>
            <w:tcW w:type="dxa" w:w="8352"/>
            <w:vAlign w:val="center"/>
            <w:tcMar>
              <w:top w:w="80" w:type="dxa"/>
              <w:start w:w="90" w:type="dxa"/>
              <w:bottom w:w="80" w:type="dxa"/>
              <w:end w:w="90" w:type="dxa"/>
            </w:tcMar>
          </w:tcPr>
          <w:p>
            <w:pPr>
              <w:spacing w:after="0" w:before="0"/>
            </w:pPr>
            <w:r>
              <w:rPr>
                <w:rFonts w:ascii="Aptos" w:hAnsi="Aptos"/>
                <w:color w:val="101828"/>
                <w:sz w:val="17"/>
              </w:rPr>
              <w:t>Can prioritize cross-training and approve proposed mitigation work</w:t>
            </w:r>
          </w:p>
        </w:tc>
      </w:tr>
    </w:tbl>
    <w:p>
      <w:pPr>
        <w:spacing w:after="0"/>
      </w:pPr>
    </w:p>
    <w:p>
      <w:pPr>
        <w:pStyle w:val="Heading2"/>
      </w:pPr>
      <w:r>
        <w:t>6.2 Jobs-to-be-done</w:t>
      </w:r>
    </w:p>
    <w:p>
      <w:pPr>
        <w:pStyle w:val="ListBullet"/>
        <w:spacing w:after="40"/>
      </w:pPr>
      <w:r>
        <w:rPr>
          <w:rFonts w:ascii="Aptos" w:hAnsi="Aptos"/>
        </w:rPr>
        <w:t>When I look across my platform, show me which systems and capabilities have dangerous knowledge concentration so I know where to investigate first.</w:t>
      </w:r>
    </w:p>
    <w:p>
      <w:pPr>
        <w:pStyle w:val="ListBullet"/>
        <w:spacing w:after="40"/>
      </w:pPr>
      <w:r>
        <w:rPr>
          <w:rFonts w:ascii="Aptos" w:hAnsi="Aptos"/>
        </w:rPr>
        <w:t>When a key engineer may become unavailable, show me exactly which capabilities lose adequate coverage rather than telling me the person is “important.”</w:t>
      </w:r>
    </w:p>
    <w:p>
      <w:pPr>
        <w:pStyle w:val="ListBullet"/>
        <w:spacing w:after="40"/>
      </w:pPr>
      <w:r>
        <w:rPr>
          <w:rFonts w:ascii="Aptos" w:hAnsi="Aptos"/>
        </w:rPr>
        <w:t>When you claim a capability is exposed, show me the evidence and what evidence is missing so I can trust or challenge the assessment.</w:t>
      </w:r>
    </w:p>
    <w:p>
      <w:pPr>
        <w:pStyle w:val="ListBullet"/>
        <w:spacing w:after="40"/>
      </w:pPr>
      <w:r>
        <w:rPr>
          <w:rFonts w:ascii="Aptos" w:hAnsi="Aptos"/>
        </w:rPr>
        <w:t>When a gap exists, show me the strongest technical backup candidates and the trade-offs rather than making a staffing decision for me.</w:t>
      </w:r>
    </w:p>
    <w:p>
      <w:pPr>
        <w:pStyle w:val="ListBullet"/>
        <w:spacing w:after="40"/>
      </w:pPr>
      <w:r>
        <w:rPr>
          <w:rFonts w:ascii="Aptos" w:hAnsi="Aptos"/>
        </w:rPr>
        <w:t>When I choose a backup candidate, turn the gap into a specific knowledge-transfer plan I can approve.</w:t>
      </w:r>
    </w:p>
    <w:p>
      <w:pPr>
        <w:pStyle w:val="ListBullet"/>
        <w:spacing w:after="40"/>
      </w:pPr>
      <w:r>
        <w:rPr>
          <w:rFonts w:ascii="Aptos" w:hAnsi="Aptos"/>
        </w:rPr>
        <w:t>When the organization changes, show me what knowledge resilience changed and which critical gaps are new, resolved, or becoming stale.</w:t>
      </w:r>
    </w:p>
    <w:p>
      <w:pPr>
        <w:pStyle w:val="Heading1"/>
      </w:pPr>
      <w:r>
        <w:t>7. Product Principles</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2880"/>
            <w:vAlign w:val="center"/>
            <w:tcMar>
              <w:top w:w="80" w:type="dxa"/>
              <w:start w:w="90" w:type="dxa"/>
              <w:bottom w:w="80" w:type="dxa"/>
              <w:end w:w="90" w:type="dxa"/>
            </w:tcMar>
            <w:shd w:fill="183B56"/>
          </w:tcPr>
          <w:p>
            <w:pPr>
              <w:spacing w:after="0" w:before="0"/>
            </w:pPr>
            <w:r>
              <w:rPr>
                <w:rFonts w:ascii="Aptos" w:hAnsi="Aptos"/>
                <w:b/>
                <w:color w:val="FFFFFF"/>
                <w:sz w:val="16"/>
              </w:rPr>
              <w:t>Principle</w:t>
            </w:r>
          </w:p>
        </w:tc>
        <w:tc>
          <w:tcPr>
            <w:tcW w:type="dxa" w:w="8064"/>
            <w:vAlign w:val="center"/>
            <w:tcMar>
              <w:top w:w="80" w:type="dxa"/>
              <w:start w:w="90" w:type="dxa"/>
              <w:bottom w:w="80" w:type="dxa"/>
              <w:end w:w="90" w:type="dxa"/>
            </w:tcMar>
            <w:shd w:fill="183B56"/>
          </w:tcPr>
          <w:p>
            <w:pPr>
              <w:spacing w:after="0" w:before="0"/>
            </w:pPr>
            <w:r>
              <w:rPr>
                <w:rFonts w:ascii="Aptos" w:hAnsi="Aptos"/>
                <w:b/>
                <w:color w:val="FFFFFF"/>
                <w:sz w:val="16"/>
              </w:rPr>
              <w:t>Requirement</w:t>
            </w:r>
          </w:p>
        </w:tc>
      </w:tr>
      <w:tr>
        <w:trPr>
          <w:cantSplit/>
        </w:trPr>
        <w:tc>
          <w:tcPr>
            <w:tcW w:type="dxa" w:w="2880"/>
            <w:vAlign w:val="center"/>
            <w:tcMar>
              <w:top w:w="80" w:type="dxa"/>
              <w:start w:w="90" w:type="dxa"/>
              <w:bottom w:w="80" w:type="dxa"/>
              <w:end w:w="90" w:type="dxa"/>
            </w:tcMar>
          </w:tcPr>
          <w:p>
            <w:pPr>
              <w:spacing w:after="0" w:before="0"/>
            </w:pPr>
            <w:r>
              <w:rPr>
                <w:rFonts w:ascii="Aptos" w:hAnsi="Aptos"/>
                <w:b/>
                <w:color w:val="101828"/>
                <w:sz w:val="16"/>
              </w:rPr>
              <w:t>System-first, not employee-first</w:t>
            </w:r>
          </w:p>
        </w:tc>
        <w:tc>
          <w:tcPr>
            <w:tcW w:type="dxa" w:w="8064"/>
            <w:vAlign w:val="center"/>
            <w:tcMar>
              <w:top w:w="80" w:type="dxa"/>
              <w:start w:w="90" w:type="dxa"/>
              <w:bottom w:w="80" w:type="dxa"/>
              <w:end w:w="90" w:type="dxa"/>
            </w:tcMar>
          </w:tcPr>
          <w:p>
            <w:pPr>
              <w:spacing w:after="0" w:before="0"/>
            </w:pPr>
            <w:r>
              <w:rPr>
                <w:rFonts w:ascii="Aptos" w:hAnsi="Aptos"/>
                <w:color w:val="101828"/>
                <w:sz w:val="16"/>
              </w:rPr>
              <w:t>Risk belongs to systems/capabilities. People are coverage relationships, not scored assets.</w:t>
            </w:r>
          </w:p>
        </w:tc>
      </w:tr>
      <w:tr>
        <w:trPr>
          <w:cantSplit/>
        </w:trPr>
        <w:tc>
          <w:tcPr>
            <w:tcW w:type="dxa" w:w="2880"/>
            <w:vAlign w:val="center"/>
            <w:tcMar>
              <w:top w:w="80" w:type="dxa"/>
              <w:start w:w="90" w:type="dxa"/>
              <w:bottom w:w="80" w:type="dxa"/>
              <w:end w:w="90" w:type="dxa"/>
            </w:tcMar>
          </w:tcPr>
          <w:p>
            <w:pPr>
              <w:spacing w:after="0" w:before="0"/>
            </w:pPr>
            <w:r>
              <w:rPr>
                <w:rFonts w:ascii="Aptos" w:hAnsi="Aptos"/>
                <w:b/>
                <w:color w:val="101828"/>
                <w:sz w:val="16"/>
              </w:rPr>
              <w:t>Evidence-backed AI</w:t>
            </w:r>
          </w:p>
        </w:tc>
        <w:tc>
          <w:tcPr>
            <w:tcW w:type="dxa" w:w="8064"/>
            <w:vAlign w:val="center"/>
            <w:tcMar>
              <w:top w:w="80" w:type="dxa"/>
              <w:start w:w="90" w:type="dxa"/>
              <w:bottom w:w="80" w:type="dxa"/>
              <w:end w:w="90" w:type="dxa"/>
            </w:tcMar>
          </w:tcPr>
          <w:p>
            <w:pPr>
              <w:spacing w:after="0" w:before="0"/>
            </w:pPr>
            <w:r>
              <w:rPr>
                <w:rFonts w:ascii="Aptos" w:hAnsi="Aptos"/>
                <w:color w:val="101828"/>
                <w:sz w:val="16"/>
              </w:rPr>
              <w:t>Every expertise claim is traceable to source artifacts; unsupported certainty is prohibited.</w:t>
            </w:r>
          </w:p>
        </w:tc>
      </w:tr>
      <w:tr>
        <w:trPr>
          <w:cantSplit/>
        </w:trPr>
        <w:tc>
          <w:tcPr>
            <w:tcW w:type="dxa" w:w="2880"/>
            <w:vAlign w:val="center"/>
            <w:tcMar>
              <w:top w:w="80" w:type="dxa"/>
              <w:start w:w="90" w:type="dxa"/>
              <w:bottom w:w="80" w:type="dxa"/>
              <w:end w:w="90" w:type="dxa"/>
            </w:tcMar>
          </w:tcPr>
          <w:p>
            <w:pPr>
              <w:spacing w:after="0" w:before="0"/>
            </w:pPr>
            <w:r>
              <w:rPr>
                <w:rFonts w:ascii="Aptos" w:hAnsi="Aptos"/>
                <w:b/>
                <w:color w:val="101828"/>
                <w:sz w:val="16"/>
              </w:rPr>
              <w:t>Artifact, not activity</w:t>
            </w:r>
          </w:p>
        </w:tc>
        <w:tc>
          <w:tcPr>
            <w:tcW w:type="dxa" w:w="8064"/>
            <w:vAlign w:val="center"/>
            <w:tcMar>
              <w:top w:w="80" w:type="dxa"/>
              <w:start w:w="90" w:type="dxa"/>
              <w:bottom w:w="80" w:type="dxa"/>
              <w:end w:w="90" w:type="dxa"/>
            </w:tcMar>
          </w:tcPr>
          <w:p>
            <w:pPr>
              <w:spacing w:after="0" w:before="0"/>
            </w:pPr>
            <w:r>
              <w:rPr>
                <w:rFonts w:ascii="Aptos" w:hAnsi="Aptos"/>
                <w:color w:val="101828"/>
                <w:sz w:val="16"/>
              </w:rPr>
              <w:t>Interpret what work demonstrates; do not equate activity volume with expertise.</w:t>
            </w:r>
          </w:p>
        </w:tc>
      </w:tr>
      <w:tr>
        <w:trPr>
          <w:cantSplit/>
        </w:trPr>
        <w:tc>
          <w:tcPr>
            <w:tcW w:type="dxa" w:w="2880"/>
            <w:vAlign w:val="center"/>
            <w:tcMar>
              <w:top w:w="80" w:type="dxa"/>
              <w:start w:w="90" w:type="dxa"/>
              <w:bottom w:w="80" w:type="dxa"/>
              <w:end w:w="90" w:type="dxa"/>
            </w:tcMar>
          </w:tcPr>
          <w:p>
            <w:pPr>
              <w:spacing w:after="0" w:before="0"/>
            </w:pPr>
            <w:r>
              <w:rPr>
                <w:rFonts w:ascii="Aptos" w:hAnsi="Aptos"/>
                <w:b/>
                <w:color w:val="101828"/>
                <w:sz w:val="16"/>
              </w:rPr>
              <w:t>AI extracts; deterministic logic scores</w:t>
            </w:r>
          </w:p>
        </w:tc>
        <w:tc>
          <w:tcPr>
            <w:tcW w:type="dxa" w:w="8064"/>
            <w:vAlign w:val="center"/>
            <w:tcMar>
              <w:top w:w="80" w:type="dxa"/>
              <w:start w:w="90" w:type="dxa"/>
              <w:bottom w:w="80" w:type="dxa"/>
              <w:end w:w="90" w:type="dxa"/>
            </w:tcMar>
          </w:tcPr>
          <w:p>
            <w:pPr>
              <w:spacing w:after="0" w:before="0"/>
            </w:pPr>
            <w:r>
              <w:rPr>
                <w:rFonts w:ascii="Aptos" w:hAnsi="Aptos"/>
                <w:color w:val="101828"/>
                <w:sz w:val="16"/>
              </w:rPr>
              <w:t>LLM performs semantic extraction and explanation; readiness/risk/simulation are rule-based.</w:t>
            </w:r>
          </w:p>
        </w:tc>
      </w:tr>
      <w:tr>
        <w:trPr>
          <w:cantSplit/>
        </w:trPr>
        <w:tc>
          <w:tcPr>
            <w:tcW w:type="dxa" w:w="2880"/>
            <w:vAlign w:val="center"/>
            <w:tcMar>
              <w:top w:w="80" w:type="dxa"/>
              <w:start w:w="90" w:type="dxa"/>
              <w:bottom w:w="80" w:type="dxa"/>
              <w:end w:w="90" w:type="dxa"/>
            </w:tcMar>
          </w:tcPr>
          <w:p>
            <w:pPr>
              <w:spacing w:after="0" w:before="0"/>
            </w:pPr>
            <w:r>
              <w:rPr>
                <w:rFonts w:ascii="Aptos" w:hAnsi="Aptos"/>
                <w:b/>
                <w:color w:val="101828"/>
                <w:sz w:val="16"/>
              </w:rPr>
              <w:t>Risk is not confidence</w:t>
            </w:r>
          </w:p>
        </w:tc>
        <w:tc>
          <w:tcPr>
            <w:tcW w:type="dxa" w:w="8064"/>
            <w:vAlign w:val="center"/>
            <w:tcMar>
              <w:top w:w="80" w:type="dxa"/>
              <w:start w:w="90" w:type="dxa"/>
              <w:bottom w:w="80" w:type="dxa"/>
              <w:end w:w="90" w:type="dxa"/>
            </w:tcMar>
          </w:tcPr>
          <w:p>
            <w:pPr>
              <w:spacing w:after="0" w:before="0"/>
            </w:pPr>
            <w:r>
              <w:rPr>
                <w:rFonts w:ascii="Aptos" w:hAnsi="Aptos"/>
                <w:color w:val="101828"/>
                <w:sz w:val="16"/>
              </w:rPr>
              <w:t>Continuity Risk Index communicates exposure; Evidence Confidence communicates strength of available evidence.</w:t>
            </w:r>
          </w:p>
        </w:tc>
      </w:tr>
      <w:tr>
        <w:trPr>
          <w:cantSplit/>
        </w:trPr>
        <w:tc>
          <w:tcPr>
            <w:tcW w:type="dxa" w:w="2880"/>
            <w:vAlign w:val="center"/>
            <w:tcMar>
              <w:top w:w="80" w:type="dxa"/>
              <w:start w:w="90" w:type="dxa"/>
              <w:bottom w:w="80" w:type="dxa"/>
              <w:end w:w="90" w:type="dxa"/>
            </w:tcMar>
          </w:tcPr>
          <w:p>
            <w:pPr>
              <w:spacing w:after="0" w:before="0"/>
            </w:pPr>
            <w:r>
              <w:rPr>
                <w:rFonts w:ascii="Aptos" w:hAnsi="Aptos"/>
                <w:b/>
                <w:color w:val="101828"/>
                <w:sz w:val="16"/>
              </w:rPr>
              <w:t>Uncertainty is valid</w:t>
            </w:r>
          </w:p>
        </w:tc>
        <w:tc>
          <w:tcPr>
            <w:tcW w:type="dxa" w:w="8064"/>
            <w:vAlign w:val="center"/>
            <w:tcMar>
              <w:top w:w="80" w:type="dxa"/>
              <w:start w:w="90" w:type="dxa"/>
              <w:bottom w:w="80" w:type="dxa"/>
              <w:end w:w="90" w:type="dxa"/>
            </w:tcMar>
          </w:tcPr>
          <w:p>
            <w:pPr>
              <w:spacing w:after="0" w:before="0"/>
            </w:pPr>
            <w:r>
              <w:rPr>
                <w:rFonts w:ascii="Aptos" w:hAnsi="Aptos"/>
                <w:color w:val="101828"/>
                <w:sz w:val="16"/>
              </w:rPr>
              <w:t>Insufficient Evidence and Human Review Recommended are legitimate outputs.</w:t>
            </w:r>
          </w:p>
        </w:tc>
      </w:tr>
      <w:tr>
        <w:trPr>
          <w:cantSplit/>
        </w:trPr>
        <w:tc>
          <w:tcPr>
            <w:tcW w:type="dxa" w:w="2880"/>
            <w:vAlign w:val="center"/>
            <w:tcMar>
              <w:top w:w="80" w:type="dxa"/>
              <w:start w:w="90" w:type="dxa"/>
              <w:bottom w:w="80" w:type="dxa"/>
              <w:end w:w="90" w:type="dxa"/>
            </w:tcMar>
          </w:tcPr>
          <w:p>
            <w:pPr>
              <w:spacing w:after="0" w:before="0"/>
            </w:pPr>
            <w:r>
              <w:rPr>
                <w:rFonts w:ascii="Aptos" w:hAnsi="Aptos"/>
                <w:b/>
                <w:color w:val="101828"/>
                <w:sz w:val="16"/>
              </w:rPr>
              <w:t>Human-in-the-loop</w:t>
            </w:r>
          </w:p>
        </w:tc>
        <w:tc>
          <w:tcPr>
            <w:tcW w:type="dxa" w:w="8064"/>
            <w:vAlign w:val="center"/>
            <w:tcMar>
              <w:top w:w="80" w:type="dxa"/>
              <w:start w:w="90" w:type="dxa"/>
              <w:bottom w:w="80" w:type="dxa"/>
              <w:end w:w="90" w:type="dxa"/>
            </w:tcMar>
          </w:tcPr>
          <w:p>
            <w:pPr>
              <w:spacing w:after="0" w:before="0"/>
            </w:pPr>
            <w:r>
              <w:rPr>
                <w:rFonts w:ascii="Aptos" w:hAnsi="Aptos"/>
                <w:color w:val="101828"/>
                <w:sz w:val="16"/>
              </w:rPr>
              <w:t>Managers confirm business criticality, can challenge assessments, choose backup candidates, and approve plans.</w:t>
            </w:r>
          </w:p>
        </w:tc>
      </w:tr>
      <w:tr>
        <w:trPr>
          <w:cantSplit/>
        </w:trPr>
        <w:tc>
          <w:tcPr>
            <w:tcW w:type="dxa" w:w="2880"/>
            <w:vAlign w:val="center"/>
            <w:tcMar>
              <w:top w:w="80" w:type="dxa"/>
              <w:start w:w="90" w:type="dxa"/>
              <w:bottom w:w="80" w:type="dxa"/>
              <w:end w:w="90" w:type="dxa"/>
            </w:tcMar>
          </w:tcPr>
          <w:p>
            <w:pPr>
              <w:spacing w:after="0" w:before="0"/>
            </w:pPr>
            <w:r>
              <w:rPr>
                <w:rFonts w:ascii="Aptos" w:hAnsi="Aptos"/>
                <w:b/>
                <w:color w:val="101828"/>
                <w:sz w:val="16"/>
              </w:rPr>
              <w:t>Replace capability coverage, not people</w:t>
            </w:r>
          </w:p>
        </w:tc>
        <w:tc>
          <w:tcPr>
            <w:tcW w:type="dxa" w:w="8064"/>
            <w:vAlign w:val="center"/>
            <w:tcMar>
              <w:top w:w="80" w:type="dxa"/>
              <w:start w:w="90" w:type="dxa"/>
              <w:bottom w:w="80" w:type="dxa"/>
              <w:end w:w="90" w:type="dxa"/>
            </w:tcMar>
          </w:tcPr>
          <w:p>
            <w:pPr>
              <w:spacing w:after="0" w:before="0"/>
            </w:pPr>
            <w:r>
              <w:rPr>
                <w:rFonts w:ascii="Aptos" w:hAnsi="Aptos"/>
                <w:color w:val="101828"/>
                <w:sz w:val="16"/>
              </w:rPr>
              <w:t>Mitigation targets the few exposed capabilities, not cloning one engineer.</w:t>
            </w:r>
          </w:p>
        </w:tc>
      </w:tr>
      <w:tr>
        <w:trPr>
          <w:cantSplit/>
        </w:trPr>
        <w:tc>
          <w:tcPr>
            <w:tcW w:type="dxa" w:w="2880"/>
            <w:vAlign w:val="center"/>
            <w:tcMar>
              <w:top w:w="80" w:type="dxa"/>
              <w:start w:w="90" w:type="dxa"/>
              <w:bottom w:w="80" w:type="dxa"/>
              <w:end w:w="90" w:type="dxa"/>
            </w:tcMar>
          </w:tcPr>
          <w:p>
            <w:pPr>
              <w:spacing w:after="0" w:before="0"/>
            </w:pPr>
            <w:r>
              <w:rPr>
                <w:rFonts w:ascii="Aptos" w:hAnsi="Aptos"/>
                <w:b/>
                <w:color w:val="101828"/>
                <w:sz w:val="16"/>
              </w:rPr>
              <w:t>Privacy by boundary</w:t>
            </w:r>
          </w:p>
        </w:tc>
        <w:tc>
          <w:tcPr>
            <w:tcW w:type="dxa" w:w="8064"/>
            <w:vAlign w:val="center"/>
            <w:tcMar>
              <w:top w:w="80" w:type="dxa"/>
              <w:start w:w="90" w:type="dxa"/>
              <w:bottom w:w="80" w:type="dxa"/>
              <w:end w:w="90" w:type="dxa"/>
            </w:tcMar>
          </w:tcPr>
          <w:p>
            <w:pPr>
              <w:spacing w:after="0" w:before="0"/>
            </w:pPr>
            <w:r>
              <w:rPr>
                <w:rFonts w:ascii="Aptos" w:hAnsi="Aptos"/>
                <w:color w:val="101828"/>
                <w:sz w:val="16"/>
              </w:rPr>
              <w:t>No private DMs, working hours, keystrokes, location, personality, or sentiment analysis.</w:t>
            </w:r>
          </w:p>
        </w:tc>
      </w:tr>
      <w:tr>
        <w:trPr>
          <w:cantSplit/>
        </w:trPr>
        <w:tc>
          <w:tcPr>
            <w:tcW w:type="dxa" w:w="2880"/>
            <w:vAlign w:val="center"/>
            <w:tcMar>
              <w:top w:w="80" w:type="dxa"/>
              <w:start w:w="90" w:type="dxa"/>
              <w:bottom w:w="80" w:type="dxa"/>
              <w:end w:w="90" w:type="dxa"/>
            </w:tcMar>
          </w:tcPr>
          <w:p>
            <w:pPr>
              <w:spacing w:after="0" w:before="0"/>
            </w:pPr>
            <w:r>
              <w:rPr>
                <w:rFonts w:ascii="Aptos" w:hAnsi="Aptos"/>
                <w:b/>
                <w:color w:val="101828"/>
                <w:sz w:val="16"/>
              </w:rPr>
              <w:t>Decision support, not employment automation</w:t>
            </w:r>
          </w:p>
        </w:tc>
        <w:tc>
          <w:tcPr>
            <w:tcW w:type="dxa" w:w="8064"/>
            <w:vAlign w:val="center"/>
            <w:tcMar>
              <w:top w:w="80" w:type="dxa"/>
              <w:start w:w="90" w:type="dxa"/>
              <w:bottom w:w="80" w:type="dxa"/>
              <w:end w:w="90" w:type="dxa"/>
            </w:tcMar>
          </w:tcPr>
          <w:p>
            <w:pPr>
              <w:spacing w:after="0" w:before="0"/>
            </w:pPr>
            <w:r>
              <w:rPr>
                <w:rFonts w:ascii="Aptos" w:hAnsi="Aptos"/>
                <w:color w:val="101828"/>
                <w:sz w:val="16"/>
              </w:rPr>
              <w:t>No autonomous promotion, bonus, layoff, or staffing decisions.</w:t>
            </w:r>
          </w:p>
        </w:tc>
      </w:tr>
    </w:tbl>
    <w:p>
      <w:pPr>
        <w:spacing w:after="0"/>
      </w:pPr>
    </w:p>
    <w:p>
      <w:pPr>
        <w:pStyle w:val="Heading1"/>
      </w:pPr>
      <w:r>
        <w:t>8. Core Concepts and Terminology</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2880"/>
            <w:vAlign w:val="center"/>
            <w:tcMar>
              <w:top w:w="80" w:type="dxa"/>
              <w:start w:w="90" w:type="dxa"/>
              <w:bottom w:w="80" w:type="dxa"/>
              <w:end w:w="90" w:type="dxa"/>
            </w:tcMar>
            <w:shd w:fill="183B56"/>
          </w:tcPr>
          <w:p>
            <w:pPr>
              <w:spacing w:after="0" w:before="0"/>
            </w:pPr>
            <w:r>
              <w:rPr>
                <w:rFonts w:ascii="Aptos" w:hAnsi="Aptos"/>
                <w:b/>
                <w:color w:val="FFFFFF"/>
                <w:sz w:val="16"/>
              </w:rPr>
              <w:t>Term</w:t>
            </w:r>
          </w:p>
        </w:tc>
        <w:tc>
          <w:tcPr>
            <w:tcW w:type="dxa" w:w="8064"/>
            <w:vAlign w:val="center"/>
            <w:tcMar>
              <w:top w:w="80" w:type="dxa"/>
              <w:start w:w="90" w:type="dxa"/>
              <w:bottom w:w="80" w:type="dxa"/>
              <w:end w:w="90" w:type="dxa"/>
            </w:tcMar>
            <w:shd w:fill="183B56"/>
          </w:tcPr>
          <w:p>
            <w:pPr>
              <w:spacing w:after="0" w:before="0"/>
            </w:pPr>
            <w:r>
              <w:rPr>
                <w:rFonts w:ascii="Aptos" w:hAnsi="Aptos"/>
                <w:b/>
                <w:color w:val="FFFFFF"/>
                <w:sz w:val="16"/>
              </w:rPr>
              <w:t>Definition</w:t>
            </w:r>
          </w:p>
        </w:tc>
      </w:tr>
      <w:tr>
        <w:trPr>
          <w:cantSplit/>
        </w:trPr>
        <w:tc>
          <w:tcPr>
            <w:tcW w:type="dxa" w:w="2880"/>
            <w:vAlign w:val="center"/>
            <w:tcMar>
              <w:top w:w="80" w:type="dxa"/>
              <w:start w:w="90" w:type="dxa"/>
              <w:bottom w:w="80" w:type="dxa"/>
              <w:end w:w="90" w:type="dxa"/>
            </w:tcMar>
          </w:tcPr>
          <w:p>
            <w:pPr>
              <w:spacing w:after="0" w:before="0"/>
            </w:pPr>
            <w:r>
              <w:rPr>
                <w:rFonts w:ascii="Aptos" w:hAnsi="Aptos"/>
                <w:b/>
                <w:color w:val="101828"/>
                <w:sz w:val="16"/>
              </w:rPr>
              <w:t>Portfolio / Platform</w:t>
            </w:r>
          </w:p>
        </w:tc>
        <w:tc>
          <w:tcPr>
            <w:tcW w:type="dxa" w:w="8064"/>
            <w:vAlign w:val="center"/>
            <w:tcMar>
              <w:top w:w="80" w:type="dxa"/>
              <w:start w:w="90" w:type="dxa"/>
              <w:bottom w:w="80" w:type="dxa"/>
              <w:end w:w="90" w:type="dxa"/>
            </w:tcMar>
          </w:tcPr>
          <w:p>
            <w:pPr>
              <w:spacing w:after="0" w:before="0"/>
            </w:pPr>
            <w:r>
              <w:rPr>
                <w:rFonts w:ascii="Aptos" w:hAnsi="Aptos"/>
                <w:color w:val="101828"/>
                <w:sz w:val="16"/>
              </w:rPr>
              <w:t>Top-level grouping of systems, e.g., Payments Platform.</w:t>
            </w:r>
          </w:p>
        </w:tc>
      </w:tr>
      <w:tr>
        <w:trPr>
          <w:cantSplit/>
        </w:trPr>
        <w:tc>
          <w:tcPr>
            <w:tcW w:type="dxa" w:w="2880"/>
            <w:vAlign w:val="center"/>
            <w:tcMar>
              <w:top w:w="80" w:type="dxa"/>
              <w:start w:w="90" w:type="dxa"/>
              <w:bottom w:w="80" w:type="dxa"/>
              <w:end w:w="90" w:type="dxa"/>
            </w:tcMar>
          </w:tcPr>
          <w:p>
            <w:pPr>
              <w:spacing w:after="0" w:before="0"/>
            </w:pPr>
            <w:r>
              <w:rPr>
                <w:rFonts w:ascii="Aptos" w:hAnsi="Aptos"/>
                <w:b/>
                <w:color w:val="101828"/>
                <w:sz w:val="16"/>
              </w:rPr>
              <w:t>System / Service</w:t>
            </w:r>
          </w:p>
        </w:tc>
        <w:tc>
          <w:tcPr>
            <w:tcW w:type="dxa" w:w="8064"/>
            <w:vAlign w:val="center"/>
            <w:tcMar>
              <w:top w:w="80" w:type="dxa"/>
              <w:start w:w="90" w:type="dxa"/>
              <w:bottom w:w="80" w:type="dxa"/>
              <w:end w:w="90" w:type="dxa"/>
            </w:tcMar>
          </w:tcPr>
          <w:p>
            <w:pPr>
              <w:spacing w:after="0" w:before="0"/>
            </w:pPr>
            <w:r>
              <w:rPr>
                <w:rFonts w:ascii="Aptos" w:hAnsi="Aptos"/>
                <w:color w:val="101828"/>
                <w:sz w:val="16"/>
              </w:rPr>
              <w:t>Continuously operated technical product/service, e.g., Payment Gateway.</w:t>
            </w:r>
          </w:p>
        </w:tc>
      </w:tr>
      <w:tr>
        <w:trPr>
          <w:cantSplit/>
        </w:trPr>
        <w:tc>
          <w:tcPr>
            <w:tcW w:type="dxa" w:w="2880"/>
            <w:vAlign w:val="center"/>
            <w:tcMar>
              <w:top w:w="80" w:type="dxa"/>
              <w:start w:w="90" w:type="dxa"/>
              <w:bottom w:w="80" w:type="dxa"/>
              <w:end w:w="90" w:type="dxa"/>
            </w:tcMar>
          </w:tcPr>
          <w:p>
            <w:pPr>
              <w:spacing w:after="0" w:before="0"/>
            </w:pPr>
            <w:r>
              <w:rPr>
                <w:rFonts w:ascii="Aptos" w:hAnsi="Aptos"/>
                <w:b/>
                <w:color w:val="101828"/>
                <w:sz w:val="16"/>
              </w:rPr>
              <w:t>Component</w:t>
            </w:r>
          </w:p>
        </w:tc>
        <w:tc>
          <w:tcPr>
            <w:tcW w:type="dxa" w:w="8064"/>
            <w:vAlign w:val="center"/>
            <w:tcMar>
              <w:top w:w="80" w:type="dxa"/>
              <w:start w:w="90" w:type="dxa"/>
              <w:bottom w:w="80" w:type="dxa"/>
              <w:end w:w="90" w:type="dxa"/>
            </w:tcMar>
          </w:tcPr>
          <w:p>
            <w:pPr>
              <w:spacing w:after="0" w:before="0"/>
            </w:pPr>
            <w:r>
              <w:rPr>
                <w:rFonts w:ascii="Aptos" w:hAnsi="Aptos"/>
                <w:color w:val="101828"/>
                <w:sz w:val="16"/>
              </w:rPr>
              <w:t>Logical subsystem within a system, e.g., Gateway Integration.</w:t>
            </w:r>
          </w:p>
        </w:tc>
      </w:tr>
      <w:tr>
        <w:trPr>
          <w:cantSplit/>
        </w:trPr>
        <w:tc>
          <w:tcPr>
            <w:tcW w:type="dxa" w:w="2880"/>
            <w:vAlign w:val="center"/>
            <w:tcMar>
              <w:top w:w="80" w:type="dxa"/>
              <w:start w:w="90" w:type="dxa"/>
              <w:bottom w:w="80" w:type="dxa"/>
              <w:end w:w="90" w:type="dxa"/>
            </w:tcMar>
          </w:tcPr>
          <w:p>
            <w:pPr>
              <w:spacing w:after="0" w:before="0"/>
            </w:pPr>
            <w:r>
              <w:rPr>
                <w:rFonts w:ascii="Aptos" w:hAnsi="Aptos"/>
                <w:b/>
                <w:color w:val="101828"/>
                <w:sz w:val="16"/>
              </w:rPr>
              <w:t>Capability</w:t>
            </w:r>
          </w:p>
        </w:tc>
        <w:tc>
          <w:tcPr>
            <w:tcW w:type="dxa" w:w="8064"/>
            <w:vAlign w:val="center"/>
            <w:tcMar>
              <w:top w:w="80" w:type="dxa"/>
              <w:start w:w="90" w:type="dxa"/>
              <w:bottom w:w="80" w:type="dxa"/>
              <w:end w:w="90" w:type="dxa"/>
            </w:tcMar>
          </w:tcPr>
          <w:p>
            <w:pPr>
              <w:spacing w:after="0" w:before="0"/>
            </w:pPr>
            <w:r>
              <w:rPr>
                <w:rFonts w:ascii="Aptos" w:hAnsi="Aptos"/>
                <w:color w:val="101828"/>
                <w:sz w:val="16"/>
              </w:rPr>
              <w:t>Operational or technical ability required to build/operate a component, e.g., Incident Recovery.</w:t>
            </w:r>
          </w:p>
        </w:tc>
      </w:tr>
      <w:tr>
        <w:trPr>
          <w:cantSplit/>
        </w:trPr>
        <w:tc>
          <w:tcPr>
            <w:tcW w:type="dxa" w:w="2880"/>
            <w:vAlign w:val="center"/>
            <w:tcMar>
              <w:top w:w="80" w:type="dxa"/>
              <w:start w:w="90" w:type="dxa"/>
              <w:bottom w:w="80" w:type="dxa"/>
              <w:end w:w="90" w:type="dxa"/>
            </w:tcMar>
          </w:tcPr>
          <w:p>
            <w:pPr>
              <w:spacing w:after="0" w:before="0"/>
            </w:pPr>
            <w:r>
              <w:rPr>
                <w:rFonts w:ascii="Aptos" w:hAnsi="Aptos"/>
                <w:b/>
                <w:color w:val="101828"/>
                <w:sz w:val="16"/>
              </w:rPr>
              <w:t>Evidence</w:t>
            </w:r>
          </w:p>
        </w:tc>
        <w:tc>
          <w:tcPr>
            <w:tcW w:type="dxa" w:w="8064"/>
            <w:vAlign w:val="center"/>
            <w:tcMar>
              <w:top w:w="80" w:type="dxa"/>
              <w:start w:w="90" w:type="dxa"/>
              <w:bottom w:w="80" w:type="dxa"/>
              <w:end w:w="90" w:type="dxa"/>
            </w:tcMar>
          </w:tcPr>
          <w:p>
            <w:pPr>
              <w:spacing w:after="0" w:before="0"/>
            </w:pPr>
            <w:r>
              <w:rPr>
                <w:rFonts w:ascii="Aptos" w:hAnsi="Aptos"/>
                <w:color w:val="101828"/>
                <w:sz w:val="16"/>
              </w:rPr>
              <w:t>Source artifact supporting a capability claim, e.g., incident, PR, runbook.</w:t>
            </w:r>
          </w:p>
        </w:tc>
      </w:tr>
      <w:tr>
        <w:trPr>
          <w:cantSplit/>
        </w:trPr>
        <w:tc>
          <w:tcPr>
            <w:tcW w:type="dxa" w:w="2880"/>
            <w:vAlign w:val="center"/>
            <w:tcMar>
              <w:top w:w="80" w:type="dxa"/>
              <w:start w:w="90" w:type="dxa"/>
              <w:bottom w:w="80" w:type="dxa"/>
              <w:end w:w="90" w:type="dxa"/>
            </w:tcMar>
          </w:tcPr>
          <w:p>
            <w:pPr>
              <w:spacing w:after="0" w:before="0"/>
            </w:pPr>
            <w:r>
              <w:rPr>
                <w:rFonts w:ascii="Aptos" w:hAnsi="Aptos"/>
                <w:b/>
                <w:color w:val="101828"/>
                <w:sz w:val="16"/>
              </w:rPr>
              <w:t>Readiness</w:t>
            </w:r>
          </w:p>
        </w:tc>
        <w:tc>
          <w:tcPr>
            <w:tcW w:type="dxa" w:w="8064"/>
            <w:vAlign w:val="center"/>
            <w:tcMar>
              <w:top w:w="80" w:type="dxa"/>
              <w:start w:w="90" w:type="dxa"/>
              <w:bottom w:w="80" w:type="dxa"/>
              <w:end w:w="90" w:type="dxa"/>
            </w:tcMar>
          </w:tcPr>
          <w:p>
            <w:pPr>
              <w:spacing w:after="0" w:before="0"/>
            </w:pPr>
            <w:r>
              <w:rPr>
                <w:rFonts w:ascii="Aptos" w:hAnsi="Aptos"/>
                <w:color w:val="101828"/>
                <w:sz w:val="16"/>
              </w:rPr>
              <w:t>Evidence-derived classification: NONE, EXPOSED, ASSISTED, PRACTICED, VALIDATED.</w:t>
            </w:r>
          </w:p>
        </w:tc>
      </w:tr>
      <w:tr>
        <w:trPr>
          <w:cantSplit/>
        </w:trPr>
        <w:tc>
          <w:tcPr>
            <w:tcW w:type="dxa" w:w="2880"/>
            <w:vAlign w:val="center"/>
            <w:tcMar>
              <w:top w:w="80" w:type="dxa"/>
              <w:start w:w="90" w:type="dxa"/>
              <w:bottom w:w="80" w:type="dxa"/>
              <w:end w:w="90" w:type="dxa"/>
            </w:tcMar>
          </w:tcPr>
          <w:p>
            <w:pPr>
              <w:spacing w:after="0" w:before="0"/>
            </w:pPr>
            <w:r>
              <w:rPr>
                <w:rFonts w:ascii="Aptos" w:hAnsi="Aptos"/>
                <w:b/>
                <w:color w:val="101828"/>
                <w:sz w:val="16"/>
              </w:rPr>
              <w:t>Evidence Strength</w:t>
            </w:r>
          </w:p>
        </w:tc>
        <w:tc>
          <w:tcPr>
            <w:tcW w:type="dxa" w:w="8064"/>
            <w:vAlign w:val="center"/>
            <w:tcMar>
              <w:top w:w="80" w:type="dxa"/>
              <w:start w:w="90" w:type="dxa"/>
              <w:bottom w:w="80" w:type="dxa"/>
              <w:end w:w="90" w:type="dxa"/>
            </w:tcMar>
          </w:tcPr>
          <w:p>
            <w:pPr>
              <w:spacing w:after="0" w:before="0"/>
            </w:pPr>
            <w:r>
              <w:rPr>
                <w:rFonts w:ascii="Aptos" w:hAnsi="Aptos"/>
                <w:color w:val="101828"/>
                <w:sz w:val="16"/>
              </w:rPr>
              <w:t>Weak / Moderate / Strong based on what the artifact demonstrates.</w:t>
            </w:r>
          </w:p>
        </w:tc>
      </w:tr>
      <w:tr>
        <w:trPr>
          <w:cantSplit/>
        </w:trPr>
        <w:tc>
          <w:tcPr>
            <w:tcW w:type="dxa" w:w="2880"/>
            <w:vAlign w:val="center"/>
            <w:tcMar>
              <w:top w:w="80" w:type="dxa"/>
              <w:start w:w="90" w:type="dxa"/>
              <w:bottom w:w="80" w:type="dxa"/>
              <w:end w:w="90" w:type="dxa"/>
            </w:tcMar>
          </w:tcPr>
          <w:p>
            <w:pPr>
              <w:spacing w:after="0" w:before="0"/>
            </w:pPr>
            <w:r>
              <w:rPr>
                <w:rFonts w:ascii="Aptos" w:hAnsi="Aptos"/>
                <w:b/>
                <w:color w:val="101828"/>
                <w:sz w:val="16"/>
              </w:rPr>
              <w:t>Evidence Freshness</w:t>
            </w:r>
          </w:p>
        </w:tc>
        <w:tc>
          <w:tcPr>
            <w:tcW w:type="dxa" w:w="8064"/>
            <w:vAlign w:val="center"/>
            <w:tcMar>
              <w:top w:w="80" w:type="dxa"/>
              <w:start w:w="90" w:type="dxa"/>
              <w:bottom w:w="80" w:type="dxa"/>
              <w:end w:w="90" w:type="dxa"/>
            </w:tcMar>
          </w:tcPr>
          <w:p>
            <w:pPr>
              <w:spacing w:after="0" w:before="0"/>
            </w:pPr>
            <w:r>
              <w:rPr>
                <w:rFonts w:ascii="Aptos" w:hAnsi="Aptos"/>
                <w:color w:val="101828"/>
                <w:sz w:val="16"/>
              </w:rPr>
              <w:t>Current / Recent / Aging / Stale using age + component change.</w:t>
            </w:r>
          </w:p>
        </w:tc>
      </w:tr>
      <w:tr>
        <w:trPr>
          <w:cantSplit/>
        </w:trPr>
        <w:tc>
          <w:tcPr>
            <w:tcW w:type="dxa" w:w="2880"/>
            <w:vAlign w:val="center"/>
            <w:tcMar>
              <w:top w:w="80" w:type="dxa"/>
              <w:start w:w="90" w:type="dxa"/>
              <w:bottom w:w="80" w:type="dxa"/>
              <w:end w:w="90" w:type="dxa"/>
            </w:tcMar>
          </w:tcPr>
          <w:p>
            <w:pPr>
              <w:spacing w:after="0" w:before="0"/>
            </w:pPr>
            <w:r>
              <w:rPr>
                <w:rFonts w:ascii="Aptos" w:hAnsi="Aptos"/>
                <w:b/>
                <w:color w:val="101828"/>
                <w:sz w:val="16"/>
              </w:rPr>
              <w:t>Critical Coverage Gap</w:t>
            </w:r>
          </w:p>
        </w:tc>
        <w:tc>
          <w:tcPr>
            <w:tcW w:type="dxa" w:w="8064"/>
            <w:vAlign w:val="center"/>
            <w:tcMar>
              <w:top w:w="80" w:type="dxa"/>
              <w:start w:w="90" w:type="dxa"/>
              <w:bottom w:w="80" w:type="dxa"/>
              <w:end w:w="90" w:type="dxa"/>
            </w:tcMar>
          </w:tcPr>
          <w:p>
            <w:pPr>
              <w:spacing w:after="0" w:before="0"/>
            </w:pPr>
            <w:r>
              <w:rPr>
                <w:rFonts w:ascii="Aptos" w:hAnsi="Aptos"/>
                <w:color w:val="101828"/>
                <w:sz w:val="16"/>
              </w:rPr>
              <w:t>A business/operationally critical capability without adequate practiced/validated backup coverage.</w:t>
            </w:r>
          </w:p>
        </w:tc>
      </w:tr>
      <w:tr>
        <w:trPr>
          <w:cantSplit/>
        </w:trPr>
        <w:tc>
          <w:tcPr>
            <w:tcW w:type="dxa" w:w="2880"/>
            <w:vAlign w:val="center"/>
            <w:tcMar>
              <w:top w:w="80" w:type="dxa"/>
              <w:start w:w="90" w:type="dxa"/>
              <w:bottom w:w="80" w:type="dxa"/>
              <w:end w:w="90" w:type="dxa"/>
            </w:tcMar>
          </w:tcPr>
          <w:p>
            <w:pPr>
              <w:spacing w:after="0" w:before="0"/>
            </w:pPr>
            <w:r>
              <w:rPr>
                <w:rFonts w:ascii="Aptos" w:hAnsi="Aptos"/>
                <w:b/>
                <w:color w:val="101828"/>
                <w:sz w:val="16"/>
              </w:rPr>
              <w:t>Continuity Risk Index</w:t>
            </w:r>
          </w:p>
        </w:tc>
        <w:tc>
          <w:tcPr>
            <w:tcW w:type="dxa" w:w="8064"/>
            <w:vAlign w:val="center"/>
            <w:tcMar>
              <w:top w:w="80" w:type="dxa"/>
              <w:start w:w="90" w:type="dxa"/>
              <w:bottom w:w="80" w:type="dxa"/>
              <w:end w:w="90" w:type="dxa"/>
            </w:tcMar>
          </w:tcPr>
          <w:p>
            <w:pPr>
              <w:spacing w:after="0" w:before="0"/>
            </w:pPr>
            <w:r>
              <w:rPr>
                <w:rFonts w:ascii="Aptos" w:hAnsi="Aptos"/>
                <w:color w:val="101828"/>
                <w:sz w:val="16"/>
              </w:rPr>
              <w:t>0-100 severity index derived from transparent rules; not a failure probability.</w:t>
            </w:r>
          </w:p>
        </w:tc>
      </w:tr>
      <w:tr>
        <w:trPr>
          <w:cantSplit/>
        </w:trPr>
        <w:tc>
          <w:tcPr>
            <w:tcW w:type="dxa" w:w="2880"/>
            <w:vAlign w:val="center"/>
            <w:tcMar>
              <w:top w:w="80" w:type="dxa"/>
              <w:start w:w="90" w:type="dxa"/>
              <w:bottom w:w="80" w:type="dxa"/>
              <w:end w:w="90" w:type="dxa"/>
            </w:tcMar>
          </w:tcPr>
          <w:p>
            <w:pPr>
              <w:spacing w:after="0" w:before="0"/>
            </w:pPr>
            <w:r>
              <w:rPr>
                <w:rFonts w:ascii="Aptos" w:hAnsi="Aptos"/>
                <w:b/>
                <w:color w:val="101828"/>
                <w:sz w:val="16"/>
              </w:rPr>
              <w:t>Evidence Confidence</w:t>
            </w:r>
          </w:p>
        </w:tc>
        <w:tc>
          <w:tcPr>
            <w:tcW w:type="dxa" w:w="8064"/>
            <w:vAlign w:val="center"/>
            <w:tcMar>
              <w:top w:w="80" w:type="dxa"/>
              <w:start w:w="90" w:type="dxa"/>
              <w:bottom w:w="80" w:type="dxa"/>
              <w:end w:w="90" w:type="dxa"/>
            </w:tcMar>
          </w:tcPr>
          <w:p>
            <w:pPr>
              <w:spacing w:after="0" w:before="0"/>
            </w:pPr>
            <w:r>
              <w:rPr>
                <w:rFonts w:ascii="Aptos" w:hAnsi="Aptos"/>
                <w:color w:val="101828"/>
                <w:sz w:val="16"/>
              </w:rPr>
              <w:t>High/Medium/Low indication of how much trustworthy evidence supports the assessment.</w:t>
            </w:r>
          </w:p>
        </w:tc>
      </w:tr>
      <w:tr>
        <w:trPr>
          <w:cantSplit/>
        </w:trPr>
        <w:tc>
          <w:tcPr>
            <w:tcW w:type="dxa" w:w="2880"/>
            <w:vAlign w:val="center"/>
            <w:tcMar>
              <w:top w:w="80" w:type="dxa"/>
              <w:start w:w="90" w:type="dxa"/>
              <w:bottom w:w="80" w:type="dxa"/>
              <w:end w:w="90" w:type="dxa"/>
            </w:tcMar>
          </w:tcPr>
          <w:p>
            <w:pPr>
              <w:spacing w:after="0" w:before="0"/>
            </w:pPr>
            <w:r>
              <w:rPr>
                <w:rFonts w:ascii="Aptos" w:hAnsi="Aptos"/>
                <w:b/>
                <w:color w:val="101828"/>
                <w:sz w:val="16"/>
              </w:rPr>
              <w:t>Knowledge Drift</w:t>
            </w:r>
          </w:p>
        </w:tc>
        <w:tc>
          <w:tcPr>
            <w:tcW w:type="dxa" w:w="8064"/>
            <w:vAlign w:val="center"/>
            <w:tcMar>
              <w:top w:w="80" w:type="dxa"/>
              <w:start w:w="90" w:type="dxa"/>
              <w:bottom w:w="80" w:type="dxa"/>
              <w:end w:w="90" w:type="dxa"/>
            </w:tcMar>
          </w:tcPr>
          <w:p>
            <w:pPr>
              <w:spacing w:after="0" w:before="0"/>
            </w:pPr>
            <w:r>
              <w:rPr>
                <w:rFonts w:ascii="Aptos" w:hAnsi="Aptos"/>
                <w:color w:val="101828"/>
                <w:sz w:val="16"/>
              </w:rPr>
              <w:t>Change in knowledge resilience over time: new risk, resolved risk, or staleness.</w:t>
            </w:r>
          </w:p>
        </w:tc>
      </w:tr>
      <w:tr>
        <w:trPr>
          <w:cantSplit/>
        </w:trPr>
        <w:tc>
          <w:tcPr>
            <w:tcW w:type="dxa" w:w="2880"/>
            <w:vAlign w:val="center"/>
            <w:tcMar>
              <w:top w:w="80" w:type="dxa"/>
              <w:start w:w="90" w:type="dxa"/>
              <w:bottom w:w="80" w:type="dxa"/>
              <w:end w:w="90" w:type="dxa"/>
            </w:tcMar>
          </w:tcPr>
          <w:p>
            <w:pPr>
              <w:spacing w:after="0" w:before="0"/>
            </w:pPr>
            <w:r>
              <w:rPr>
                <w:rFonts w:ascii="Aptos" w:hAnsi="Aptos"/>
                <w:b/>
                <w:color w:val="101828"/>
                <w:sz w:val="16"/>
              </w:rPr>
              <w:t>Declared Ownership</w:t>
            </w:r>
          </w:p>
        </w:tc>
        <w:tc>
          <w:tcPr>
            <w:tcW w:type="dxa" w:w="8064"/>
            <w:vAlign w:val="center"/>
            <w:tcMar>
              <w:top w:w="80" w:type="dxa"/>
              <w:start w:w="90" w:type="dxa"/>
              <w:bottom w:w="80" w:type="dxa"/>
              <w:end w:w="90" w:type="dxa"/>
            </w:tcMar>
          </w:tcPr>
          <w:p>
            <w:pPr>
              <w:spacing w:after="0" w:before="0"/>
            </w:pPr>
            <w:r>
              <w:rPr>
                <w:rFonts w:ascii="Aptos" w:hAnsi="Aptos"/>
                <w:color w:val="101828"/>
                <w:sz w:val="16"/>
              </w:rPr>
              <w:t>Formal ownership source such as CODEOWNERS or service catalog.</w:t>
            </w:r>
          </w:p>
        </w:tc>
      </w:tr>
      <w:tr>
        <w:trPr>
          <w:cantSplit/>
        </w:trPr>
        <w:tc>
          <w:tcPr>
            <w:tcW w:type="dxa" w:w="2880"/>
            <w:vAlign w:val="center"/>
            <w:tcMar>
              <w:top w:w="80" w:type="dxa"/>
              <w:start w:w="90" w:type="dxa"/>
              <w:bottom w:w="80" w:type="dxa"/>
              <w:end w:w="90" w:type="dxa"/>
            </w:tcMar>
          </w:tcPr>
          <w:p>
            <w:pPr>
              <w:spacing w:after="0" w:before="0"/>
            </w:pPr>
            <w:r>
              <w:rPr>
                <w:rFonts w:ascii="Aptos" w:hAnsi="Aptos"/>
                <w:b/>
                <w:color w:val="101828"/>
                <w:sz w:val="16"/>
              </w:rPr>
              <w:t>Demonstrated Coverage</w:t>
            </w:r>
          </w:p>
        </w:tc>
        <w:tc>
          <w:tcPr>
            <w:tcW w:type="dxa" w:w="8064"/>
            <w:vAlign w:val="center"/>
            <w:tcMar>
              <w:top w:w="80" w:type="dxa"/>
              <w:start w:w="90" w:type="dxa"/>
              <w:bottom w:w="80" w:type="dxa"/>
              <w:end w:w="90" w:type="dxa"/>
            </w:tcMar>
          </w:tcPr>
          <w:p>
            <w:pPr>
              <w:spacing w:after="0" w:before="0"/>
            </w:pPr>
            <w:r>
              <w:rPr>
                <w:rFonts w:ascii="Aptos" w:hAnsi="Aptos"/>
                <w:color w:val="101828"/>
                <w:sz w:val="16"/>
              </w:rPr>
              <w:t>Capability relationship inferred from evidence and readiness rules.</w:t>
            </w:r>
          </w:p>
        </w:tc>
      </w:tr>
      <w:tr>
        <w:trPr>
          <w:cantSplit/>
        </w:trPr>
        <w:tc>
          <w:tcPr>
            <w:tcW w:type="dxa" w:w="2880"/>
            <w:vAlign w:val="center"/>
            <w:tcMar>
              <w:top w:w="80" w:type="dxa"/>
              <w:start w:w="90" w:type="dxa"/>
              <w:bottom w:w="80" w:type="dxa"/>
              <w:end w:w="90" w:type="dxa"/>
            </w:tcMar>
          </w:tcPr>
          <w:p>
            <w:pPr>
              <w:spacing w:after="0" w:before="0"/>
            </w:pPr>
            <w:r>
              <w:rPr>
                <w:rFonts w:ascii="Aptos" w:hAnsi="Aptos"/>
                <w:b/>
                <w:color w:val="101828"/>
                <w:sz w:val="16"/>
              </w:rPr>
              <w:t>Technical Backup Candidate</w:t>
            </w:r>
          </w:p>
        </w:tc>
        <w:tc>
          <w:tcPr>
            <w:tcW w:type="dxa" w:w="8064"/>
            <w:vAlign w:val="center"/>
            <w:tcMar>
              <w:top w:w="80" w:type="dxa"/>
              <w:start w:w="90" w:type="dxa"/>
              <w:bottom w:w="80" w:type="dxa"/>
              <w:end w:w="90" w:type="dxa"/>
            </w:tcMar>
          </w:tcPr>
          <w:p>
            <w:pPr>
              <w:spacing w:after="0" w:before="0"/>
            </w:pPr>
            <w:r>
              <w:rPr>
                <w:rFonts w:ascii="Aptos" w:hAnsi="Aptos"/>
                <w:color w:val="101828"/>
                <w:sz w:val="16"/>
              </w:rPr>
              <w:t>Engineer with adjacent demonstrated capabilities who may be suitable for cross-training; not an autonomous assignment.</w:t>
            </w:r>
          </w:p>
        </w:tc>
      </w:tr>
    </w:tbl>
    <w:p>
      <w:pPr>
        <w:spacing w:after="0"/>
      </w:pPr>
    </w:p>
    <w:p>
      <w:pPr>
        <w:pStyle w:val="Heading1"/>
      </w:pPr>
      <w:r>
        <w:t>9. Primary User Scenarios</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3168"/>
            <w:vAlign w:val="center"/>
            <w:tcMar>
              <w:top w:w="80" w:type="dxa"/>
              <w:start w:w="90" w:type="dxa"/>
              <w:bottom w:w="80" w:type="dxa"/>
              <w:end w:w="90" w:type="dxa"/>
            </w:tcMar>
            <w:shd w:fill="183B56"/>
          </w:tcPr>
          <w:p>
            <w:pPr>
              <w:spacing w:after="0" w:before="0"/>
            </w:pPr>
            <w:r>
              <w:rPr>
                <w:rFonts w:ascii="Aptos" w:hAnsi="Aptos"/>
                <w:b/>
                <w:color w:val="FFFFFF"/>
                <w:sz w:val="16"/>
              </w:rPr>
              <w:t>Scenario</w:t>
            </w:r>
          </w:p>
        </w:tc>
        <w:tc>
          <w:tcPr>
            <w:tcW w:type="dxa" w:w="7776"/>
            <w:vAlign w:val="center"/>
            <w:tcMar>
              <w:top w:w="80" w:type="dxa"/>
              <w:start w:w="90" w:type="dxa"/>
              <w:bottom w:w="80" w:type="dxa"/>
              <w:end w:w="90" w:type="dxa"/>
            </w:tcMar>
            <w:shd w:fill="183B56"/>
          </w:tcPr>
          <w:p>
            <w:pPr>
              <w:spacing w:after="0" w:before="0"/>
            </w:pPr>
            <w:r>
              <w:rPr>
                <w:rFonts w:ascii="Aptos" w:hAnsi="Aptos"/>
                <w:b/>
                <w:color w:val="FFFFFF"/>
                <w:sz w:val="16"/>
              </w:rPr>
              <w:t>Expected product behavior</w:t>
            </w:r>
          </w:p>
        </w:tc>
      </w:tr>
      <w:tr>
        <w:trPr>
          <w:cantSplit/>
        </w:trPr>
        <w:tc>
          <w:tcPr>
            <w:tcW w:type="dxa" w:w="3168"/>
            <w:vAlign w:val="center"/>
            <w:tcMar>
              <w:top w:w="80" w:type="dxa"/>
              <w:start w:w="90" w:type="dxa"/>
              <w:bottom w:w="80" w:type="dxa"/>
              <w:end w:w="90" w:type="dxa"/>
            </w:tcMar>
          </w:tcPr>
          <w:p>
            <w:pPr>
              <w:spacing w:after="0" w:before="0"/>
            </w:pPr>
            <w:r>
              <w:rPr>
                <w:rFonts w:ascii="Aptos" w:hAnsi="Aptos"/>
                <w:color w:val="101828"/>
                <w:sz w:val="16"/>
              </w:rPr>
              <w:t>S1 - Proactive discovery</w:t>
            </w:r>
          </w:p>
        </w:tc>
        <w:tc>
          <w:tcPr>
            <w:tcW w:type="dxa" w:w="7776"/>
            <w:vAlign w:val="center"/>
            <w:tcMar>
              <w:top w:w="80" w:type="dxa"/>
              <w:start w:w="90" w:type="dxa"/>
              <w:bottom w:w="80" w:type="dxa"/>
              <w:end w:w="90" w:type="dxa"/>
            </w:tcMar>
          </w:tcPr>
          <w:p>
            <w:pPr>
              <w:spacing w:after="0" w:before="0"/>
            </w:pPr>
            <w:r>
              <w:rPr>
                <w:rFonts w:ascii="Aptos" w:hAnsi="Aptos"/>
                <w:color w:val="101828"/>
                <w:sz w:val="16"/>
              </w:rPr>
              <w:t>Sarah opens Dashboard and sees Payment Gateway has CRITICAL risk and two critical coverage gaps.</w:t>
            </w:r>
          </w:p>
        </w:tc>
      </w:tr>
      <w:tr>
        <w:trPr>
          <w:cantSplit/>
        </w:trPr>
        <w:tc>
          <w:tcPr>
            <w:tcW w:type="dxa" w:w="3168"/>
            <w:vAlign w:val="center"/>
            <w:tcMar>
              <w:top w:w="80" w:type="dxa"/>
              <w:start w:w="90" w:type="dxa"/>
              <w:bottom w:w="80" w:type="dxa"/>
              <w:end w:w="90" w:type="dxa"/>
            </w:tcMar>
          </w:tcPr>
          <w:p>
            <w:pPr>
              <w:spacing w:after="0" w:before="0"/>
            </w:pPr>
            <w:r>
              <w:rPr>
                <w:rFonts w:ascii="Aptos" w:hAnsi="Aptos"/>
                <w:color w:val="101828"/>
                <w:sz w:val="16"/>
              </w:rPr>
              <w:t>S2 - Planned unavailability</w:t>
            </w:r>
          </w:p>
        </w:tc>
        <w:tc>
          <w:tcPr>
            <w:tcW w:type="dxa" w:w="7776"/>
            <w:vAlign w:val="center"/>
            <w:tcMar>
              <w:top w:w="80" w:type="dxa"/>
              <w:start w:w="90" w:type="dxa"/>
              <w:bottom w:w="80" w:type="dxa"/>
              <w:end w:w="90" w:type="dxa"/>
            </w:tcMar>
          </w:tcPr>
          <w:p>
            <w:pPr>
              <w:spacing w:after="0" w:before="0"/>
            </w:pPr>
            <w:r>
              <w:rPr>
                <w:rFonts w:ascii="Aptos" w:hAnsi="Aptos"/>
                <w:color w:val="101828"/>
                <w:sz w:val="16"/>
              </w:rPr>
              <w:t>Alex will be unavailable; Sarah runs the counterfactual simulator.</w:t>
            </w:r>
          </w:p>
        </w:tc>
      </w:tr>
      <w:tr>
        <w:trPr>
          <w:cantSplit/>
        </w:trPr>
        <w:tc>
          <w:tcPr>
            <w:tcW w:type="dxa" w:w="3168"/>
            <w:vAlign w:val="center"/>
            <w:tcMar>
              <w:top w:w="80" w:type="dxa"/>
              <w:start w:w="90" w:type="dxa"/>
              <w:bottom w:w="80" w:type="dxa"/>
              <w:end w:w="90" w:type="dxa"/>
            </w:tcMar>
          </w:tcPr>
          <w:p>
            <w:pPr>
              <w:spacing w:after="0" w:before="0"/>
            </w:pPr>
            <w:r>
              <w:rPr>
                <w:rFonts w:ascii="Aptos" w:hAnsi="Aptos"/>
                <w:color w:val="101828"/>
                <w:sz w:val="16"/>
              </w:rPr>
              <w:t>S3 - Incident readiness</w:t>
            </w:r>
          </w:p>
        </w:tc>
        <w:tc>
          <w:tcPr>
            <w:tcW w:type="dxa" w:w="7776"/>
            <w:vAlign w:val="center"/>
            <w:tcMar>
              <w:top w:w="80" w:type="dxa"/>
              <w:start w:w="90" w:type="dxa"/>
              <w:bottom w:w="80" w:type="dxa"/>
              <w:end w:w="90" w:type="dxa"/>
            </w:tcMar>
          </w:tcPr>
          <w:p>
            <w:pPr>
              <w:spacing w:after="0" w:before="0"/>
            </w:pPr>
            <w:r>
              <w:rPr>
                <w:rFonts w:ascii="Aptos" w:hAnsi="Aptos"/>
                <w:color w:val="101828"/>
                <w:sz w:val="16"/>
              </w:rPr>
              <w:t>Sarah checks whether Payment Incident Recovery remains covered without Alex.</w:t>
            </w:r>
          </w:p>
        </w:tc>
      </w:tr>
      <w:tr>
        <w:trPr>
          <w:cantSplit/>
        </w:trPr>
        <w:tc>
          <w:tcPr>
            <w:tcW w:type="dxa" w:w="3168"/>
            <w:vAlign w:val="center"/>
            <w:tcMar>
              <w:top w:w="80" w:type="dxa"/>
              <w:start w:w="90" w:type="dxa"/>
              <w:bottom w:w="80" w:type="dxa"/>
              <w:end w:w="90" w:type="dxa"/>
            </w:tcMar>
          </w:tcPr>
          <w:p>
            <w:pPr>
              <w:spacing w:after="0" w:before="0"/>
            </w:pPr>
            <w:r>
              <w:rPr>
                <w:rFonts w:ascii="Aptos" w:hAnsi="Aptos"/>
                <w:color w:val="101828"/>
                <w:sz w:val="16"/>
              </w:rPr>
              <w:t>S4 - Team change</w:t>
            </w:r>
          </w:p>
        </w:tc>
        <w:tc>
          <w:tcPr>
            <w:tcW w:type="dxa" w:w="7776"/>
            <w:vAlign w:val="center"/>
            <w:tcMar>
              <w:top w:w="80" w:type="dxa"/>
              <w:start w:w="90" w:type="dxa"/>
              <w:bottom w:w="80" w:type="dxa"/>
              <w:end w:w="90" w:type="dxa"/>
            </w:tcMar>
          </w:tcPr>
          <w:p>
            <w:pPr>
              <w:spacing w:after="0" w:before="0"/>
            </w:pPr>
            <w:r>
              <w:rPr>
                <w:rFonts w:ascii="Aptos" w:hAnsi="Aptos"/>
                <w:color w:val="101828"/>
                <w:sz w:val="16"/>
              </w:rPr>
              <w:t>Sarah simulates a reassignment before moving an engineer.</w:t>
            </w:r>
          </w:p>
        </w:tc>
      </w:tr>
      <w:tr>
        <w:trPr>
          <w:cantSplit/>
        </w:trPr>
        <w:tc>
          <w:tcPr>
            <w:tcW w:type="dxa" w:w="3168"/>
            <w:vAlign w:val="center"/>
            <w:tcMar>
              <w:top w:w="80" w:type="dxa"/>
              <w:start w:w="90" w:type="dxa"/>
              <w:bottom w:w="80" w:type="dxa"/>
              <w:end w:w="90" w:type="dxa"/>
            </w:tcMar>
          </w:tcPr>
          <w:p>
            <w:pPr>
              <w:spacing w:after="0" w:before="0"/>
            </w:pPr>
            <w:r>
              <w:rPr>
                <w:rFonts w:ascii="Aptos" w:hAnsi="Aptos"/>
                <w:color w:val="101828"/>
                <w:sz w:val="16"/>
              </w:rPr>
              <w:t>S5 - Evidence challenge</w:t>
            </w:r>
          </w:p>
        </w:tc>
        <w:tc>
          <w:tcPr>
            <w:tcW w:type="dxa" w:w="7776"/>
            <w:vAlign w:val="center"/>
            <w:tcMar>
              <w:top w:w="80" w:type="dxa"/>
              <w:start w:w="90" w:type="dxa"/>
              <w:bottom w:w="80" w:type="dxa"/>
              <w:end w:w="90" w:type="dxa"/>
            </w:tcMar>
          </w:tcPr>
          <w:p>
            <w:pPr>
              <w:spacing w:after="0" w:before="0"/>
            </w:pPr>
            <w:r>
              <w:rPr>
                <w:rFonts w:ascii="Aptos" w:hAnsi="Aptos"/>
                <w:color w:val="101828"/>
                <w:sz w:val="16"/>
              </w:rPr>
              <w:t>Sarah disagrees that Jordan is only EXPOSED and links missing incident evidence.</w:t>
            </w:r>
          </w:p>
        </w:tc>
      </w:tr>
      <w:tr>
        <w:trPr>
          <w:cantSplit/>
        </w:trPr>
        <w:tc>
          <w:tcPr>
            <w:tcW w:type="dxa" w:w="3168"/>
            <w:vAlign w:val="center"/>
            <w:tcMar>
              <w:top w:w="80" w:type="dxa"/>
              <w:start w:w="90" w:type="dxa"/>
              <w:bottom w:w="80" w:type="dxa"/>
              <w:end w:w="90" w:type="dxa"/>
            </w:tcMar>
          </w:tcPr>
          <w:p>
            <w:pPr>
              <w:spacing w:after="0" w:before="0"/>
            </w:pPr>
            <w:r>
              <w:rPr>
                <w:rFonts w:ascii="Aptos" w:hAnsi="Aptos"/>
                <w:color w:val="101828"/>
                <w:sz w:val="16"/>
              </w:rPr>
              <w:t>S6 - Mitigation planning</w:t>
            </w:r>
          </w:p>
        </w:tc>
        <w:tc>
          <w:tcPr>
            <w:tcW w:type="dxa" w:w="7776"/>
            <w:vAlign w:val="center"/>
            <w:tcMar>
              <w:top w:w="80" w:type="dxa"/>
              <w:start w:w="90" w:type="dxa"/>
              <w:bottom w:w="80" w:type="dxa"/>
              <w:end w:w="90" w:type="dxa"/>
            </w:tcMar>
          </w:tcPr>
          <w:p>
            <w:pPr>
              <w:spacing w:after="0" w:before="0"/>
            </w:pPr>
            <w:r>
              <w:rPr>
                <w:rFonts w:ascii="Aptos" w:hAnsi="Aptos"/>
                <w:color w:val="101828"/>
                <w:sz w:val="16"/>
              </w:rPr>
              <w:t>Sarah selects Maria as the preferred technical backup and generates a tailored plan.</w:t>
            </w:r>
          </w:p>
        </w:tc>
      </w:tr>
      <w:tr>
        <w:trPr>
          <w:cantSplit/>
        </w:trPr>
        <w:tc>
          <w:tcPr>
            <w:tcW w:type="dxa" w:w="3168"/>
            <w:vAlign w:val="center"/>
            <w:tcMar>
              <w:top w:w="80" w:type="dxa"/>
              <w:start w:w="90" w:type="dxa"/>
              <w:bottom w:w="80" w:type="dxa"/>
              <w:end w:w="90" w:type="dxa"/>
            </w:tcMar>
          </w:tcPr>
          <w:p>
            <w:pPr>
              <w:spacing w:after="0" w:before="0"/>
            </w:pPr>
            <w:r>
              <w:rPr>
                <w:rFonts w:ascii="Aptos" w:hAnsi="Aptos"/>
                <w:color w:val="101828"/>
                <w:sz w:val="16"/>
              </w:rPr>
              <w:t>S7 - Knowledge drift</w:t>
            </w:r>
          </w:p>
        </w:tc>
        <w:tc>
          <w:tcPr>
            <w:tcW w:type="dxa" w:w="7776"/>
            <w:vAlign w:val="center"/>
            <w:tcMar>
              <w:top w:w="80" w:type="dxa"/>
              <w:start w:w="90" w:type="dxa"/>
              <w:bottom w:w="80" w:type="dxa"/>
              <w:end w:w="90" w:type="dxa"/>
            </w:tcMar>
          </w:tcPr>
          <w:p>
            <w:pPr>
              <w:spacing w:after="0" w:before="0"/>
            </w:pPr>
            <w:r>
              <w:rPr>
                <w:rFonts w:ascii="Aptos" w:hAnsi="Aptos"/>
                <w:color w:val="101828"/>
                <w:sz w:val="16"/>
              </w:rPr>
              <w:t>A platform shows a new critical gap after a simulated team change or stale evidence event.</w:t>
            </w:r>
          </w:p>
        </w:tc>
      </w:tr>
      <w:tr>
        <w:trPr>
          <w:cantSplit/>
        </w:trPr>
        <w:tc>
          <w:tcPr>
            <w:tcW w:type="dxa" w:w="3168"/>
            <w:vAlign w:val="center"/>
            <w:tcMar>
              <w:top w:w="80" w:type="dxa"/>
              <w:start w:w="90" w:type="dxa"/>
              <w:bottom w:w="80" w:type="dxa"/>
              <w:end w:w="90" w:type="dxa"/>
            </w:tcMar>
          </w:tcPr>
          <w:p>
            <w:pPr>
              <w:spacing w:after="0" w:before="0"/>
            </w:pPr>
            <w:r>
              <w:rPr>
                <w:rFonts w:ascii="Aptos" w:hAnsi="Aptos"/>
                <w:color w:val="101828"/>
                <w:sz w:val="16"/>
              </w:rPr>
              <w:t>S8 - Contribution visibility (secondary)</w:t>
            </w:r>
          </w:p>
        </w:tc>
        <w:tc>
          <w:tcPr>
            <w:tcW w:type="dxa" w:w="7776"/>
            <w:vAlign w:val="center"/>
            <w:tcMar>
              <w:top w:w="80" w:type="dxa"/>
              <w:start w:w="90" w:type="dxa"/>
              <w:bottom w:w="80" w:type="dxa"/>
              <w:end w:w="90" w:type="dxa"/>
            </w:tcMar>
          </w:tcPr>
          <w:p>
            <w:pPr>
              <w:spacing w:after="0" w:before="0"/>
            </w:pPr>
            <w:r>
              <w:rPr>
                <w:rFonts w:ascii="Aptos" w:hAnsi="Aptos"/>
                <w:color w:val="101828"/>
                <w:sz w:val="16"/>
              </w:rPr>
              <w:t>Clicking a person shows evidence-backed technical contributions, not a performance score.</w:t>
            </w:r>
          </w:p>
        </w:tc>
      </w:tr>
    </w:tbl>
    <w:p>
      <w:pPr>
        <w:spacing w:after="0"/>
      </w:pPr>
    </w:p>
    <w:p>
      <w:pPr>
        <w:pStyle w:val="Heading1"/>
      </w:pPr>
      <w:r>
        <w:t>10. MVP Scope and Information Architecture</w:t>
      </w:r>
    </w:p>
    <w:tbl>
      <w:tblPr>
        <w:tblW w:type="auto" w:w="0"/>
        <w:jc w:val="center"/>
        <w:tblLook w:firstColumn="1" w:firstRow="1" w:lastColumn="0" w:lastRow="0" w:noHBand="0" w:noVBand="1" w:val="04A0"/>
      </w:tblPr>
      <w:tblGrid>
        <w:gridCol w:w="10080"/>
      </w:tblGrid>
      <w:tr>
        <w:tc>
          <w:tcPr>
            <w:tcW w:type="dxa" w:w="10080"/>
            <w:shd w:fill="FFF7ED"/>
            <w:tcMar>
              <w:top w:w="130" w:type="dxa"/>
              <w:start w:w="160" w:type="dxa"/>
              <w:bottom w:w="130" w:type="dxa"/>
              <w:end w:w="160" w:type="dxa"/>
            </w:tcMar>
          </w:tcPr>
          <w:p>
            <w:pPr>
              <w:spacing w:after="60"/>
            </w:pPr>
            <w:r>
              <w:rPr>
                <w:rFonts w:ascii="Aptos" w:hAnsi="Aptos"/>
                <w:b/>
                <w:color w:val="B54708"/>
                <w:sz w:val="20"/>
              </w:rPr>
              <w:t xml:space="preserve">Scope freeze:  </w:t>
            </w:r>
            <w:r>
              <w:rPr>
                <w:rFonts w:ascii="Aptos" w:hAnsi="Aptos"/>
                <w:color w:val="101828"/>
                <w:sz w:val="20"/>
              </w:rPr>
              <w:t>Build a small but reusable MVP platform across 2-3 portfolios and 5-7 systems. The full workflow must genuinely work for multiple engineers/systems, not only a scripted Alex scenario.</w:t>
            </w:r>
          </w:p>
        </w:tc>
      </w:tr>
    </w:tbl>
    <w:p>
      <w:pPr>
        <w:spacing w:after="0"/>
      </w:pPr>
    </w:p>
    <w:p>
      <w:pPr>
        <w:pStyle w:val="Heading2"/>
      </w:pPr>
      <w:r>
        <w:t>10.1 Primary navigation</w:t>
      </w:r>
    </w:p>
    <w:tbl>
      <w:tblPr>
        <w:tblW w:type="auto" w:w="0"/>
        <w:tblLook w:firstColumn="1" w:firstRow="1" w:lastColumn="0" w:lastRow="0" w:noHBand="0" w:noVBand="1" w:val="04A0"/>
      </w:tblPr>
      <w:tblGrid>
        <w:gridCol w:w="10080"/>
      </w:tblGrid>
      <w:tr>
        <w:tc>
          <w:tcPr>
            <w:tcW w:type="dxa" w:w="10080"/>
            <w:shd w:fill="F8FAFC"/>
            <w:tcMar>
              <w:top w:w="110" w:type="dxa"/>
              <w:start w:w="130" w:type="dxa"/>
              <w:bottom w:w="110" w:type="dxa"/>
              <w:end w:w="130" w:type="dxa"/>
            </w:tcMar>
          </w:tcPr>
          <w:p>
            <w:pPr>
              <w:spacing w:after="0"/>
            </w:pPr>
            <w:r>
              <w:rPr>
                <w:rFonts w:ascii="Consolas" w:hAnsi="Consolas"/>
                <w:color w:val="101828"/>
                <w:sz w:val="17"/>
              </w:rPr>
              <w:t>ContinuityAI</w:t>
              <w:br/>
            </w:r>
            <w:r>
              <w:rPr>
                <w:rFonts w:ascii="Consolas" w:hAnsi="Consolas"/>
                <w:color w:val="101828"/>
                <w:sz w:val="17"/>
              </w:rPr>
              <w:t>├── Dashboard</w:t>
              <w:br/>
            </w:r>
            <w:r>
              <w:rPr>
                <w:rFonts w:ascii="Consolas" w:hAnsi="Consolas"/>
                <w:color w:val="101828"/>
                <w:sz w:val="17"/>
              </w:rPr>
              <w:t>├── Systems</w:t>
              <w:br/>
            </w:r>
            <w:r>
              <w:rPr>
                <w:rFonts w:ascii="Consolas" w:hAnsi="Consolas"/>
                <w:color w:val="101828"/>
                <w:sz w:val="17"/>
              </w:rPr>
              <w:t>├── Knowledge Graph</w:t>
              <w:br/>
            </w:r>
            <w:r>
              <w:rPr>
                <w:rFonts w:ascii="Consolas" w:hAnsi="Consolas"/>
                <w:color w:val="101828"/>
                <w:sz w:val="17"/>
              </w:rPr>
              <w:t>├── Simulations</w:t>
              <w:br/>
            </w:r>
            <w:r>
              <w:rPr>
                <w:rFonts w:ascii="Consolas" w:hAnsi="Consolas"/>
                <w:color w:val="101828"/>
                <w:sz w:val="17"/>
              </w:rPr>
              <w:t>├── Plans</w:t>
              <w:br/>
            </w:r>
            <w:r>
              <w:rPr>
                <w:rFonts w:ascii="Consolas" w:hAnsi="Consolas"/>
                <w:color w:val="101828"/>
                <w:sz w:val="17"/>
              </w:rPr>
              <w:t>└── People (lightweight)</w:t>
            </w:r>
          </w:p>
        </w:tc>
      </w:tr>
    </w:tbl>
    <w:p>
      <w:pPr>
        <w:spacing w:after="0"/>
      </w:pPr>
    </w:p>
    <w:p>
      <w:pPr>
        <w:pStyle w:val="Heading2"/>
      </w:pPr>
      <w:r>
        <w:t>10.2 Required end-to-end journey</w:t>
      </w:r>
    </w:p>
    <w:tbl>
      <w:tblPr>
        <w:tblW w:type="auto" w:w="0"/>
        <w:tblLook w:firstColumn="1" w:firstRow="1" w:lastColumn="0" w:lastRow="0" w:noHBand="0" w:noVBand="1" w:val="04A0"/>
      </w:tblPr>
      <w:tblGrid>
        <w:gridCol w:w="10080"/>
      </w:tblGrid>
      <w:tr>
        <w:tc>
          <w:tcPr>
            <w:tcW w:type="dxa" w:w="10080"/>
            <w:shd w:fill="F8FAFC"/>
            <w:tcMar>
              <w:top w:w="110" w:type="dxa"/>
              <w:start w:w="130" w:type="dxa"/>
              <w:bottom w:w="110" w:type="dxa"/>
              <w:end w:w="130" w:type="dxa"/>
            </w:tcMar>
          </w:tcPr>
          <w:p>
            <w:pPr>
              <w:spacing w:after="0"/>
            </w:pPr>
            <w:r>
              <w:rPr>
                <w:rFonts w:ascii="Consolas" w:hAnsi="Consolas"/>
                <w:color w:val="101828"/>
                <w:sz w:val="17"/>
              </w:rPr>
              <w:t>Portfolio Dashboard</w:t>
              <w:br/>
            </w:r>
            <w:r>
              <w:rPr>
                <w:rFonts w:ascii="Consolas" w:hAnsi="Consolas"/>
                <w:color w:val="101828"/>
                <w:sz w:val="17"/>
              </w:rPr>
              <w:t xml:space="preserve">   ↓</w:t>
              <w:br/>
            </w:r>
            <w:r>
              <w:rPr>
                <w:rFonts w:ascii="Consolas" w:hAnsi="Consolas"/>
                <w:color w:val="101828"/>
                <w:sz w:val="17"/>
              </w:rPr>
              <w:t>System Detail</w:t>
              <w:br/>
            </w:r>
            <w:r>
              <w:rPr>
                <w:rFonts w:ascii="Consolas" w:hAnsi="Consolas"/>
                <w:color w:val="101828"/>
                <w:sz w:val="17"/>
              </w:rPr>
              <w:t xml:space="preserve">   ↓</w:t>
              <w:br/>
            </w:r>
            <w:r>
              <w:rPr>
                <w:rFonts w:ascii="Consolas" w:hAnsi="Consolas"/>
                <w:color w:val="101828"/>
                <w:sz w:val="17"/>
              </w:rPr>
              <w:t>Contextual Knowledge Graph + Evidence</w:t>
              <w:br/>
            </w:r>
            <w:r>
              <w:rPr>
                <w:rFonts w:ascii="Consolas" w:hAnsi="Consolas"/>
                <w:color w:val="101828"/>
                <w:sz w:val="17"/>
              </w:rPr>
              <w:t xml:space="preserve">   ↓</w:t>
              <w:br/>
            </w:r>
            <w:r>
              <w:rPr>
                <w:rFonts w:ascii="Consolas" w:hAnsi="Consolas"/>
                <w:color w:val="101828"/>
                <w:sz w:val="17"/>
              </w:rPr>
              <w:t>Simulate Engineer Unavailability</w:t>
              <w:br/>
            </w:r>
            <w:r>
              <w:rPr>
                <w:rFonts w:ascii="Consolas" w:hAnsi="Consolas"/>
                <w:color w:val="101828"/>
                <w:sz w:val="17"/>
              </w:rPr>
              <w:t xml:space="preserve">   ↓</w:t>
              <w:br/>
            </w:r>
            <w:r>
              <w:rPr>
                <w:rFonts w:ascii="Consolas" w:hAnsi="Consolas"/>
                <w:color w:val="101828"/>
                <w:sz w:val="17"/>
              </w:rPr>
              <w:t>Capability Loss Analysis + Risk Recalculation</w:t>
              <w:br/>
            </w:r>
            <w:r>
              <w:rPr>
                <w:rFonts w:ascii="Consolas" w:hAnsi="Consolas"/>
                <w:color w:val="101828"/>
                <w:sz w:val="17"/>
              </w:rPr>
              <w:t xml:space="preserve">   ↓</w:t>
              <w:br/>
            </w:r>
            <w:r>
              <w:rPr>
                <w:rFonts w:ascii="Consolas" w:hAnsi="Consolas"/>
                <w:color w:val="101828"/>
                <w:sz w:val="17"/>
              </w:rPr>
              <w:t>Compare Technical Backup Candidates</w:t>
              <w:br/>
            </w:r>
            <w:r>
              <w:rPr>
                <w:rFonts w:ascii="Consolas" w:hAnsi="Consolas"/>
                <w:color w:val="101828"/>
                <w:sz w:val="17"/>
              </w:rPr>
              <w:t xml:space="preserve">   ↓</w:t>
              <w:br/>
            </w:r>
            <w:r>
              <w:rPr>
                <w:rFonts w:ascii="Consolas" w:hAnsi="Consolas"/>
                <w:color w:val="101828"/>
                <w:sz w:val="17"/>
              </w:rPr>
              <w:t>Generate Personalized Knowledge-Transfer Plan</w:t>
              <w:br/>
            </w:r>
            <w:r>
              <w:rPr>
                <w:rFonts w:ascii="Consolas" w:hAnsi="Consolas"/>
                <w:color w:val="101828"/>
                <w:sz w:val="17"/>
              </w:rPr>
              <w:t xml:space="preserve">   ↓</w:t>
              <w:br/>
            </w:r>
            <w:r>
              <w:rPr>
                <w:rFonts w:ascii="Consolas" w:hAnsi="Consolas"/>
                <w:color w:val="101828"/>
                <w:sz w:val="17"/>
              </w:rPr>
              <w:t>Manager Reviews / Approves</w:t>
            </w:r>
          </w:p>
        </w:tc>
      </w:tr>
    </w:tbl>
    <w:p>
      <w:pPr>
        <w:spacing w:after="0"/>
      </w:pPr>
    </w:p>
    <w:p>
      <w:pPr>
        <w:pStyle w:val="Heading2"/>
      </w:pPr>
      <w:r>
        <w:t>10.3 MVP vs deferred</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2160"/>
            <w:vAlign w:val="center"/>
            <w:tcMar>
              <w:top w:w="80" w:type="dxa"/>
              <w:start w:w="90" w:type="dxa"/>
              <w:bottom w:w="80" w:type="dxa"/>
              <w:end w:w="90" w:type="dxa"/>
            </w:tcMar>
            <w:shd w:fill="183B56"/>
          </w:tcPr>
          <w:p>
            <w:pPr>
              <w:spacing w:after="0" w:before="0"/>
            </w:pPr>
            <w:r>
              <w:rPr>
                <w:rFonts w:ascii="Aptos" w:hAnsi="Aptos"/>
                <w:b/>
                <w:color w:val="FFFFFF"/>
                <w:sz w:val="16"/>
              </w:rPr>
              <w:t>Area</w:t>
            </w:r>
          </w:p>
        </w:tc>
        <w:tc>
          <w:tcPr>
            <w:tcW w:type="dxa" w:w="4464"/>
            <w:vAlign w:val="center"/>
            <w:tcMar>
              <w:top w:w="80" w:type="dxa"/>
              <w:start w:w="90" w:type="dxa"/>
              <w:bottom w:w="80" w:type="dxa"/>
              <w:end w:w="90" w:type="dxa"/>
            </w:tcMar>
            <w:shd w:fill="183B56"/>
          </w:tcPr>
          <w:p>
            <w:pPr>
              <w:spacing w:after="0" w:before="0"/>
            </w:pPr>
            <w:r>
              <w:rPr>
                <w:rFonts w:ascii="Aptos" w:hAnsi="Aptos"/>
                <w:b/>
                <w:color w:val="FFFFFF"/>
                <w:sz w:val="16"/>
              </w:rPr>
              <w:t>MVP</w:t>
            </w:r>
          </w:p>
        </w:tc>
        <w:tc>
          <w:tcPr>
            <w:tcW w:type="dxa" w:w="4320"/>
            <w:vAlign w:val="center"/>
            <w:tcMar>
              <w:top w:w="80" w:type="dxa"/>
              <w:start w:w="90" w:type="dxa"/>
              <w:bottom w:w="80" w:type="dxa"/>
              <w:end w:w="90" w:type="dxa"/>
            </w:tcMar>
            <w:shd w:fill="183B56"/>
          </w:tcPr>
          <w:p>
            <w:pPr>
              <w:spacing w:after="0" w:before="0"/>
            </w:pPr>
            <w:r>
              <w:rPr>
                <w:rFonts w:ascii="Aptos" w:hAnsi="Aptos"/>
                <w:b/>
                <w:color w:val="FFFFFF"/>
                <w:sz w:val="16"/>
              </w:rPr>
              <w:t>Deferred</w:t>
            </w:r>
          </w:p>
        </w:tc>
      </w:tr>
      <w:tr>
        <w:trPr>
          <w:cantSplit/>
        </w:trPr>
        <w:tc>
          <w:tcPr>
            <w:tcW w:type="dxa" w:w="2160"/>
            <w:vAlign w:val="center"/>
            <w:tcMar>
              <w:top w:w="80" w:type="dxa"/>
              <w:start w:w="90" w:type="dxa"/>
              <w:bottom w:w="80" w:type="dxa"/>
              <w:end w:w="90" w:type="dxa"/>
            </w:tcMar>
          </w:tcPr>
          <w:p>
            <w:pPr>
              <w:spacing w:after="0" w:before="0"/>
            </w:pPr>
            <w:r>
              <w:rPr>
                <w:rFonts w:ascii="Aptos" w:hAnsi="Aptos"/>
                <w:color w:val="101828"/>
                <w:sz w:val="16"/>
              </w:rPr>
              <w:t>Data</w:t>
            </w:r>
          </w:p>
        </w:tc>
        <w:tc>
          <w:tcPr>
            <w:tcW w:type="dxa" w:w="4464"/>
            <w:vAlign w:val="center"/>
            <w:tcMar>
              <w:top w:w="80" w:type="dxa"/>
              <w:start w:w="90" w:type="dxa"/>
              <w:bottom w:w="80" w:type="dxa"/>
              <w:end w:w="90" w:type="dxa"/>
            </w:tcMar>
          </w:tcPr>
          <w:p>
            <w:pPr>
              <w:spacing w:after="0" w:before="0"/>
            </w:pPr>
            <w:r>
              <w:rPr>
                <w:rFonts w:ascii="Aptos" w:hAnsi="Aptos"/>
                <w:color w:val="101828"/>
                <w:sz w:val="16"/>
              </w:rPr>
              <w:t>Public GitHub + synthetic incidents/tickets/docs</w:t>
            </w:r>
          </w:p>
        </w:tc>
        <w:tc>
          <w:tcPr>
            <w:tcW w:type="dxa" w:w="4320"/>
            <w:vAlign w:val="center"/>
            <w:tcMar>
              <w:top w:w="80" w:type="dxa"/>
              <w:start w:w="90" w:type="dxa"/>
              <w:bottom w:w="80" w:type="dxa"/>
              <w:end w:w="90" w:type="dxa"/>
            </w:tcMar>
          </w:tcPr>
          <w:p>
            <w:pPr>
              <w:spacing w:after="0" w:before="0"/>
            </w:pPr>
            <w:r>
              <w:rPr>
                <w:rFonts w:ascii="Aptos" w:hAnsi="Aptos"/>
                <w:color w:val="101828"/>
                <w:sz w:val="16"/>
              </w:rPr>
              <w:t>Live Jira/Confluence/Slack/ServiceNow integrations</w:t>
            </w:r>
          </w:p>
        </w:tc>
      </w:tr>
      <w:tr>
        <w:trPr>
          <w:cantSplit/>
        </w:trPr>
        <w:tc>
          <w:tcPr>
            <w:tcW w:type="dxa" w:w="2160"/>
            <w:vAlign w:val="center"/>
            <w:tcMar>
              <w:top w:w="80" w:type="dxa"/>
              <w:start w:w="90" w:type="dxa"/>
              <w:bottom w:w="80" w:type="dxa"/>
              <w:end w:w="90" w:type="dxa"/>
            </w:tcMar>
          </w:tcPr>
          <w:p>
            <w:pPr>
              <w:spacing w:after="0" w:before="0"/>
            </w:pPr>
            <w:r>
              <w:rPr>
                <w:rFonts w:ascii="Aptos" w:hAnsi="Aptos"/>
                <w:color w:val="101828"/>
                <w:sz w:val="16"/>
              </w:rPr>
              <w:t>Graph</w:t>
            </w:r>
          </w:p>
        </w:tc>
        <w:tc>
          <w:tcPr>
            <w:tcW w:type="dxa" w:w="4464"/>
            <w:vAlign w:val="center"/>
            <w:tcMar>
              <w:top w:w="80" w:type="dxa"/>
              <w:start w:w="90" w:type="dxa"/>
              <w:bottom w:w="80" w:type="dxa"/>
              <w:end w:w="90" w:type="dxa"/>
            </w:tcMar>
          </w:tcPr>
          <w:p>
            <w:pPr>
              <w:spacing w:after="0" w:before="0"/>
            </w:pPr>
            <w:r>
              <w:rPr>
                <w:rFonts w:ascii="Aptos" w:hAnsi="Aptos"/>
                <w:color w:val="101828"/>
                <w:sz w:val="16"/>
              </w:rPr>
              <w:t>Typed contextual graph</w:t>
            </w:r>
          </w:p>
        </w:tc>
        <w:tc>
          <w:tcPr>
            <w:tcW w:type="dxa" w:w="4320"/>
            <w:vAlign w:val="center"/>
            <w:tcMar>
              <w:top w:w="80" w:type="dxa"/>
              <w:start w:w="90" w:type="dxa"/>
              <w:bottom w:w="80" w:type="dxa"/>
              <w:end w:w="90" w:type="dxa"/>
            </w:tcMar>
          </w:tcPr>
          <w:p>
            <w:pPr>
              <w:spacing w:after="0" w:before="0"/>
            </w:pPr>
            <w:r>
              <w:rPr>
                <w:rFonts w:ascii="Aptos" w:hAnsi="Aptos"/>
                <w:color w:val="101828"/>
                <w:sz w:val="16"/>
              </w:rPr>
              <w:t>Enterprise-scale graph explorer / dedicated graph DB</w:t>
            </w:r>
          </w:p>
        </w:tc>
      </w:tr>
      <w:tr>
        <w:trPr>
          <w:cantSplit/>
        </w:trPr>
        <w:tc>
          <w:tcPr>
            <w:tcW w:type="dxa" w:w="2160"/>
            <w:vAlign w:val="center"/>
            <w:tcMar>
              <w:top w:w="80" w:type="dxa"/>
              <w:start w:w="90" w:type="dxa"/>
              <w:bottom w:w="80" w:type="dxa"/>
              <w:end w:w="90" w:type="dxa"/>
            </w:tcMar>
          </w:tcPr>
          <w:p>
            <w:pPr>
              <w:spacing w:after="0" w:before="0"/>
            </w:pPr>
            <w:r>
              <w:rPr>
                <w:rFonts w:ascii="Aptos" w:hAnsi="Aptos"/>
                <w:color w:val="101828"/>
                <w:sz w:val="16"/>
              </w:rPr>
              <w:t>Monitoring</w:t>
            </w:r>
          </w:p>
        </w:tc>
        <w:tc>
          <w:tcPr>
            <w:tcW w:type="dxa" w:w="4464"/>
            <w:vAlign w:val="center"/>
            <w:tcMar>
              <w:top w:w="80" w:type="dxa"/>
              <w:start w:w="90" w:type="dxa"/>
              <w:bottom w:w="80" w:type="dxa"/>
              <w:end w:w="90" w:type="dxa"/>
            </w:tcMar>
          </w:tcPr>
          <w:p>
            <w:pPr>
              <w:spacing w:after="0" w:before="0"/>
            </w:pPr>
            <w:r>
              <w:rPr>
                <w:rFonts w:ascii="Aptos" w:hAnsi="Aptos"/>
                <w:color w:val="101828"/>
                <w:sz w:val="16"/>
              </w:rPr>
              <w:t>Seeded Knowledge Drift indicators</w:t>
            </w:r>
          </w:p>
        </w:tc>
        <w:tc>
          <w:tcPr>
            <w:tcW w:type="dxa" w:w="4320"/>
            <w:vAlign w:val="center"/>
            <w:tcMar>
              <w:top w:w="80" w:type="dxa"/>
              <w:start w:w="90" w:type="dxa"/>
              <w:bottom w:w="80" w:type="dxa"/>
              <w:end w:w="90" w:type="dxa"/>
            </w:tcMar>
          </w:tcPr>
          <w:p>
            <w:pPr>
              <w:spacing w:after="0" w:before="0"/>
            </w:pPr>
            <w:r>
              <w:rPr>
                <w:rFonts w:ascii="Aptos" w:hAnsi="Aptos"/>
                <w:color w:val="101828"/>
                <w:sz w:val="16"/>
              </w:rPr>
              <w:t>Continuous scheduled monitoring</w:t>
            </w:r>
          </w:p>
        </w:tc>
      </w:tr>
      <w:tr>
        <w:trPr>
          <w:cantSplit/>
        </w:trPr>
        <w:tc>
          <w:tcPr>
            <w:tcW w:type="dxa" w:w="2160"/>
            <w:vAlign w:val="center"/>
            <w:tcMar>
              <w:top w:w="80" w:type="dxa"/>
              <w:start w:w="90" w:type="dxa"/>
              <w:bottom w:w="80" w:type="dxa"/>
              <w:end w:w="90" w:type="dxa"/>
            </w:tcMar>
          </w:tcPr>
          <w:p>
            <w:pPr>
              <w:spacing w:after="0" w:before="0"/>
            </w:pPr>
            <w:r>
              <w:rPr>
                <w:rFonts w:ascii="Aptos" w:hAnsi="Aptos"/>
                <w:color w:val="101828"/>
                <w:sz w:val="16"/>
              </w:rPr>
              <w:t>People</w:t>
            </w:r>
          </w:p>
        </w:tc>
        <w:tc>
          <w:tcPr>
            <w:tcW w:type="dxa" w:w="4464"/>
            <w:vAlign w:val="center"/>
            <w:tcMar>
              <w:top w:w="80" w:type="dxa"/>
              <w:start w:w="90" w:type="dxa"/>
              <w:bottom w:w="80" w:type="dxa"/>
              <w:end w:w="90" w:type="dxa"/>
            </w:tcMar>
          </w:tcPr>
          <w:p>
            <w:pPr>
              <w:spacing w:after="0" w:before="0"/>
            </w:pPr>
            <w:r>
              <w:rPr>
                <w:rFonts w:ascii="Aptos" w:hAnsi="Aptos"/>
                <w:color w:val="101828"/>
                <w:sz w:val="16"/>
              </w:rPr>
              <w:t>Evidence-only profile drawer</w:t>
            </w:r>
          </w:p>
        </w:tc>
        <w:tc>
          <w:tcPr>
            <w:tcW w:type="dxa" w:w="4320"/>
            <w:vAlign w:val="center"/>
            <w:tcMar>
              <w:top w:w="80" w:type="dxa"/>
              <w:start w:w="90" w:type="dxa"/>
              <w:bottom w:w="80" w:type="dxa"/>
              <w:end w:w="90" w:type="dxa"/>
            </w:tcMar>
          </w:tcPr>
          <w:p>
            <w:pPr>
              <w:spacing w:after="0" w:before="0"/>
            </w:pPr>
            <w:r>
              <w:rPr>
                <w:rFonts w:ascii="Aptos" w:hAnsi="Aptos"/>
                <w:color w:val="101828"/>
                <w:sz w:val="16"/>
              </w:rPr>
              <w:t>Performance review and recognition workflow</w:t>
            </w:r>
          </w:p>
        </w:tc>
      </w:tr>
      <w:tr>
        <w:trPr>
          <w:cantSplit/>
        </w:trPr>
        <w:tc>
          <w:tcPr>
            <w:tcW w:type="dxa" w:w="2160"/>
            <w:vAlign w:val="center"/>
            <w:tcMar>
              <w:top w:w="80" w:type="dxa"/>
              <w:start w:w="90" w:type="dxa"/>
              <w:bottom w:w="80" w:type="dxa"/>
              <w:end w:w="90" w:type="dxa"/>
            </w:tcMar>
          </w:tcPr>
          <w:p>
            <w:pPr>
              <w:spacing w:after="0" w:before="0"/>
            </w:pPr>
            <w:r>
              <w:rPr>
                <w:rFonts w:ascii="Aptos" w:hAnsi="Aptos"/>
                <w:color w:val="101828"/>
                <w:sz w:val="16"/>
              </w:rPr>
              <w:t>Actions</w:t>
            </w:r>
          </w:p>
        </w:tc>
        <w:tc>
          <w:tcPr>
            <w:tcW w:type="dxa" w:w="4464"/>
            <w:vAlign w:val="center"/>
            <w:tcMar>
              <w:top w:w="80" w:type="dxa"/>
              <w:start w:w="90" w:type="dxa"/>
              <w:bottom w:w="80" w:type="dxa"/>
              <w:end w:w="90" w:type="dxa"/>
            </w:tcMar>
          </w:tcPr>
          <w:p>
            <w:pPr>
              <w:spacing w:after="0" w:before="0"/>
            </w:pPr>
            <w:r>
              <w:rPr>
                <w:rFonts w:ascii="Aptos" w:hAnsi="Aptos"/>
                <w:color w:val="101828"/>
                <w:sz w:val="16"/>
              </w:rPr>
              <w:t>Prepared plan/tasks + manager approval</w:t>
            </w:r>
          </w:p>
        </w:tc>
        <w:tc>
          <w:tcPr>
            <w:tcW w:type="dxa" w:w="4320"/>
            <w:vAlign w:val="center"/>
            <w:tcMar>
              <w:top w:w="80" w:type="dxa"/>
              <w:start w:w="90" w:type="dxa"/>
              <w:bottom w:w="80" w:type="dxa"/>
              <w:end w:w="90" w:type="dxa"/>
            </w:tcMar>
          </w:tcPr>
          <w:p>
            <w:pPr>
              <w:spacing w:after="0" w:before="0"/>
            </w:pPr>
            <w:r>
              <w:rPr>
                <w:rFonts w:ascii="Aptos" w:hAnsi="Aptos"/>
                <w:color w:val="101828"/>
                <w:sz w:val="16"/>
              </w:rPr>
              <w:t>Autonomous task assignment / calendar scheduling</w:t>
            </w:r>
          </w:p>
        </w:tc>
      </w:tr>
      <w:tr>
        <w:trPr>
          <w:cantSplit/>
        </w:trPr>
        <w:tc>
          <w:tcPr>
            <w:tcW w:type="dxa" w:w="2160"/>
            <w:vAlign w:val="center"/>
            <w:tcMar>
              <w:top w:w="80" w:type="dxa"/>
              <w:start w:w="90" w:type="dxa"/>
              <w:bottom w:w="80" w:type="dxa"/>
              <w:end w:w="90" w:type="dxa"/>
            </w:tcMar>
          </w:tcPr>
          <w:p>
            <w:pPr>
              <w:spacing w:after="0" w:before="0"/>
            </w:pPr>
            <w:r>
              <w:rPr>
                <w:rFonts w:ascii="Aptos" w:hAnsi="Aptos"/>
                <w:color w:val="101828"/>
                <w:sz w:val="16"/>
              </w:rPr>
              <w:t>Validation</w:t>
            </w:r>
          </w:p>
        </w:tc>
        <w:tc>
          <w:tcPr>
            <w:tcW w:type="dxa" w:w="4464"/>
            <w:vAlign w:val="center"/>
            <w:tcMar>
              <w:top w:w="80" w:type="dxa"/>
              <w:start w:w="90" w:type="dxa"/>
              <w:bottom w:w="80" w:type="dxa"/>
              <w:end w:w="90" w:type="dxa"/>
            </w:tcMar>
          </w:tcPr>
          <w:p>
            <w:pPr>
              <w:spacing w:after="0" w:before="0"/>
            </w:pPr>
            <w:r>
              <w:rPr>
                <w:rFonts w:ascii="Aptos" w:hAnsi="Aptos"/>
                <w:color w:val="101828"/>
                <w:sz w:val="16"/>
              </w:rPr>
              <w:t>Hidden-ground-truth synthetic evaluation</w:t>
            </w:r>
          </w:p>
        </w:tc>
        <w:tc>
          <w:tcPr>
            <w:tcW w:type="dxa" w:w="4320"/>
            <w:vAlign w:val="center"/>
            <w:tcMar>
              <w:top w:w="80" w:type="dxa"/>
              <w:start w:w="90" w:type="dxa"/>
              <w:bottom w:w="80" w:type="dxa"/>
              <w:end w:w="90" w:type="dxa"/>
            </w:tcMar>
          </w:tcPr>
          <w:p>
            <w:pPr>
              <w:spacing w:after="0" w:before="0"/>
            </w:pPr>
            <w:r>
              <w:rPr>
                <w:rFonts w:ascii="Aptos" w:hAnsi="Aptos"/>
                <w:color w:val="101828"/>
                <w:sz w:val="16"/>
              </w:rPr>
              <w:t>Real enterprise pilot / longitudinal validation</w:t>
            </w:r>
          </w:p>
        </w:tc>
      </w:tr>
    </w:tbl>
    <w:p>
      <w:pPr>
        <w:spacing w:after="0"/>
      </w:pPr>
    </w:p>
    <w:p>
      <w:pPr>
        <w:pStyle w:val="Heading1"/>
      </w:pPr>
      <w:r>
        <w:t>11. Detailed UX Requirements</w:t>
      </w:r>
    </w:p>
    <w:p>
      <w:pPr>
        <w:pStyle w:val="Heading2"/>
      </w:pPr>
      <w:r>
        <w:t>11.1 Dashboard - Portfolio Risk Overview</w:t>
      </w:r>
    </w:p>
    <w:p>
      <w:r>
        <w:t>Purpose: within 10 seconds, Sarah must understand which portfolio/system deserves attention, how many critical coverage gaps exist, and whether risk is drifting.</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2448"/>
            <w:vAlign w:val="center"/>
            <w:tcMar>
              <w:top w:w="80" w:type="dxa"/>
              <w:start w:w="90" w:type="dxa"/>
              <w:bottom w:w="80" w:type="dxa"/>
              <w:end w:w="90" w:type="dxa"/>
            </w:tcMar>
            <w:shd w:fill="183B56"/>
          </w:tcPr>
          <w:p>
            <w:pPr>
              <w:spacing w:after="0" w:before="0"/>
            </w:pPr>
            <w:r>
              <w:rPr>
                <w:rFonts w:ascii="Aptos" w:hAnsi="Aptos"/>
                <w:b/>
                <w:color w:val="FFFFFF"/>
                <w:sz w:val="16"/>
              </w:rPr>
              <w:t>Element</w:t>
            </w:r>
          </w:p>
        </w:tc>
        <w:tc>
          <w:tcPr>
            <w:tcW w:type="dxa" w:w="8496"/>
            <w:vAlign w:val="center"/>
            <w:tcMar>
              <w:top w:w="80" w:type="dxa"/>
              <w:start w:w="90" w:type="dxa"/>
              <w:bottom w:w="80" w:type="dxa"/>
              <w:end w:w="90" w:type="dxa"/>
            </w:tcMar>
            <w:shd w:fill="183B56"/>
          </w:tcPr>
          <w:p>
            <w:pPr>
              <w:spacing w:after="0" w:before="0"/>
            </w:pPr>
            <w:r>
              <w:rPr>
                <w:rFonts w:ascii="Aptos" w:hAnsi="Aptos"/>
                <w:b/>
                <w:color w:val="FFFFFF"/>
                <w:sz w:val="16"/>
              </w:rPr>
              <w:t>Requirement</w:t>
            </w:r>
          </w:p>
        </w:tc>
      </w:tr>
      <w:tr>
        <w:trPr>
          <w:cantSplit/>
        </w:trPr>
        <w:tc>
          <w:tcPr>
            <w:tcW w:type="dxa" w:w="2448"/>
            <w:vAlign w:val="center"/>
            <w:tcMar>
              <w:top w:w="80" w:type="dxa"/>
              <w:start w:w="90" w:type="dxa"/>
              <w:bottom w:w="80" w:type="dxa"/>
              <w:end w:w="90" w:type="dxa"/>
            </w:tcMar>
          </w:tcPr>
          <w:p>
            <w:pPr>
              <w:spacing w:after="0" w:before="0"/>
            </w:pPr>
            <w:r>
              <w:rPr>
                <w:rFonts w:ascii="Aptos" w:hAnsi="Aptos"/>
                <w:color w:val="101828"/>
                <w:sz w:val="16"/>
              </w:rPr>
              <w:t>Top summary</w:t>
            </w:r>
          </w:p>
        </w:tc>
        <w:tc>
          <w:tcPr>
            <w:tcW w:type="dxa" w:w="8496"/>
            <w:vAlign w:val="center"/>
            <w:tcMar>
              <w:top w:w="80" w:type="dxa"/>
              <w:start w:w="90" w:type="dxa"/>
              <w:bottom w:w="80" w:type="dxa"/>
              <w:end w:w="90" w:type="dxa"/>
            </w:tcMar>
          </w:tcPr>
          <w:p>
            <w:pPr>
              <w:spacing w:after="0" w:before="0"/>
            </w:pPr>
            <w:r>
              <w:rPr>
                <w:rFonts w:ascii="Aptos" w:hAnsi="Aptos"/>
                <w:color w:val="101828"/>
                <w:sz w:val="16"/>
              </w:rPr>
              <w:t>Critical coverage gaps, new risks, resolved risks, stale capabilities. No single “employee health” score.</w:t>
            </w:r>
          </w:p>
        </w:tc>
      </w:tr>
      <w:tr>
        <w:trPr>
          <w:cantSplit/>
        </w:trPr>
        <w:tc>
          <w:tcPr>
            <w:tcW w:type="dxa" w:w="2448"/>
            <w:vAlign w:val="center"/>
            <w:tcMar>
              <w:top w:w="80" w:type="dxa"/>
              <w:start w:w="90" w:type="dxa"/>
              <w:bottom w:w="80" w:type="dxa"/>
              <w:end w:w="90" w:type="dxa"/>
            </w:tcMar>
          </w:tcPr>
          <w:p>
            <w:pPr>
              <w:spacing w:after="0" w:before="0"/>
            </w:pPr>
            <w:r>
              <w:rPr>
                <w:rFonts w:ascii="Aptos" w:hAnsi="Aptos"/>
                <w:color w:val="101828"/>
                <w:sz w:val="16"/>
              </w:rPr>
              <w:t>Portfolio rows</w:t>
            </w:r>
          </w:p>
        </w:tc>
        <w:tc>
          <w:tcPr>
            <w:tcW w:type="dxa" w:w="8496"/>
            <w:vAlign w:val="center"/>
            <w:tcMar>
              <w:top w:w="80" w:type="dxa"/>
              <w:start w:w="90" w:type="dxa"/>
              <w:bottom w:w="80" w:type="dxa"/>
              <w:end w:w="90" w:type="dxa"/>
            </w:tcMar>
          </w:tcPr>
          <w:p>
            <w:pPr>
              <w:spacing w:after="0" w:before="0"/>
            </w:pPr>
            <w:r>
              <w:rPr>
                <w:rFonts w:ascii="Aptos" w:hAnsi="Aptos"/>
                <w:color w:val="101828"/>
                <w:sz w:val="16"/>
              </w:rPr>
              <w:t>Portfolio name, aggregated risk class/index, critical systems, critical gaps, drift indicator.</w:t>
            </w:r>
          </w:p>
        </w:tc>
      </w:tr>
      <w:tr>
        <w:trPr>
          <w:cantSplit/>
        </w:trPr>
        <w:tc>
          <w:tcPr>
            <w:tcW w:type="dxa" w:w="2448"/>
            <w:vAlign w:val="center"/>
            <w:tcMar>
              <w:top w:w="80" w:type="dxa"/>
              <w:start w:w="90" w:type="dxa"/>
              <w:bottom w:w="80" w:type="dxa"/>
              <w:end w:w="90" w:type="dxa"/>
            </w:tcMar>
          </w:tcPr>
          <w:p>
            <w:pPr>
              <w:spacing w:after="0" w:before="0"/>
            </w:pPr>
            <w:r>
              <w:rPr>
                <w:rFonts w:ascii="Aptos" w:hAnsi="Aptos"/>
                <w:color w:val="101828"/>
                <w:sz w:val="16"/>
              </w:rPr>
              <w:t>System rows</w:t>
            </w:r>
          </w:p>
        </w:tc>
        <w:tc>
          <w:tcPr>
            <w:tcW w:type="dxa" w:w="8496"/>
            <w:vAlign w:val="center"/>
            <w:tcMar>
              <w:top w:w="80" w:type="dxa"/>
              <w:start w:w="90" w:type="dxa"/>
              <w:bottom w:w="80" w:type="dxa"/>
              <w:end w:w="90" w:type="dxa"/>
            </w:tcMar>
          </w:tcPr>
          <w:p>
            <w:pPr>
              <w:spacing w:after="0" w:before="0"/>
            </w:pPr>
            <w:r>
              <w:rPr>
                <w:rFonts w:ascii="Aptos" w:hAnsi="Aptos"/>
                <w:color w:val="101828"/>
                <w:sz w:val="16"/>
              </w:rPr>
              <w:t>System name, business criticality, Continuity Risk Index, critical gap count, Evidence Confidence, drift.</w:t>
            </w:r>
          </w:p>
        </w:tc>
      </w:tr>
      <w:tr>
        <w:trPr>
          <w:cantSplit/>
        </w:trPr>
        <w:tc>
          <w:tcPr>
            <w:tcW w:type="dxa" w:w="2448"/>
            <w:vAlign w:val="center"/>
            <w:tcMar>
              <w:top w:w="80" w:type="dxa"/>
              <w:start w:w="90" w:type="dxa"/>
              <w:bottom w:w="80" w:type="dxa"/>
              <w:end w:w="90" w:type="dxa"/>
            </w:tcMar>
          </w:tcPr>
          <w:p>
            <w:pPr>
              <w:spacing w:after="0" w:before="0"/>
            </w:pPr>
            <w:r>
              <w:rPr>
                <w:rFonts w:ascii="Aptos" w:hAnsi="Aptos"/>
                <w:color w:val="101828"/>
                <w:sz w:val="16"/>
              </w:rPr>
              <w:t>Sort/filter</w:t>
            </w:r>
          </w:p>
        </w:tc>
        <w:tc>
          <w:tcPr>
            <w:tcW w:type="dxa" w:w="8496"/>
            <w:vAlign w:val="center"/>
            <w:tcMar>
              <w:top w:w="80" w:type="dxa"/>
              <w:start w:w="90" w:type="dxa"/>
              <w:bottom w:w="80" w:type="dxa"/>
              <w:end w:w="90" w:type="dxa"/>
            </w:tcMar>
          </w:tcPr>
          <w:p>
            <w:pPr>
              <w:spacing w:after="0" w:before="0"/>
            </w:pPr>
            <w:r>
              <w:rPr>
                <w:rFonts w:ascii="Aptos" w:hAnsi="Aptos"/>
                <w:color w:val="101828"/>
                <w:sz w:val="16"/>
              </w:rPr>
              <w:t>Default sort by risk descending; filter by portfolio and risk class.</w:t>
            </w:r>
          </w:p>
        </w:tc>
      </w:tr>
      <w:tr>
        <w:trPr>
          <w:cantSplit/>
        </w:trPr>
        <w:tc>
          <w:tcPr>
            <w:tcW w:type="dxa" w:w="2448"/>
            <w:vAlign w:val="center"/>
            <w:tcMar>
              <w:top w:w="80" w:type="dxa"/>
              <w:start w:w="90" w:type="dxa"/>
              <w:bottom w:w="80" w:type="dxa"/>
              <w:end w:w="90" w:type="dxa"/>
            </w:tcMar>
          </w:tcPr>
          <w:p>
            <w:pPr>
              <w:spacing w:after="0" w:before="0"/>
            </w:pPr>
            <w:r>
              <w:rPr>
                <w:rFonts w:ascii="Aptos" w:hAnsi="Aptos"/>
                <w:color w:val="101828"/>
                <w:sz w:val="16"/>
              </w:rPr>
              <w:t>Primary action</w:t>
            </w:r>
          </w:p>
        </w:tc>
        <w:tc>
          <w:tcPr>
            <w:tcW w:type="dxa" w:w="8496"/>
            <w:vAlign w:val="center"/>
            <w:tcMar>
              <w:top w:w="80" w:type="dxa"/>
              <w:start w:w="90" w:type="dxa"/>
              <w:bottom w:w="80" w:type="dxa"/>
              <w:end w:w="90" w:type="dxa"/>
            </w:tcMar>
          </w:tcPr>
          <w:p>
            <w:pPr>
              <w:spacing w:after="0" w:before="0"/>
            </w:pPr>
            <w:r>
              <w:rPr>
                <w:rFonts w:ascii="Aptos" w:hAnsi="Aptos"/>
                <w:color w:val="101828"/>
                <w:sz w:val="16"/>
              </w:rPr>
              <w:t>Click system to open System Detail.</w:t>
            </w:r>
          </w:p>
        </w:tc>
      </w:tr>
      <w:tr>
        <w:trPr>
          <w:cantSplit/>
        </w:trPr>
        <w:tc>
          <w:tcPr>
            <w:tcW w:type="dxa" w:w="2448"/>
            <w:vAlign w:val="center"/>
            <w:tcMar>
              <w:top w:w="80" w:type="dxa"/>
              <w:start w:w="90" w:type="dxa"/>
              <w:bottom w:w="80" w:type="dxa"/>
              <w:end w:w="90" w:type="dxa"/>
            </w:tcMar>
          </w:tcPr>
          <w:p>
            <w:pPr>
              <w:spacing w:after="0" w:before="0"/>
            </w:pPr>
            <w:r>
              <w:rPr>
                <w:rFonts w:ascii="Aptos" w:hAnsi="Aptos"/>
                <w:color w:val="101828"/>
                <w:sz w:val="16"/>
              </w:rPr>
              <w:t>Secondary action</w:t>
            </w:r>
          </w:p>
        </w:tc>
        <w:tc>
          <w:tcPr>
            <w:tcW w:type="dxa" w:w="8496"/>
            <w:vAlign w:val="center"/>
            <w:tcMar>
              <w:top w:w="80" w:type="dxa"/>
              <w:start w:w="90" w:type="dxa"/>
              <w:bottom w:w="80" w:type="dxa"/>
              <w:end w:w="90" w:type="dxa"/>
            </w:tcMar>
          </w:tcPr>
          <w:p>
            <w:pPr>
              <w:spacing w:after="0" w:before="0"/>
            </w:pPr>
            <w:r>
              <w:rPr>
                <w:rFonts w:ascii="Aptos" w:hAnsi="Aptos"/>
                <w:color w:val="101828"/>
                <w:sz w:val="16"/>
              </w:rPr>
              <w:t>Simulate unavailability from any system row or detail page.</w:t>
            </w:r>
          </w:p>
        </w:tc>
      </w:tr>
    </w:tbl>
    <w:p>
      <w:pPr>
        <w:spacing w:after="0"/>
      </w:pP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cantSplit/>
          <w:tblHeader w:val="true"/>
        </w:trPr>
        <w:tc>
          <w:tcPr>
            <w:tcW w:type="dxa" w:w="4320"/>
            <w:vAlign w:val="center"/>
            <w:tcMar>
              <w:top w:w="80" w:type="dxa"/>
              <w:start w:w="90" w:type="dxa"/>
              <w:bottom w:w="80" w:type="dxa"/>
              <w:end w:w="90" w:type="dxa"/>
            </w:tcMar>
            <w:shd w:fill="183B56"/>
          </w:tcPr>
          <w:p>
            <w:pPr>
              <w:spacing w:after="0" w:before="0"/>
            </w:pPr>
            <w:r>
              <w:rPr>
                <w:rFonts w:ascii="Aptos" w:hAnsi="Aptos"/>
                <w:b/>
                <w:color w:val="FFFFFF"/>
                <w:sz w:val="16"/>
              </w:rPr>
              <w:t>Platform / System</w:t>
            </w:r>
          </w:p>
        </w:tc>
        <w:tc>
          <w:tcPr>
            <w:tcW w:type="dxa" w:w="1584"/>
            <w:vAlign w:val="center"/>
            <w:tcMar>
              <w:top w:w="80" w:type="dxa"/>
              <w:start w:w="90" w:type="dxa"/>
              <w:bottom w:w="80" w:type="dxa"/>
              <w:end w:w="90" w:type="dxa"/>
            </w:tcMar>
            <w:shd w:fill="183B56"/>
          </w:tcPr>
          <w:p>
            <w:pPr>
              <w:spacing w:after="0" w:before="0"/>
            </w:pPr>
            <w:r>
              <w:rPr>
                <w:rFonts w:ascii="Aptos" w:hAnsi="Aptos"/>
                <w:b/>
                <w:color w:val="FFFFFF"/>
                <w:sz w:val="16"/>
              </w:rPr>
              <w:t>Criticality</w:t>
            </w:r>
          </w:p>
        </w:tc>
        <w:tc>
          <w:tcPr>
            <w:tcW w:type="dxa" w:w="1728"/>
            <w:vAlign w:val="center"/>
            <w:tcMar>
              <w:top w:w="80" w:type="dxa"/>
              <w:start w:w="90" w:type="dxa"/>
              <w:bottom w:w="80" w:type="dxa"/>
              <w:end w:w="90" w:type="dxa"/>
            </w:tcMar>
            <w:shd w:fill="183B56"/>
          </w:tcPr>
          <w:p>
            <w:pPr>
              <w:spacing w:after="0" w:before="0"/>
            </w:pPr>
            <w:r>
              <w:rPr>
                <w:rFonts w:ascii="Aptos" w:hAnsi="Aptos"/>
                <w:b/>
                <w:color w:val="FFFFFF"/>
                <w:sz w:val="16"/>
              </w:rPr>
              <w:t>Risk</w:t>
            </w:r>
          </w:p>
        </w:tc>
        <w:tc>
          <w:tcPr>
            <w:tcW w:type="dxa" w:w="1584"/>
            <w:vAlign w:val="center"/>
            <w:tcMar>
              <w:top w:w="80" w:type="dxa"/>
              <w:start w:w="90" w:type="dxa"/>
              <w:bottom w:w="80" w:type="dxa"/>
              <w:end w:w="90" w:type="dxa"/>
            </w:tcMar>
            <w:shd w:fill="183B56"/>
          </w:tcPr>
          <w:p>
            <w:pPr>
              <w:spacing w:after="0" w:before="0"/>
            </w:pPr>
            <w:r>
              <w:rPr>
                <w:rFonts w:ascii="Aptos" w:hAnsi="Aptos"/>
                <w:b/>
                <w:color w:val="FFFFFF"/>
                <w:sz w:val="16"/>
              </w:rPr>
              <w:t>Critical Gaps</w:t>
            </w:r>
          </w:p>
        </w:tc>
        <w:tc>
          <w:tcPr>
            <w:tcW w:type="dxa" w:w="2016"/>
            <w:vAlign w:val="center"/>
            <w:tcMar>
              <w:top w:w="80" w:type="dxa"/>
              <w:start w:w="90" w:type="dxa"/>
              <w:bottom w:w="80" w:type="dxa"/>
              <w:end w:w="90" w:type="dxa"/>
            </w:tcMar>
            <w:shd w:fill="183B56"/>
          </w:tcPr>
          <w:p>
            <w:pPr>
              <w:spacing w:after="0" w:before="0"/>
            </w:pPr>
            <w:r>
              <w:rPr>
                <w:rFonts w:ascii="Aptos" w:hAnsi="Aptos"/>
                <w:b/>
                <w:color w:val="FFFFFF"/>
                <w:sz w:val="16"/>
              </w:rPr>
              <w:t>Drift</w:t>
            </w:r>
          </w:p>
        </w:tc>
      </w:tr>
      <w:tr>
        <w:trPr>
          <w:cantSplit/>
        </w:trPr>
        <w:tc>
          <w:tcPr>
            <w:tcW w:type="dxa" w:w="4320"/>
            <w:vAlign w:val="center"/>
            <w:tcMar>
              <w:top w:w="80" w:type="dxa"/>
              <w:start w:w="90" w:type="dxa"/>
              <w:bottom w:w="80" w:type="dxa"/>
              <w:end w:w="90" w:type="dxa"/>
            </w:tcMar>
          </w:tcPr>
          <w:p>
            <w:pPr>
              <w:spacing w:after="0" w:before="0"/>
            </w:pPr>
            <w:r>
              <w:rPr>
                <w:rFonts w:ascii="Aptos" w:hAnsi="Aptos"/>
                <w:color w:val="101828"/>
                <w:sz w:val="16"/>
              </w:rPr>
              <w:t>Payments Platform</w:t>
            </w:r>
          </w:p>
        </w:tc>
        <w:tc>
          <w:tcPr>
            <w:tcW w:type="dxa" w:w="1584"/>
            <w:vAlign w:val="center"/>
            <w:tcMar>
              <w:top w:w="80" w:type="dxa"/>
              <w:start w:w="90" w:type="dxa"/>
              <w:bottom w:w="80" w:type="dxa"/>
              <w:end w:w="90" w:type="dxa"/>
            </w:tcMar>
          </w:tcPr>
          <w:p>
            <w:pPr>
              <w:spacing w:after="0" w:before="0"/>
            </w:pPr>
            <w:r>
              <w:rPr>
                <w:rFonts w:ascii="Aptos" w:hAnsi="Aptos"/>
                <w:color w:val="101828"/>
                <w:sz w:val="16"/>
              </w:rPr>
              <w:t>-</w:t>
            </w:r>
          </w:p>
        </w:tc>
        <w:tc>
          <w:tcPr>
            <w:tcW w:type="dxa" w:w="1728"/>
            <w:vAlign w:val="center"/>
            <w:tcMar>
              <w:top w:w="80" w:type="dxa"/>
              <w:start w:w="90" w:type="dxa"/>
              <w:bottom w:w="80" w:type="dxa"/>
              <w:end w:w="90" w:type="dxa"/>
            </w:tcMar>
          </w:tcPr>
          <w:p>
            <w:pPr>
              <w:spacing w:after="0" w:before="0"/>
            </w:pPr>
            <w:r>
              <w:rPr>
                <w:rFonts w:ascii="Aptos" w:hAnsi="Aptos"/>
                <w:color w:val="101828"/>
                <w:sz w:val="16"/>
              </w:rPr>
              <w:t>HIGH</w:t>
            </w:r>
          </w:p>
        </w:tc>
        <w:tc>
          <w:tcPr>
            <w:tcW w:type="dxa" w:w="1584"/>
            <w:vAlign w:val="center"/>
            <w:tcMar>
              <w:top w:w="80" w:type="dxa"/>
              <w:start w:w="90" w:type="dxa"/>
              <w:bottom w:w="80" w:type="dxa"/>
              <w:end w:w="90" w:type="dxa"/>
            </w:tcMar>
          </w:tcPr>
          <w:p>
            <w:pPr>
              <w:spacing w:after="0" w:before="0"/>
            </w:pPr>
            <w:r>
              <w:rPr>
                <w:rFonts w:ascii="Aptos" w:hAnsi="Aptos"/>
                <w:color w:val="101828"/>
                <w:sz w:val="16"/>
              </w:rPr>
              <w:t>3</w:t>
            </w:r>
          </w:p>
        </w:tc>
        <w:tc>
          <w:tcPr>
            <w:tcW w:type="dxa" w:w="2016"/>
            <w:vAlign w:val="center"/>
            <w:tcMar>
              <w:top w:w="80" w:type="dxa"/>
              <w:start w:w="90" w:type="dxa"/>
              <w:bottom w:w="80" w:type="dxa"/>
              <w:end w:w="90" w:type="dxa"/>
            </w:tcMar>
          </w:tcPr>
          <w:p>
            <w:pPr>
              <w:spacing w:after="0" w:before="0"/>
            </w:pPr>
            <w:r>
              <w:rPr>
                <w:rFonts w:ascii="Aptos" w:hAnsi="Aptos"/>
                <w:color w:val="101828"/>
                <w:sz w:val="16"/>
              </w:rPr>
              <w:t>+1 new risk</w:t>
            </w:r>
          </w:p>
        </w:tc>
      </w:tr>
      <w:tr>
        <w:trPr>
          <w:cantSplit/>
        </w:trPr>
        <w:tc>
          <w:tcPr>
            <w:tcW w:type="dxa" w:w="4320"/>
            <w:vAlign w:val="center"/>
            <w:tcMar>
              <w:top w:w="80" w:type="dxa"/>
              <w:start w:w="90" w:type="dxa"/>
              <w:bottom w:w="80" w:type="dxa"/>
              <w:end w:w="90" w:type="dxa"/>
            </w:tcMar>
          </w:tcPr>
          <w:p>
            <w:pPr>
              <w:spacing w:after="0" w:before="0"/>
            </w:pPr>
            <w:r>
              <w:rPr>
                <w:rFonts w:ascii="Aptos" w:hAnsi="Aptos"/>
                <w:color w:val="101828"/>
                <w:sz w:val="16"/>
              </w:rPr>
              <w:t xml:space="preserve">  Payment Gateway</w:t>
            </w:r>
          </w:p>
        </w:tc>
        <w:tc>
          <w:tcPr>
            <w:tcW w:type="dxa" w:w="1584"/>
            <w:vAlign w:val="center"/>
            <w:tcMar>
              <w:top w:w="80" w:type="dxa"/>
              <w:start w:w="90" w:type="dxa"/>
              <w:bottom w:w="80" w:type="dxa"/>
              <w:end w:w="90" w:type="dxa"/>
            </w:tcMar>
          </w:tcPr>
          <w:p>
            <w:pPr>
              <w:spacing w:after="0" w:before="0"/>
            </w:pPr>
            <w:r>
              <w:rPr>
                <w:rFonts w:ascii="Aptos" w:hAnsi="Aptos"/>
                <w:color w:val="101828"/>
                <w:sz w:val="16"/>
              </w:rPr>
              <w:t>CRITICAL</w:t>
            </w:r>
          </w:p>
        </w:tc>
        <w:tc>
          <w:tcPr>
            <w:tcW w:type="dxa" w:w="1728"/>
            <w:vAlign w:val="center"/>
            <w:tcMar>
              <w:top w:w="80" w:type="dxa"/>
              <w:start w:w="90" w:type="dxa"/>
              <w:bottom w:w="80" w:type="dxa"/>
              <w:end w:w="90" w:type="dxa"/>
            </w:tcMar>
          </w:tcPr>
          <w:p>
            <w:pPr>
              <w:spacing w:after="0" w:before="0"/>
            </w:pPr>
            <w:r>
              <w:rPr>
                <w:rFonts w:ascii="Aptos" w:hAnsi="Aptos"/>
                <w:color w:val="101828"/>
                <w:sz w:val="16"/>
              </w:rPr>
              <w:t>93 / 100</w:t>
            </w:r>
          </w:p>
        </w:tc>
        <w:tc>
          <w:tcPr>
            <w:tcW w:type="dxa" w:w="1584"/>
            <w:vAlign w:val="center"/>
            <w:tcMar>
              <w:top w:w="80" w:type="dxa"/>
              <w:start w:w="90" w:type="dxa"/>
              <w:bottom w:w="80" w:type="dxa"/>
              <w:end w:w="90" w:type="dxa"/>
            </w:tcMar>
          </w:tcPr>
          <w:p>
            <w:pPr>
              <w:spacing w:after="0" w:before="0"/>
            </w:pPr>
            <w:r>
              <w:rPr>
                <w:rFonts w:ascii="Aptos" w:hAnsi="Aptos"/>
                <w:color w:val="101828"/>
                <w:sz w:val="16"/>
              </w:rPr>
              <w:t>2</w:t>
            </w:r>
          </w:p>
        </w:tc>
        <w:tc>
          <w:tcPr>
            <w:tcW w:type="dxa" w:w="2016"/>
            <w:vAlign w:val="center"/>
            <w:tcMar>
              <w:top w:w="80" w:type="dxa"/>
              <w:start w:w="90" w:type="dxa"/>
              <w:bottom w:w="80" w:type="dxa"/>
              <w:end w:w="90" w:type="dxa"/>
            </w:tcMar>
          </w:tcPr>
          <w:p>
            <w:pPr>
              <w:spacing w:after="0" w:before="0"/>
            </w:pPr>
            <w:r>
              <w:rPr>
                <w:rFonts w:ascii="Aptos" w:hAnsi="Aptos"/>
                <w:color w:val="101828"/>
                <w:sz w:val="16"/>
              </w:rPr>
              <w:t>New risk</w:t>
            </w:r>
          </w:p>
        </w:tc>
      </w:tr>
      <w:tr>
        <w:trPr>
          <w:cantSplit/>
        </w:trPr>
        <w:tc>
          <w:tcPr>
            <w:tcW w:type="dxa" w:w="4320"/>
            <w:vAlign w:val="center"/>
            <w:tcMar>
              <w:top w:w="80" w:type="dxa"/>
              <w:start w:w="90" w:type="dxa"/>
              <w:bottom w:w="80" w:type="dxa"/>
              <w:end w:w="90" w:type="dxa"/>
            </w:tcMar>
          </w:tcPr>
          <w:p>
            <w:pPr>
              <w:spacing w:after="0" w:before="0"/>
            </w:pPr>
            <w:r>
              <w:rPr>
                <w:rFonts w:ascii="Aptos" w:hAnsi="Aptos"/>
                <w:color w:val="101828"/>
                <w:sz w:val="16"/>
              </w:rPr>
              <w:t xml:space="preserve">  Refund Engine</w:t>
            </w:r>
          </w:p>
        </w:tc>
        <w:tc>
          <w:tcPr>
            <w:tcW w:type="dxa" w:w="1584"/>
            <w:vAlign w:val="center"/>
            <w:tcMar>
              <w:top w:w="80" w:type="dxa"/>
              <w:start w:w="90" w:type="dxa"/>
              <w:bottom w:w="80" w:type="dxa"/>
              <w:end w:w="90" w:type="dxa"/>
            </w:tcMar>
          </w:tcPr>
          <w:p>
            <w:pPr>
              <w:spacing w:after="0" w:before="0"/>
            </w:pPr>
            <w:r>
              <w:rPr>
                <w:rFonts w:ascii="Aptos" w:hAnsi="Aptos"/>
                <w:color w:val="101828"/>
                <w:sz w:val="16"/>
              </w:rPr>
              <w:t>HIGH</w:t>
            </w:r>
          </w:p>
        </w:tc>
        <w:tc>
          <w:tcPr>
            <w:tcW w:type="dxa" w:w="1728"/>
            <w:vAlign w:val="center"/>
            <w:tcMar>
              <w:top w:w="80" w:type="dxa"/>
              <w:start w:w="90" w:type="dxa"/>
              <w:bottom w:w="80" w:type="dxa"/>
              <w:end w:w="90" w:type="dxa"/>
            </w:tcMar>
          </w:tcPr>
          <w:p>
            <w:pPr>
              <w:spacing w:after="0" w:before="0"/>
            </w:pPr>
            <w:r>
              <w:rPr>
                <w:rFonts w:ascii="Aptos" w:hAnsi="Aptos"/>
                <w:color w:val="101828"/>
                <w:sz w:val="16"/>
              </w:rPr>
              <w:t>72 / 100</w:t>
            </w:r>
          </w:p>
        </w:tc>
        <w:tc>
          <w:tcPr>
            <w:tcW w:type="dxa" w:w="1584"/>
            <w:vAlign w:val="center"/>
            <w:tcMar>
              <w:top w:w="80" w:type="dxa"/>
              <w:start w:w="90" w:type="dxa"/>
              <w:bottom w:w="80" w:type="dxa"/>
              <w:end w:w="90" w:type="dxa"/>
            </w:tcMar>
          </w:tcPr>
          <w:p>
            <w:pPr>
              <w:spacing w:after="0" w:before="0"/>
            </w:pPr>
            <w:r>
              <w:rPr>
                <w:rFonts w:ascii="Aptos" w:hAnsi="Aptos"/>
                <w:color w:val="101828"/>
                <w:sz w:val="16"/>
              </w:rPr>
              <w:t>1</w:t>
            </w:r>
          </w:p>
        </w:tc>
        <w:tc>
          <w:tcPr>
            <w:tcW w:type="dxa" w:w="2016"/>
            <w:vAlign w:val="center"/>
            <w:tcMar>
              <w:top w:w="80" w:type="dxa"/>
              <w:start w:w="90" w:type="dxa"/>
              <w:bottom w:w="80" w:type="dxa"/>
              <w:end w:w="90" w:type="dxa"/>
            </w:tcMar>
          </w:tcPr>
          <w:p>
            <w:pPr>
              <w:spacing w:after="0" w:before="0"/>
            </w:pPr>
            <w:r>
              <w:rPr>
                <w:rFonts w:ascii="Aptos" w:hAnsi="Aptos"/>
                <w:color w:val="101828"/>
                <w:sz w:val="16"/>
              </w:rPr>
              <w:t>Stable</w:t>
            </w:r>
          </w:p>
        </w:tc>
      </w:tr>
      <w:tr>
        <w:trPr>
          <w:cantSplit/>
        </w:trPr>
        <w:tc>
          <w:tcPr>
            <w:tcW w:type="dxa" w:w="4320"/>
            <w:vAlign w:val="center"/>
            <w:tcMar>
              <w:top w:w="80" w:type="dxa"/>
              <w:start w:w="90" w:type="dxa"/>
              <w:bottom w:w="80" w:type="dxa"/>
              <w:end w:w="90" w:type="dxa"/>
            </w:tcMar>
          </w:tcPr>
          <w:p>
            <w:pPr>
              <w:spacing w:after="0" w:before="0"/>
            </w:pPr>
            <w:r>
              <w:rPr>
                <w:rFonts w:ascii="Aptos" w:hAnsi="Aptos"/>
                <w:color w:val="101828"/>
                <w:sz w:val="16"/>
              </w:rPr>
              <w:t xml:space="preserve">  Billing Integration</w:t>
            </w:r>
          </w:p>
        </w:tc>
        <w:tc>
          <w:tcPr>
            <w:tcW w:type="dxa" w:w="1584"/>
            <w:vAlign w:val="center"/>
            <w:tcMar>
              <w:top w:w="80" w:type="dxa"/>
              <w:start w:w="90" w:type="dxa"/>
              <w:bottom w:w="80" w:type="dxa"/>
              <w:end w:w="90" w:type="dxa"/>
            </w:tcMar>
          </w:tcPr>
          <w:p>
            <w:pPr>
              <w:spacing w:after="0" w:before="0"/>
            </w:pPr>
            <w:r>
              <w:rPr>
                <w:rFonts w:ascii="Aptos" w:hAnsi="Aptos"/>
                <w:color w:val="101828"/>
                <w:sz w:val="16"/>
              </w:rPr>
              <w:t>HIGH</w:t>
            </w:r>
          </w:p>
        </w:tc>
        <w:tc>
          <w:tcPr>
            <w:tcW w:type="dxa" w:w="1728"/>
            <w:vAlign w:val="center"/>
            <w:tcMar>
              <w:top w:w="80" w:type="dxa"/>
              <w:start w:w="90" w:type="dxa"/>
              <w:bottom w:w="80" w:type="dxa"/>
              <w:end w:w="90" w:type="dxa"/>
            </w:tcMar>
          </w:tcPr>
          <w:p>
            <w:pPr>
              <w:spacing w:after="0" w:before="0"/>
            </w:pPr>
            <w:r>
              <w:rPr>
                <w:rFonts w:ascii="Aptos" w:hAnsi="Aptos"/>
                <w:color w:val="101828"/>
                <w:sz w:val="16"/>
              </w:rPr>
              <w:t>51 / 100</w:t>
            </w:r>
          </w:p>
        </w:tc>
        <w:tc>
          <w:tcPr>
            <w:tcW w:type="dxa" w:w="1584"/>
            <w:vAlign w:val="center"/>
            <w:tcMar>
              <w:top w:w="80" w:type="dxa"/>
              <w:start w:w="90" w:type="dxa"/>
              <w:bottom w:w="80" w:type="dxa"/>
              <w:end w:w="90" w:type="dxa"/>
            </w:tcMar>
          </w:tcPr>
          <w:p>
            <w:pPr>
              <w:spacing w:after="0" w:before="0"/>
            </w:pPr>
            <w:r>
              <w:rPr>
                <w:rFonts w:ascii="Aptos" w:hAnsi="Aptos"/>
                <w:color w:val="101828"/>
                <w:sz w:val="16"/>
              </w:rPr>
              <w:t>0</w:t>
            </w:r>
          </w:p>
        </w:tc>
        <w:tc>
          <w:tcPr>
            <w:tcW w:type="dxa" w:w="2016"/>
            <w:vAlign w:val="center"/>
            <w:tcMar>
              <w:top w:w="80" w:type="dxa"/>
              <w:start w:w="90" w:type="dxa"/>
              <w:bottom w:w="80" w:type="dxa"/>
              <w:end w:w="90" w:type="dxa"/>
            </w:tcMar>
          </w:tcPr>
          <w:p>
            <w:pPr>
              <w:spacing w:after="0" w:before="0"/>
            </w:pPr>
            <w:r>
              <w:rPr>
                <w:rFonts w:ascii="Aptos" w:hAnsi="Aptos"/>
                <w:color w:val="101828"/>
                <w:sz w:val="16"/>
              </w:rPr>
              <w:t>Improving</w:t>
            </w:r>
          </w:p>
        </w:tc>
      </w:tr>
      <w:tr>
        <w:trPr>
          <w:cantSplit/>
        </w:trPr>
        <w:tc>
          <w:tcPr>
            <w:tcW w:type="dxa" w:w="4320"/>
            <w:vAlign w:val="center"/>
            <w:tcMar>
              <w:top w:w="80" w:type="dxa"/>
              <w:start w:w="90" w:type="dxa"/>
              <w:bottom w:w="80" w:type="dxa"/>
              <w:end w:w="90" w:type="dxa"/>
            </w:tcMar>
          </w:tcPr>
          <w:p>
            <w:pPr>
              <w:spacing w:after="0" w:before="0"/>
            </w:pPr>
            <w:r>
              <w:rPr>
                <w:rFonts w:ascii="Aptos" w:hAnsi="Aptos"/>
                <w:color w:val="101828"/>
                <w:sz w:val="16"/>
              </w:rPr>
              <w:t>Identity Platform</w:t>
            </w:r>
          </w:p>
        </w:tc>
        <w:tc>
          <w:tcPr>
            <w:tcW w:type="dxa" w:w="1584"/>
            <w:vAlign w:val="center"/>
            <w:tcMar>
              <w:top w:w="80" w:type="dxa"/>
              <w:start w:w="90" w:type="dxa"/>
              <w:bottom w:w="80" w:type="dxa"/>
              <w:end w:w="90" w:type="dxa"/>
            </w:tcMar>
          </w:tcPr>
          <w:p>
            <w:pPr>
              <w:spacing w:after="0" w:before="0"/>
            </w:pPr>
            <w:r>
              <w:rPr>
                <w:rFonts w:ascii="Aptos" w:hAnsi="Aptos"/>
                <w:color w:val="101828"/>
                <w:sz w:val="16"/>
              </w:rPr>
              <w:t>-</w:t>
            </w:r>
          </w:p>
        </w:tc>
        <w:tc>
          <w:tcPr>
            <w:tcW w:type="dxa" w:w="1728"/>
            <w:vAlign w:val="center"/>
            <w:tcMar>
              <w:top w:w="80" w:type="dxa"/>
              <w:start w:w="90" w:type="dxa"/>
              <w:bottom w:w="80" w:type="dxa"/>
              <w:end w:w="90" w:type="dxa"/>
            </w:tcMar>
          </w:tcPr>
          <w:p>
            <w:pPr>
              <w:spacing w:after="0" w:before="0"/>
            </w:pPr>
            <w:r>
              <w:rPr>
                <w:rFonts w:ascii="Aptos" w:hAnsi="Aptos"/>
                <w:color w:val="101828"/>
                <w:sz w:val="16"/>
              </w:rPr>
              <w:t>MODERATE</w:t>
            </w:r>
          </w:p>
        </w:tc>
        <w:tc>
          <w:tcPr>
            <w:tcW w:type="dxa" w:w="1584"/>
            <w:vAlign w:val="center"/>
            <w:tcMar>
              <w:top w:w="80" w:type="dxa"/>
              <w:start w:w="90" w:type="dxa"/>
              <w:bottom w:w="80" w:type="dxa"/>
              <w:end w:w="90" w:type="dxa"/>
            </w:tcMar>
          </w:tcPr>
          <w:p>
            <w:pPr>
              <w:spacing w:after="0" w:before="0"/>
            </w:pPr>
            <w:r>
              <w:rPr>
                <w:rFonts w:ascii="Aptos" w:hAnsi="Aptos"/>
                <w:color w:val="101828"/>
                <w:sz w:val="16"/>
              </w:rPr>
              <w:t>1</w:t>
            </w:r>
          </w:p>
        </w:tc>
        <w:tc>
          <w:tcPr>
            <w:tcW w:type="dxa" w:w="2016"/>
            <w:vAlign w:val="center"/>
            <w:tcMar>
              <w:top w:w="80" w:type="dxa"/>
              <w:start w:w="90" w:type="dxa"/>
              <w:bottom w:w="80" w:type="dxa"/>
              <w:end w:w="90" w:type="dxa"/>
            </w:tcMar>
          </w:tcPr>
          <w:p>
            <w:pPr>
              <w:spacing w:after="0" w:before="0"/>
            </w:pPr>
            <w:r>
              <w:rPr>
                <w:rFonts w:ascii="Aptos" w:hAnsi="Aptos"/>
                <w:color w:val="101828"/>
                <w:sz w:val="16"/>
              </w:rPr>
              <w:t>Stable</w:t>
            </w:r>
          </w:p>
        </w:tc>
      </w:tr>
      <w:tr>
        <w:trPr>
          <w:cantSplit/>
        </w:trPr>
        <w:tc>
          <w:tcPr>
            <w:tcW w:type="dxa" w:w="4320"/>
            <w:vAlign w:val="center"/>
            <w:tcMar>
              <w:top w:w="80" w:type="dxa"/>
              <w:start w:w="90" w:type="dxa"/>
              <w:bottom w:w="80" w:type="dxa"/>
              <w:end w:w="90" w:type="dxa"/>
            </w:tcMar>
          </w:tcPr>
          <w:p>
            <w:pPr>
              <w:spacing w:after="0" w:before="0"/>
            </w:pPr>
            <w:r>
              <w:rPr>
                <w:rFonts w:ascii="Aptos" w:hAnsi="Aptos"/>
                <w:color w:val="101828"/>
                <w:sz w:val="16"/>
              </w:rPr>
              <w:t xml:space="preserve">  Authentication</w:t>
            </w:r>
          </w:p>
        </w:tc>
        <w:tc>
          <w:tcPr>
            <w:tcW w:type="dxa" w:w="1584"/>
            <w:vAlign w:val="center"/>
            <w:tcMar>
              <w:top w:w="80" w:type="dxa"/>
              <w:start w:w="90" w:type="dxa"/>
              <w:bottom w:w="80" w:type="dxa"/>
              <w:end w:w="90" w:type="dxa"/>
            </w:tcMar>
          </w:tcPr>
          <w:p>
            <w:pPr>
              <w:spacing w:after="0" w:before="0"/>
            </w:pPr>
            <w:r>
              <w:rPr>
                <w:rFonts w:ascii="Aptos" w:hAnsi="Aptos"/>
                <w:color w:val="101828"/>
                <w:sz w:val="16"/>
              </w:rPr>
              <w:t>CRITICAL</w:t>
            </w:r>
          </w:p>
        </w:tc>
        <w:tc>
          <w:tcPr>
            <w:tcW w:type="dxa" w:w="1728"/>
            <w:vAlign w:val="center"/>
            <w:tcMar>
              <w:top w:w="80" w:type="dxa"/>
              <w:start w:w="90" w:type="dxa"/>
              <w:bottom w:w="80" w:type="dxa"/>
              <w:end w:w="90" w:type="dxa"/>
            </w:tcMar>
          </w:tcPr>
          <w:p>
            <w:pPr>
              <w:spacing w:after="0" w:before="0"/>
            </w:pPr>
            <w:r>
              <w:rPr>
                <w:rFonts w:ascii="Aptos" w:hAnsi="Aptos"/>
                <w:color w:val="101828"/>
                <w:sz w:val="16"/>
              </w:rPr>
              <w:t>68 / 100</w:t>
            </w:r>
          </w:p>
        </w:tc>
        <w:tc>
          <w:tcPr>
            <w:tcW w:type="dxa" w:w="1584"/>
            <w:vAlign w:val="center"/>
            <w:tcMar>
              <w:top w:w="80" w:type="dxa"/>
              <w:start w:w="90" w:type="dxa"/>
              <w:bottom w:w="80" w:type="dxa"/>
              <w:end w:w="90" w:type="dxa"/>
            </w:tcMar>
          </w:tcPr>
          <w:p>
            <w:pPr>
              <w:spacing w:after="0" w:before="0"/>
            </w:pPr>
            <w:r>
              <w:rPr>
                <w:rFonts w:ascii="Aptos" w:hAnsi="Aptos"/>
                <w:color w:val="101828"/>
                <w:sz w:val="16"/>
              </w:rPr>
              <w:t>1</w:t>
            </w:r>
          </w:p>
        </w:tc>
        <w:tc>
          <w:tcPr>
            <w:tcW w:type="dxa" w:w="2016"/>
            <w:vAlign w:val="center"/>
            <w:tcMar>
              <w:top w:w="80" w:type="dxa"/>
              <w:start w:w="90" w:type="dxa"/>
              <w:bottom w:w="80" w:type="dxa"/>
              <w:end w:w="90" w:type="dxa"/>
            </w:tcMar>
          </w:tcPr>
          <w:p>
            <w:pPr>
              <w:spacing w:after="0" w:before="0"/>
            </w:pPr>
            <w:r>
              <w:rPr>
                <w:rFonts w:ascii="Aptos" w:hAnsi="Aptos"/>
                <w:color w:val="101828"/>
                <w:sz w:val="16"/>
              </w:rPr>
              <w:t>Stable</w:t>
            </w:r>
          </w:p>
        </w:tc>
      </w:tr>
    </w:tbl>
    <w:p>
      <w:pPr>
        <w:spacing w:after="0"/>
      </w:pPr>
    </w:p>
    <w:p>
      <w:pPr>
        <w:pStyle w:val="Heading2"/>
      </w:pPr>
      <w:r>
        <w:t>11.2 System Detail</w:t>
      </w:r>
    </w:p>
    <w:p>
      <w:pPr>
        <w:pStyle w:val="ListBullet"/>
        <w:spacing w:after="40"/>
      </w:pPr>
      <w:r>
        <w:rPr>
          <w:rFonts w:ascii="Aptos" w:hAnsi="Aptos"/>
        </w:rPr>
        <w:t>Show business criticality and whether it was human-confirmed or AI-suggested.</w:t>
      </w:r>
    </w:p>
    <w:p>
      <w:pPr>
        <w:pStyle w:val="ListBullet"/>
        <w:spacing w:after="40"/>
      </w:pPr>
      <w:r>
        <w:rPr>
          <w:rFonts w:ascii="Aptos" w:hAnsi="Aptos"/>
        </w:rPr>
        <w:t>Show Continuity Risk Index, risk class, Evidence Confidence, and “Why?” link.</w:t>
      </w:r>
    </w:p>
    <w:p>
      <w:pPr>
        <w:pStyle w:val="ListBullet"/>
        <w:spacing w:after="40"/>
      </w:pPr>
      <w:r>
        <w:rPr>
          <w:rFonts w:ascii="Aptos" w:hAnsi="Aptos"/>
        </w:rPr>
        <w:t>List components and capabilities with coverage state: Covered, Degraded, Critical Gap, Insufficient Evidence.</w:t>
      </w:r>
    </w:p>
    <w:p>
      <w:pPr>
        <w:pStyle w:val="ListBullet"/>
        <w:spacing w:after="40"/>
      </w:pPr>
      <w:r>
        <w:rPr>
          <w:rFonts w:ascii="Aptos" w:hAnsi="Aptos"/>
        </w:rPr>
        <w:t>Show declared owner(s) and highlighted mismatch if demonstrated operational expertise differs.</w:t>
      </w:r>
    </w:p>
    <w:p>
      <w:pPr>
        <w:pStyle w:val="ListBullet"/>
        <w:spacing w:after="40"/>
      </w:pPr>
      <w:r>
        <w:rPr>
          <w:rFonts w:ascii="Aptos" w:hAnsi="Aptos"/>
        </w:rPr>
        <w:t>Offer “Simulate Engineer Unavailability.”</w:t>
      </w:r>
    </w:p>
    <w:p>
      <w:pPr>
        <w:pStyle w:val="Heading2"/>
      </w:pPr>
      <w:r>
        <w:t>11.3 Contextual Knowledge Graph</w:t>
      </w:r>
    </w:p>
    <w:p>
      <w:r>
        <w:t>The MVP graph is contextual, not an enterprise-wide hairball. Default view shows only the selected system/component/capability neighborhood and relevant engineers/evidence.</w:t>
      </w:r>
    </w:p>
    <w:tbl>
      <w:tblPr>
        <w:tblW w:type="auto" w:w="0"/>
        <w:tblLook w:firstColumn="1" w:firstRow="1" w:lastColumn="0" w:lastRow="0" w:noHBand="0" w:noVBand="1" w:val="04A0"/>
      </w:tblPr>
      <w:tblGrid>
        <w:gridCol w:w="10080"/>
      </w:tblGrid>
      <w:tr>
        <w:tc>
          <w:tcPr>
            <w:tcW w:type="dxa" w:w="10080"/>
            <w:shd w:fill="F8FAFC"/>
            <w:tcMar>
              <w:top w:w="110" w:type="dxa"/>
              <w:start w:w="130" w:type="dxa"/>
              <w:bottom w:w="110" w:type="dxa"/>
              <w:end w:w="130" w:type="dxa"/>
            </w:tcMar>
          </w:tcPr>
          <w:p>
            <w:pPr>
              <w:spacing w:after="0"/>
            </w:pPr>
            <w:r>
              <w:rPr>
                <w:rFonts w:ascii="Consolas" w:hAnsi="Consolas"/>
                <w:color w:val="101828"/>
                <w:sz w:val="17"/>
              </w:rPr>
              <w:t>PAYMENT GATEWAY</w:t>
              <w:br/>
            </w:r>
            <w:r>
              <w:rPr>
                <w:rFonts w:ascii="Consolas" w:hAnsi="Consolas"/>
                <w:color w:val="101828"/>
                <w:sz w:val="17"/>
              </w:rPr>
              <w:t xml:space="preserve">   ↓ HAS_COMPONENT</w:t>
              <w:br/>
            </w:r>
            <w:r>
              <w:rPr>
                <w:rFonts w:ascii="Consolas" w:hAnsi="Consolas"/>
                <w:color w:val="101828"/>
                <w:sz w:val="17"/>
              </w:rPr>
              <w:t>GATEWAY INTEGRATION</w:t>
              <w:br/>
            </w:r>
            <w:r>
              <w:rPr>
                <w:rFonts w:ascii="Consolas" w:hAnsi="Consolas"/>
                <w:color w:val="101828"/>
                <w:sz w:val="17"/>
              </w:rPr>
              <w:t xml:space="preserve">   ↓ REQUIRES_CAPABILITY</w:t>
              <w:br/>
            </w:r>
            <w:r>
              <w:rPr>
                <w:rFonts w:ascii="Consolas" w:hAnsi="Consolas"/>
                <w:color w:val="101828"/>
                <w:sz w:val="17"/>
              </w:rPr>
              <w:t>INCIDENT RECOVERY</w:t>
              <w:br/>
            </w:r>
            <w:r>
              <w:rPr>
                <w:rFonts w:ascii="Consolas" w:hAnsi="Consolas"/>
                <w:color w:val="101828"/>
                <w:sz w:val="17"/>
              </w:rPr>
              <w:t xml:space="preserve">   ├── DEMONSTRATED_BY → Alex (VALIDATED)</w:t>
              <w:br/>
            </w:r>
            <w:r>
              <w:rPr>
                <w:rFonts w:ascii="Consolas" w:hAnsi="Consolas"/>
                <w:color w:val="101828"/>
                <w:sz w:val="17"/>
              </w:rPr>
              <w:t xml:space="preserve">   ├── DEMONSTRATED_BY → Maria (ASSISTED)</w:t>
              <w:br/>
            </w:r>
            <w:r>
              <w:rPr>
                <w:rFonts w:ascii="Consolas" w:hAnsi="Consolas"/>
                <w:color w:val="101828"/>
                <w:sz w:val="17"/>
              </w:rPr>
              <w:t xml:space="preserve">   └── DEMONSTRATED_BY → Jordan (EXPOSED)</w:t>
              <w:br/>
            </w:r>
            <w:r>
              <w:rPr>
                <w:rFonts w:ascii="Consolas" w:hAnsi="Consolas"/>
                <w:color w:val="101828"/>
                <w:sz w:val="17"/>
              </w:rPr>
              <w:br/>
            </w:r>
            <w:r>
              <w:rPr>
                <w:rFonts w:ascii="Consolas" w:hAnsi="Consolas"/>
                <w:color w:val="101828"/>
                <w:sz w:val="17"/>
              </w:rPr>
              <w:t>Alex → SUPPORTED_BY → INC-184 / INC-221 / DOC-17</w:t>
            </w:r>
          </w:p>
        </w:tc>
      </w:tr>
    </w:tbl>
    <w:p>
      <w:pPr>
        <w:spacing w:after="0"/>
      </w:pPr>
    </w:p>
    <w:p>
      <w:pPr>
        <w:pStyle w:val="ListBullet"/>
        <w:spacing w:after="40"/>
      </w:pPr>
      <w:r>
        <w:rPr>
          <w:rFonts w:ascii="Aptos" w:hAnsi="Aptos"/>
        </w:rPr>
        <w:t>Node click opens detail drawer.</w:t>
      </w:r>
    </w:p>
    <w:p>
      <w:pPr>
        <w:pStyle w:val="ListBullet"/>
        <w:spacing w:after="40"/>
      </w:pPr>
      <w:r>
        <w:rPr>
          <w:rFonts w:ascii="Aptos" w:hAnsi="Aptos"/>
        </w:rPr>
        <w:t>Capability node shows all engineers and readiness.</w:t>
      </w:r>
    </w:p>
    <w:p>
      <w:pPr>
        <w:pStyle w:val="ListBullet"/>
        <w:spacing w:after="40"/>
      </w:pPr>
      <w:r>
        <w:rPr>
          <w:rFonts w:ascii="Aptos" w:hAnsi="Aptos"/>
        </w:rPr>
        <w:t>Engineer-capability edge shows Evidence Confidence and freshness.</w:t>
      </w:r>
    </w:p>
    <w:p>
      <w:pPr>
        <w:pStyle w:val="ListBullet"/>
        <w:spacing w:after="40"/>
      </w:pPr>
      <w:r>
        <w:rPr>
          <w:rFonts w:ascii="Aptos" w:hAnsi="Aptos"/>
        </w:rPr>
        <w:t>Evidence node opens provenance card with source, date, excerpt/summary, and evidence role.</w:t>
      </w:r>
    </w:p>
    <w:p>
      <w:pPr>
        <w:pStyle w:val="ListBullet"/>
        <w:spacing w:after="40"/>
      </w:pPr>
      <w:r>
        <w:rPr>
          <w:rFonts w:ascii="Aptos" w:hAnsi="Aptos"/>
        </w:rPr>
        <w:t>Simulation visually dims/removes the selected engineer coverage and highlights gaps.</w:t>
      </w:r>
    </w:p>
    <w:p>
      <w:pPr>
        <w:pStyle w:val="Heading2"/>
      </w:pPr>
      <w:r>
        <w:t>11.4 Provenance / Why Drawer</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2880"/>
            <w:vAlign w:val="center"/>
            <w:tcMar>
              <w:top w:w="80" w:type="dxa"/>
              <w:start w:w="90" w:type="dxa"/>
              <w:bottom w:w="80" w:type="dxa"/>
              <w:end w:w="90" w:type="dxa"/>
            </w:tcMar>
            <w:shd w:fill="183B56"/>
          </w:tcPr>
          <w:p>
            <w:pPr>
              <w:spacing w:after="0" w:before="0"/>
            </w:pPr>
            <w:r>
              <w:rPr>
                <w:rFonts w:ascii="Aptos" w:hAnsi="Aptos"/>
                <w:b/>
                <w:color w:val="FFFFFF"/>
                <w:sz w:val="16"/>
              </w:rPr>
              <w:t>Section</w:t>
            </w:r>
          </w:p>
        </w:tc>
        <w:tc>
          <w:tcPr>
            <w:tcW w:type="dxa" w:w="8064"/>
            <w:vAlign w:val="center"/>
            <w:tcMar>
              <w:top w:w="80" w:type="dxa"/>
              <w:start w:w="90" w:type="dxa"/>
              <w:bottom w:w="80" w:type="dxa"/>
              <w:end w:w="90" w:type="dxa"/>
            </w:tcMar>
            <w:shd w:fill="183B56"/>
          </w:tcPr>
          <w:p>
            <w:pPr>
              <w:spacing w:after="0" w:before="0"/>
            </w:pPr>
            <w:r>
              <w:rPr>
                <w:rFonts w:ascii="Aptos" w:hAnsi="Aptos"/>
                <w:b/>
                <w:color w:val="FFFFFF"/>
                <w:sz w:val="16"/>
              </w:rPr>
              <w:t>Content</w:t>
            </w:r>
          </w:p>
        </w:tc>
      </w:tr>
      <w:tr>
        <w:trPr>
          <w:cantSplit/>
        </w:trPr>
        <w:tc>
          <w:tcPr>
            <w:tcW w:type="dxa" w:w="2880"/>
            <w:vAlign w:val="center"/>
            <w:tcMar>
              <w:top w:w="80" w:type="dxa"/>
              <w:start w:w="90" w:type="dxa"/>
              <w:bottom w:w="80" w:type="dxa"/>
              <w:end w:w="90" w:type="dxa"/>
            </w:tcMar>
          </w:tcPr>
          <w:p>
            <w:pPr>
              <w:spacing w:after="0" w:before="0"/>
            </w:pPr>
            <w:r>
              <w:rPr>
                <w:rFonts w:ascii="Aptos" w:hAnsi="Aptos"/>
                <w:color w:val="101828"/>
                <w:sz w:val="16"/>
              </w:rPr>
              <w:t>Claim</w:t>
            </w:r>
          </w:p>
        </w:tc>
        <w:tc>
          <w:tcPr>
            <w:tcW w:type="dxa" w:w="8064"/>
            <w:vAlign w:val="center"/>
            <w:tcMar>
              <w:top w:w="80" w:type="dxa"/>
              <w:start w:w="90" w:type="dxa"/>
              <w:bottom w:w="80" w:type="dxa"/>
              <w:end w:w="90" w:type="dxa"/>
            </w:tcMar>
          </w:tcPr>
          <w:p>
            <w:pPr>
              <w:spacing w:after="0" w:before="0"/>
            </w:pPr>
            <w:r>
              <w:rPr>
                <w:rFonts w:ascii="Aptos" w:hAnsi="Aptos"/>
                <w:color w:val="101828"/>
                <w:sz w:val="16"/>
              </w:rPr>
              <w:t>Example: “Incident Recovery becomes a Critical Gap without Alex.”</w:t>
            </w:r>
          </w:p>
        </w:tc>
      </w:tr>
      <w:tr>
        <w:trPr>
          <w:cantSplit/>
        </w:trPr>
        <w:tc>
          <w:tcPr>
            <w:tcW w:type="dxa" w:w="2880"/>
            <w:vAlign w:val="center"/>
            <w:tcMar>
              <w:top w:w="80" w:type="dxa"/>
              <w:start w:w="90" w:type="dxa"/>
              <w:bottom w:w="80" w:type="dxa"/>
              <w:end w:w="90" w:type="dxa"/>
            </w:tcMar>
          </w:tcPr>
          <w:p>
            <w:pPr>
              <w:spacing w:after="0" w:before="0"/>
            </w:pPr>
            <w:r>
              <w:rPr>
                <w:rFonts w:ascii="Aptos" w:hAnsi="Aptos"/>
                <w:color w:val="101828"/>
                <w:sz w:val="16"/>
              </w:rPr>
              <w:t>Coverage</w:t>
            </w:r>
          </w:p>
        </w:tc>
        <w:tc>
          <w:tcPr>
            <w:tcW w:type="dxa" w:w="8064"/>
            <w:vAlign w:val="center"/>
            <w:tcMar>
              <w:top w:w="80" w:type="dxa"/>
              <w:start w:w="90" w:type="dxa"/>
              <w:bottom w:w="80" w:type="dxa"/>
              <w:end w:w="90" w:type="dxa"/>
            </w:tcMar>
          </w:tcPr>
          <w:p>
            <w:pPr>
              <w:spacing w:after="0" w:before="0"/>
            </w:pPr>
            <w:r>
              <w:rPr>
                <w:rFonts w:ascii="Aptos" w:hAnsi="Aptos"/>
                <w:color w:val="101828"/>
                <w:sz w:val="16"/>
              </w:rPr>
              <w:t>Alex VALIDATED; Maria ASSISTED; Jordan EXPOSED.</w:t>
            </w:r>
          </w:p>
        </w:tc>
      </w:tr>
      <w:tr>
        <w:trPr>
          <w:cantSplit/>
        </w:trPr>
        <w:tc>
          <w:tcPr>
            <w:tcW w:type="dxa" w:w="2880"/>
            <w:vAlign w:val="center"/>
            <w:tcMar>
              <w:top w:w="80" w:type="dxa"/>
              <w:start w:w="90" w:type="dxa"/>
              <w:bottom w:w="80" w:type="dxa"/>
              <w:end w:w="90" w:type="dxa"/>
            </w:tcMar>
          </w:tcPr>
          <w:p>
            <w:pPr>
              <w:spacing w:after="0" w:before="0"/>
            </w:pPr>
            <w:r>
              <w:rPr>
                <w:rFonts w:ascii="Aptos" w:hAnsi="Aptos"/>
                <w:color w:val="101828"/>
                <w:sz w:val="16"/>
              </w:rPr>
              <w:t>Supporting evidence</w:t>
            </w:r>
          </w:p>
        </w:tc>
        <w:tc>
          <w:tcPr>
            <w:tcW w:type="dxa" w:w="8064"/>
            <w:vAlign w:val="center"/>
            <w:tcMar>
              <w:top w:w="80" w:type="dxa"/>
              <w:start w:w="90" w:type="dxa"/>
              <w:bottom w:w="80" w:type="dxa"/>
              <w:end w:w="90" w:type="dxa"/>
            </w:tcMar>
          </w:tcPr>
          <w:p>
            <w:pPr>
              <w:spacing w:after="0" w:before="0"/>
            </w:pPr>
            <w:r>
              <w:rPr>
                <w:rFonts w:ascii="Aptos" w:hAnsi="Aptos"/>
                <w:color w:val="101828"/>
                <w:sz w:val="16"/>
              </w:rPr>
              <w:t>Strong/moderate/weak evidence cards with source ID and artifact type.</w:t>
            </w:r>
          </w:p>
        </w:tc>
      </w:tr>
      <w:tr>
        <w:trPr>
          <w:cantSplit/>
        </w:trPr>
        <w:tc>
          <w:tcPr>
            <w:tcW w:type="dxa" w:w="2880"/>
            <w:vAlign w:val="center"/>
            <w:tcMar>
              <w:top w:w="80" w:type="dxa"/>
              <w:start w:w="90" w:type="dxa"/>
              <w:bottom w:w="80" w:type="dxa"/>
              <w:end w:w="90" w:type="dxa"/>
            </w:tcMar>
          </w:tcPr>
          <w:p>
            <w:pPr>
              <w:spacing w:after="0" w:before="0"/>
            </w:pPr>
            <w:r>
              <w:rPr>
                <w:rFonts w:ascii="Aptos" w:hAnsi="Aptos"/>
                <w:color w:val="101828"/>
                <w:sz w:val="16"/>
              </w:rPr>
              <w:t>Missing evidence</w:t>
            </w:r>
          </w:p>
        </w:tc>
        <w:tc>
          <w:tcPr>
            <w:tcW w:type="dxa" w:w="8064"/>
            <w:vAlign w:val="center"/>
            <w:tcMar>
              <w:top w:w="80" w:type="dxa"/>
              <w:start w:w="90" w:type="dxa"/>
              <w:bottom w:w="80" w:type="dxa"/>
              <w:end w:w="90" w:type="dxa"/>
            </w:tcMar>
          </w:tcPr>
          <w:p>
            <w:pPr>
              <w:spacing w:after="0" w:before="0"/>
            </w:pPr>
            <w:r>
              <w:rPr>
                <w:rFonts w:ascii="Aptos" w:hAnsi="Aptos"/>
                <w:color w:val="101828"/>
                <w:sz w:val="16"/>
              </w:rPr>
              <w:t>Example: “No qualifying independent P1 recovery found for Jordan.”</w:t>
            </w:r>
          </w:p>
        </w:tc>
      </w:tr>
      <w:tr>
        <w:trPr>
          <w:cantSplit/>
        </w:trPr>
        <w:tc>
          <w:tcPr>
            <w:tcW w:type="dxa" w:w="2880"/>
            <w:vAlign w:val="center"/>
            <w:tcMar>
              <w:top w:w="80" w:type="dxa"/>
              <w:start w:w="90" w:type="dxa"/>
              <w:bottom w:w="80" w:type="dxa"/>
              <w:end w:w="90" w:type="dxa"/>
            </w:tcMar>
          </w:tcPr>
          <w:p>
            <w:pPr>
              <w:spacing w:after="0" w:before="0"/>
            </w:pPr>
            <w:r>
              <w:rPr>
                <w:rFonts w:ascii="Aptos" w:hAnsi="Aptos"/>
                <w:color w:val="101828"/>
                <w:sz w:val="16"/>
              </w:rPr>
              <w:t>Counter/conflicting evidence</w:t>
            </w:r>
          </w:p>
        </w:tc>
        <w:tc>
          <w:tcPr>
            <w:tcW w:type="dxa" w:w="8064"/>
            <w:vAlign w:val="center"/>
            <w:tcMar>
              <w:top w:w="80" w:type="dxa"/>
              <w:start w:w="90" w:type="dxa"/>
              <w:bottom w:w="80" w:type="dxa"/>
              <w:end w:w="90" w:type="dxa"/>
            </w:tcMar>
          </w:tcPr>
          <w:p>
            <w:pPr>
              <w:spacing w:after="0" w:before="0"/>
            </w:pPr>
            <w:r>
              <w:rPr>
                <w:rFonts w:ascii="Aptos" w:hAnsi="Aptos"/>
                <w:color w:val="101828"/>
                <w:sz w:val="16"/>
              </w:rPr>
              <w:t>Any evidence that weakens or contradicts the conclusion.</w:t>
            </w:r>
          </w:p>
        </w:tc>
      </w:tr>
      <w:tr>
        <w:trPr>
          <w:cantSplit/>
        </w:trPr>
        <w:tc>
          <w:tcPr>
            <w:tcW w:type="dxa" w:w="2880"/>
            <w:vAlign w:val="center"/>
            <w:tcMar>
              <w:top w:w="80" w:type="dxa"/>
              <w:start w:w="90" w:type="dxa"/>
              <w:bottom w:w="80" w:type="dxa"/>
              <w:end w:w="90" w:type="dxa"/>
            </w:tcMar>
          </w:tcPr>
          <w:p>
            <w:pPr>
              <w:spacing w:after="0" w:before="0"/>
            </w:pPr>
            <w:r>
              <w:rPr>
                <w:rFonts w:ascii="Aptos" w:hAnsi="Aptos"/>
                <w:color w:val="101828"/>
                <w:sz w:val="16"/>
              </w:rPr>
              <w:t>Freshness</w:t>
            </w:r>
          </w:p>
        </w:tc>
        <w:tc>
          <w:tcPr>
            <w:tcW w:type="dxa" w:w="8064"/>
            <w:vAlign w:val="center"/>
            <w:tcMar>
              <w:top w:w="80" w:type="dxa"/>
              <w:start w:w="90" w:type="dxa"/>
              <w:bottom w:w="80" w:type="dxa"/>
              <w:end w:w="90" w:type="dxa"/>
            </w:tcMar>
          </w:tcPr>
          <w:p>
            <w:pPr>
              <w:spacing w:after="0" w:before="0"/>
            </w:pPr>
            <w:r>
              <w:rPr>
                <w:rFonts w:ascii="Aptos" w:hAnsi="Aptos"/>
                <w:color w:val="101828"/>
                <w:sz w:val="16"/>
              </w:rPr>
              <w:t>Latest qualifying evidence and freshness state.</w:t>
            </w:r>
          </w:p>
        </w:tc>
      </w:tr>
      <w:tr>
        <w:trPr>
          <w:cantSplit/>
        </w:trPr>
        <w:tc>
          <w:tcPr>
            <w:tcW w:type="dxa" w:w="2880"/>
            <w:vAlign w:val="center"/>
            <w:tcMar>
              <w:top w:w="80" w:type="dxa"/>
              <w:start w:w="90" w:type="dxa"/>
              <w:bottom w:w="80" w:type="dxa"/>
              <w:end w:w="90" w:type="dxa"/>
            </w:tcMar>
          </w:tcPr>
          <w:p>
            <w:pPr>
              <w:spacing w:after="0" w:before="0"/>
            </w:pPr>
            <w:r>
              <w:rPr>
                <w:rFonts w:ascii="Aptos" w:hAnsi="Aptos"/>
                <w:color w:val="101828"/>
                <w:sz w:val="16"/>
              </w:rPr>
              <w:t>Declared vs demonstrated</w:t>
            </w:r>
          </w:p>
        </w:tc>
        <w:tc>
          <w:tcPr>
            <w:tcW w:type="dxa" w:w="8064"/>
            <w:vAlign w:val="center"/>
            <w:tcMar>
              <w:top w:w="80" w:type="dxa"/>
              <w:start w:w="90" w:type="dxa"/>
              <w:bottom w:w="80" w:type="dxa"/>
              <w:end w:w="90" w:type="dxa"/>
            </w:tcMar>
          </w:tcPr>
          <w:p>
            <w:pPr>
              <w:spacing w:after="0" w:before="0"/>
            </w:pPr>
            <w:r>
              <w:rPr>
                <w:rFonts w:ascii="Aptos" w:hAnsi="Aptos"/>
                <w:color w:val="101828"/>
                <w:sz w:val="16"/>
              </w:rPr>
              <w:t>Show CODEOWNERS/service owner alongside demonstrated coverage.</w:t>
            </w:r>
          </w:p>
        </w:tc>
      </w:tr>
      <w:tr>
        <w:trPr>
          <w:cantSplit/>
        </w:trPr>
        <w:tc>
          <w:tcPr>
            <w:tcW w:type="dxa" w:w="2880"/>
            <w:vAlign w:val="center"/>
            <w:tcMar>
              <w:top w:w="80" w:type="dxa"/>
              <w:start w:w="90" w:type="dxa"/>
              <w:bottom w:w="80" w:type="dxa"/>
              <w:end w:w="90" w:type="dxa"/>
            </w:tcMar>
          </w:tcPr>
          <w:p>
            <w:pPr>
              <w:spacing w:after="0" w:before="0"/>
            </w:pPr>
            <w:r>
              <w:rPr>
                <w:rFonts w:ascii="Aptos" w:hAnsi="Aptos"/>
                <w:color w:val="101828"/>
                <w:sz w:val="16"/>
              </w:rPr>
              <w:t>Confidence</w:t>
            </w:r>
          </w:p>
        </w:tc>
        <w:tc>
          <w:tcPr>
            <w:tcW w:type="dxa" w:w="8064"/>
            <w:vAlign w:val="center"/>
            <w:tcMar>
              <w:top w:w="80" w:type="dxa"/>
              <w:start w:w="90" w:type="dxa"/>
              <w:bottom w:w="80" w:type="dxa"/>
              <w:end w:w="90" w:type="dxa"/>
            </w:tcMar>
          </w:tcPr>
          <w:p>
            <w:pPr>
              <w:spacing w:after="0" w:before="0"/>
            </w:pPr>
            <w:r>
              <w:rPr>
                <w:rFonts w:ascii="Aptos" w:hAnsi="Aptos"/>
                <w:color w:val="101828"/>
                <w:sz w:val="16"/>
              </w:rPr>
              <w:t>High/Medium/Low with explanation; never a fake “94% certainty.”</w:t>
            </w:r>
          </w:p>
        </w:tc>
      </w:tr>
      <w:tr>
        <w:trPr>
          <w:cantSplit/>
        </w:trPr>
        <w:tc>
          <w:tcPr>
            <w:tcW w:type="dxa" w:w="2880"/>
            <w:vAlign w:val="center"/>
            <w:tcMar>
              <w:top w:w="80" w:type="dxa"/>
              <w:start w:w="90" w:type="dxa"/>
              <w:bottom w:w="80" w:type="dxa"/>
              <w:end w:w="90" w:type="dxa"/>
            </w:tcMar>
          </w:tcPr>
          <w:p>
            <w:pPr>
              <w:spacing w:after="0" w:before="0"/>
            </w:pPr>
            <w:r>
              <w:rPr>
                <w:rFonts w:ascii="Aptos" w:hAnsi="Aptos"/>
                <w:color w:val="101828"/>
                <w:sz w:val="16"/>
              </w:rPr>
              <w:t>Action</w:t>
            </w:r>
          </w:p>
        </w:tc>
        <w:tc>
          <w:tcPr>
            <w:tcW w:type="dxa" w:w="8064"/>
            <w:vAlign w:val="center"/>
            <w:tcMar>
              <w:top w:w="80" w:type="dxa"/>
              <w:start w:w="90" w:type="dxa"/>
              <w:bottom w:w="80" w:type="dxa"/>
              <w:end w:w="90" w:type="dxa"/>
            </w:tcMar>
          </w:tcPr>
          <w:p>
            <w:pPr>
              <w:spacing w:after="0" w:before="0"/>
            </w:pPr>
            <w:r>
              <w:rPr>
                <w:rFonts w:ascii="Aptos" w:hAnsi="Aptos"/>
                <w:color w:val="101828"/>
                <w:sz w:val="16"/>
              </w:rPr>
              <w:t>Challenge Assessment.</w:t>
            </w:r>
          </w:p>
        </w:tc>
      </w:tr>
    </w:tbl>
    <w:p>
      <w:pPr>
        <w:spacing w:after="0"/>
      </w:pPr>
    </w:p>
    <w:p>
      <w:pPr>
        <w:pStyle w:val="Heading2"/>
      </w:pPr>
      <w:r>
        <w:t>11.5 Simulation Screen</w:t>
      </w:r>
    </w:p>
    <w:p>
      <w:pPr>
        <w:pStyle w:val="ListBullet"/>
        <w:spacing w:after="40"/>
      </w:pPr>
      <w:r>
        <w:rPr>
          <w:rFonts w:ascii="Aptos" w:hAnsi="Aptos"/>
        </w:rPr>
        <w:t>Engineer selector defaults to AI-suggested high-impact scenarios but allows any engineer in scope.</w:t>
      </w:r>
    </w:p>
    <w:p>
      <w:pPr>
        <w:pStyle w:val="ListBullet"/>
        <w:spacing w:after="40"/>
      </w:pPr>
      <w:r>
        <w:rPr>
          <w:rFonts w:ascii="Aptos" w:hAnsi="Aptos"/>
        </w:rPr>
        <w:t>MVP scenario is “Unavailable” and means the selected engineer’s demonstrated capability coverage is temporarily excluded from continuity coverage calculations.</w:t>
      </w:r>
    </w:p>
    <w:p>
      <w:pPr>
        <w:pStyle w:val="ListBullet"/>
        <w:spacing w:after="40"/>
      </w:pPr>
      <w:r>
        <w:rPr>
          <w:rFonts w:ascii="Aptos" w:hAnsi="Aptos"/>
        </w:rPr>
        <w:t>Output groups capabilities into Critical Gap, Degraded, Preserved, and Insufficient Evidence.</w:t>
      </w:r>
    </w:p>
    <w:p>
      <w:pPr>
        <w:pStyle w:val="ListBullet"/>
        <w:spacing w:after="40"/>
      </w:pPr>
      <w:r>
        <w:rPr>
          <w:rFonts w:ascii="Aptos" w:hAnsi="Aptos"/>
        </w:rPr>
        <w:t>Show before/after system Continuity Risk Index and exact rule changes.</w:t>
      </w:r>
    </w:p>
    <w:p>
      <w:pPr>
        <w:pStyle w:val="ListBullet"/>
        <w:spacing w:after="40"/>
      </w:pPr>
      <w:r>
        <w:rPr>
          <w:rFonts w:ascii="Aptos" w:hAnsi="Aptos"/>
        </w:rPr>
        <w:t>Explicit disclaimer: simulation identifies coverage loss; it does not predict an outage.</w:t>
      </w:r>
    </w:p>
    <w:p>
      <w:pPr>
        <w:pStyle w:val="Heading2"/>
      </w:pPr>
      <w:r>
        <w:t>11.6 Candidate Comparison</w:t>
      </w:r>
    </w:p>
    <w:p>
      <w:pPr>
        <w:pStyle w:val="ListBullet"/>
        <w:spacing w:after="40"/>
      </w:pPr>
      <w:r>
        <w:rPr>
          <w:rFonts w:ascii="Aptos" w:hAnsi="Aptos"/>
        </w:rPr>
        <w:t>Show up to 3 technical candidates.</w:t>
      </w:r>
    </w:p>
    <w:p>
      <w:pPr>
        <w:pStyle w:val="ListBullet"/>
        <w:spacing w:after="40"/>
      </w:pPr>
      <w:r>
        <w:rPr>
          <w:rFonts w:ascii="Aptos" w:hAnsi="Aptos"/>
        </w:rPr>
        <w:t>Use High/Medium/Low technical overlap, not percentage match.</w:t>
      </w:r>
    </w:p>
    <w:p>
      <w:pPr>
        <w:pStyle w:val="ListBullet"/>
        <w:spacing w:after="40"/>
      </w:pPr>
      <w:r>
        <w:rPr>
          <w:rFonts w:ascii="Aptos" w:hAnsi="Aptos"/>
        </w:rPr>
        <w:t>For each candidate show relevant demonstrated strengths, missing capability evidence, freshness, and evidence sources.</w:t>
      </w:r>
    </w:p>
    <w:p>
      <w:pPr>
        <w:pStyle w:val="ListBullet"/>
        <w:spacing w:after="40"/>
      </w:pPr>
      <w:r>
        <w:rPr>
          <w:rFonts w:ascii="Aptos" w:hAnsi="Aptos"/>
        </w:rPr>
        <w:t>Show “Not considered: workload, career goals, leave, team priorities, staffing constraints.”</w:t>
      </w:r>
    </w:p>
    <w:p>
      <w:pPr>
        <w:pStyle w:val="ListBullet"/>
        <w:spacing w:after="40"/>
      </w:pPr>
      <w:r>
        <w:rPr>
          <w:rFonts w:ascii="Aptos" w:hAnsi="Aptos"/>
        </w:rPr>
        <w:t>Manager selects a candidate or chooses another engineer; AI does not autonomously assign.</w:t>
      </w:r>
    </w:p>
    <w:p>
      <w:pPr>
        <w:pStyle w:val="Heading2"/>
      </w:pPr>
      <w:r>
        <w:t>11.7 Mitigation Plan</w:t>
      </w:r>
    </w:p>
    <w:p>
      <w:pPr>
        <w:pStyle w:val="ListBullet"/>
        <w:spacing w:after="40"/>
      </w:pPr>
      <w:r>
        <w:rPr>
          <w:rFonts w:ascii="Aptos" w:hAnsi="Aptos"/>
        </w:rPr>
        <w:t>Generate a capability-specific knowledge-transfer plan for the selected candidate.</w:t>
      </w:r>
    </w:p>
    <w:p>
      <w:pPr>
        <w:pStyle w:val="ListBullet"/>
        <w:spacing w:after="40"/>
      </w:pPr>
      <w:r>
        <w:rPr>
          <w:rFonts w:ascii="Aptos" w:hAnsi="Aptos"/>
        </w:rPr>
        <w:t>Plan contains 3-5 structured actions, owner suggestion, mentor suggestion, acceptance criteria, and linked source material.</w:t>
      </w:r>
    </w:p>
    <w:p>
      <w:pPr>
        <w:pStyle w:val="ListBullet"/>
        <w:spacing w:after="40"/>
      </w:pPr>
      <w:r>
        <w:rPr>
          <w:rFonts w:ascii="Aptos" w:hAnsi="Aptos"/>
        </w:rPr>
        <w:t>Actions should progress from Understand → Observe/Assist → Practice → Recovery Exercise → Documentation Update when applicable.</w:t>
      </w:r>
    </w:p>
    <w:p>
      <w:pPr>
        <w:pStyle w:val="ListBullet"/>
        <w:spacing w:after="40"/>
      </w:pPr>
      <w:r>
        <w:rPr>
          <w:rFonts w:ascii="Aptos" w:hAnsi="Aptos"/>
        </w:rPr>
        <w:t>Manager can edit the plan before approval.</w:t>
      </w:r>
    </w:p>
    <w:p>
      <w:pPr>
        <w:pStyle w:val="ListBullet"/>
        <w:spacing w:after="40"/>
      </w:pPr>
      <w:r>
        <w:rPr>
          <w:rFonts w:ascii="Aptos" w:hAnsi="Aptos"/>
        </w:rPr>
        <w:t>Approval stores the plan as Approved in the MVP; no live Jira write is required.</w:t>
      </w:r>
    </w:p>
    <w:p>
      <w:pPr>
        <w:pStyle w:val="Heading1"/>
      </w:pPr>
      <w:r>
        <w:t>12. Functional Requirements</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1080"/>
            <w:vAlign w:val="center"/>
            <w:tcMar>
              <w:top w:w="80" w:type="dxa"/>
              <w:start w:w="90" w:type="dxa"/>
              <w:bottom w:w="80" w:type="dxa"/>
              <w:end w:w="90" w:type="dxa"/>
            </w:tcMar>
            <w:shd w:fill="183B56"/>
          </w:tcPr>
          <w:p>
            <w:pPr>
              <w:spacing w:after="0" w:before="0"/>
            </w:pPr>
            <w:r>
              <w:rPr>
                <w:rFonts w:ascii="Aptos" w:hAnsi="Aptos"/>
                <w:b/>
                <w:color w:val="FFFFFF"/>
                <w:sz w:val="15"/>
              </w:rPr>
              <w:t>ID</w:t>
            </w:r>
          </w:p>
        </w:tc>
        <w:tc>
          <w:tcPr>
            <w:tcW w:type="dxa" w:w="2592"/>
            <w:vAlign w:val="center"/>
            <w:tcMar>
              <w:top w:w="80" w:type="dxa"/>
              <w:start w:w="90" w:type="dxa"/>
              <w:bottom w:w="80" w:type="dxa"/>
              <w:end w:w="90" w:type="dxa"/>
            </w:tcMar>
            <w:shd w:fill="183B56"/>
          </w:tcPr>
          <w:p>
            <w:pPr>
              <w:spacing w:after="0" w:before="0"/>
            </w:pPr>
            <w:r>
              <w:rPr>
                <w:rFonts w:ascii="Aptos" w:hAnsi="Aptos"/>
                <w:b/>
                <w:color w:val="FFFFFF"/>
                <w:sz w:val="15"/>
              </w:rPr>
              <w:t>Feature</w:t>
            </w:r>
          </w:p>
        </w:tc>
        <w:tc>
          <w:tcPr>
            <w:tcW w:type="dxa" w:w="7200"/>
            <w:vAlign w:val="center"/>
            <w:tcMar>
              <w:top w:w="80" w:type="dxa"/>
              <w:start w:w="90" w:type="dxa"/>
              <w:bottom w:w="80" w:type="dxa"/>
              <w:end w:w="90" w:type="dxa"/>
            </w:tcMar>
            <w:shd w:fill="183B56"/>
          </w:tcPr>
          <w:p>
            <w:pPr>
              <w:spacing w:after="0" w:before="0"/>
            </w:pPr>
            <w:r>
              <w:rPr>
                <w:rFonts w:ascii="Aptos" w:hAnsi="Aptos"/>
                <w:b/>
                <w:color w:val="FFFFFF"/>
                <w:sz w:val="15"/>
              </w:rPr>
              <w:t>Requirement</w:t>
            </w:r>
          </w:p>
        </w:tc>
      </w:tr>
      <w:tr>
        <w:trPr>
          <w:cantSplit/>
        </w:trPr>
        <w:tc>
          <w:tcPr>
            <w:tcW w:type="dxa" w:w="1080"/>
            <w:vAlign w:val="center"/>
            <w:tcMar>
              <w:top w:w="80" w:type="dxa"/>
              <w:start w:w="90" w:type="dxa"/>
              <w:bottom w:w="80" w:type="dxa"/>
              <w:end w:w="90" w:type="dxa"/>
            </w:tcMar>
          </w:tcPr>
          <w:p>
            <w:pPr>
              <w:spacing w:after="0" w:before="0"/>
            </w:pPr>
            <w:r>
              <w:rPr>
                <w:rFonts w:ascii="Aptos" w:hAnsi="Aptos"/>
                <w:color w:val="101828"/>
                <w:sz w:val="15"/>
              </w:rPr>
              <w:t>FR-001</w:t>
            </w:r>
          </w:p>
        </w:tc>
        <w:tc>
          <w:tcPr>
            <w:tcW w:type="dxa" w:w="2592"/>
            <w:vAlign w:val="center"/>
            <w:tcMar>
              <w:top w:w="80" w:type="dxa"/>
              <w:start w:w="90" w:type="dxa"/>
              <w:bottom w:w="80" w:type="dxa"/>
              <w:end w:w="90" w:type="dxa"/>
            </w:tcMar>
          </w:tcPr>
          <w:p>
            <w:pPr>
              <w:spacing w:after="0" w:before="0"/>
            </w:pPr>
            <w:r>
              <w:rPr>
                <w:rFonts w:ascii="Aptos" w:hAnsi="Aptos"/>
                <w:color w:val="101828"/>
                <w:sz w:val="15"/>
              </w:rPr>
              <w:t>Portfolio hierarchy</w:t>
            </w:r>
          </w:p>
        </w:tc>
        <w:tc>
          <w:tcPr>
            <w:tcW w:type="dxa" w:w="7200"/>
            <w:vAlign w:val="center"/>
            <w:tcMar>
              <w:top w:w="80" w:type="dxa"/>
              <w:start w:w="90" w:type="dxa"/>
              <w:bottom w:w="80" w:type="dxa"/>
              <w:end w:w="90" w:type="dxa"/>
            </w:tcMar>
          </w:tcPr>
          <w:p>
            <w:pPr>
              <w:spacing w:after="0" w:before="0"/>
            </w:pPr>
            <w:r>
              <w:rPr>
                <w:rFonts w:ascii="Aptos" w:hAnsi="Aptos"/>
                <w:color w:val="101828"/>
                <w:sz w:val="15"/>
              </w:rPr>
              <w:t>System shall represent Portfolio → System → Component → Capability.</w:t>
            </w:r>
          </w:p>
        </w:tc>
      </w:tr>
      <w:tr>
        <w:trPr>
          <w:cantSplit/>
        </w:trPr>
        <w:tc>
          <w:tcPr>
            <w:tcW w:type="dxa" w:w="1080"/>
            <w:vAlign w:val="center"/>
            <w:tcMar>
              <w:top w:w="80" w:type="dxa"/>
              <w:start w:w="90" w:type="dxa"/>
              <w:bottom w:w="80" w:type="dxa"/>
              <w:end w:w="90" w:type="dxa"/>
            </w:tcMar>
          </w:tcPr>
          <w:p>
            <w:pPr>
              <w:spacing w:after="0" w:before="0"/>
            </w:pPr>
            <w:r>
              <w:rPr>
                <w:rFonts w:ascii="Aptos" w:hAnsi="Aptos"/>
                <w:color w:val="101828"/>
                <w:sz w:val="15"/>
              </w:rPr>
              <w:t>FR-002</w:t>
            </w:r>
          </w:p>
        </w:tc>
        <w:tc>
          <w:tcPr>
            <w:tcW w:type="dxa" w:w="2592"/>
            <w:vAlign w:val="center"/>
            <w:tcMar>
              <w:top w:w="80" w:type="dxa"/>
              <w:start w:w="90" w:type="dxa"/>
              <w:bottom w:w="80" w:type="dxa"/>
              <w:end w:w="90" w:type="dxa"/>
            </w:tcMar>
          </w:tcPr>
          <w:p>
            <w:pPr>
              <w:spacing w:after="0" w:before="0"/>
            </w:pPr>
            <w:r>
              <w:rPr>
                <w:rFonts w:ascii="Aptos" w:hAnsi="Aptos"/>
                <w:color w:val="101828"/>
                <w:sz w:val="15"/>
              </w:rPr>
              <w:t>Dashboard risk list</w:t>
            </w:r>
          </w:p>
        </w:tc>
        <w:tc>
          <w:tcPr>
            <w:tcW w:type="dxa" w:w="7200"/>
            <w:vAlign w:val="center"/>
            <w:tcMar>
              <w:top w:w="80" w:type="dxa"/>
              <w:start w:w="90" w:type="dxa"/>
              <w:bottom w:w="80" w:type="dxa"/>
              <w:end w:w="90" w:type="dxa"/>
            </w:tcMar>
          </w:tcPr>
          <w:p>
            <w:pPr>
              <w:spacing w:after="0" w:before="0"/>
            </w:pPr>
            <w:r>
              <w:rPr>
                <w:rFonts w:ascii="Aptos" w:hAnsi="Aptos"/>
                <w:color w:val="101828"/>
                <w:sz w:val="15"/>
              </w:rPr>
              <w:t>System shall list all seeded portfolios/systems with risk index/class, critical gaps, evidence confidence, and drift.</w:t>
            </w:r>
          </w:p>
        </w:tc>
      </w:tr>
      <w:tr>
        <w:trPr>
          <w:cantSplit/>
        </w:trPr>
        <w:tc>
          <w:tcPr>
            <w:tcW w:type="dxa" w:w="1080"/>
            <w:vAlign w:val="center"/>
            <w:tcMar>
              <w:top w:w="80" w:type="dxa"/>
              <w:start w:w="90" w:type="dxa"/>
              <w:bottom w:w="80" w:type="dxa"/>
              <w:end w:w="90" w:type="dxa"/>
            </w:tcMar>
          </w:tcPr>
          <w:p>
            <w:pPr>
              <w:spacing w:after="0" w:before="0"/>
            </w:pPr>
            <w:r>
              <w:rPr>
                <w:rFonts w:ascii="Aptos" w:hAnsi="Aptos"/>
                <w:color w:val="101828"/>
                <w:sz w:val="15"/>
              </w:rPr>
              <w:t>FR-003</w:t>
            </w:r>
          </w:p>
        </w:tc>
        <w:tc>
          <w:tcPr>
            <w:tcW w:type="dxa" w:w="2592"/>
            <w:vAlign w:val="center"/>
            <w:tcMar>
              <w:top w:w="80" w:type="dxa"/>
              <w:start w:w="90" w:type="dxa"/>
              <w:bottom w:w="80" w:type="dxa"/>
              <w:end w:w="90" w:type="dxa"/>
            </w:tcMar>
          </w:tcPr>
          <w:p>
            <w:pPr>
              <w:spacing w:after="0" w:before="0"/>
            </w:pPr>
            <w:r>
              <w:rPr>
                <w:rFonts w:ascii="Aptos" w:hAnsi="Aptos"/>
                <w:color w:val="101828"/>
                <w:sz w:val="15"/>
              </w:rPr>
              <w:t>Artifact ingestion</w:t>
            </w:r>
          </w:p>
        </w:tc>
        <w:tc>
          <w:tcPr>
            <w:tcW w:type="dxa" w:w="7200"/>
            <w:vAlign w:val="center"/>
            <w:tcMar>
              <w:top w:w="80" w:type="dxa"/>
              <w:start w:w="90" w:type="dxa"/>
              <w:bottom w:w="80" w:type="dxa"/>
              <w:end w:w="90" w:type="dxa"/>
            </w:tcMar>
          </w:tcPr>
          <w:p>
            <w:pPr>
              <w:spacing w:after="0" w:before="0"/>
            </w:pPr>
            <w:r>
              <w:rPr>
                <w:rFonts w:ascii="Aptos" w:hAnsi="Aptos"/>
                <w:color w:val="101828"/>
                <w:sz w:val="15"/>
              </w:rPr>
              <w:t>System shall ingest normalized GitHub/public evidence and synthetic incident/ticket/document records.</w:t>
            </w:r>
          </w:p>
        </w:tc>
      </w:tr>
      <w:tr>
        <w:trPr>
          <w:cantSplit/>
        </w:trPr>
        <w:tc>
          <w:tcPr>
            <w:tcW w:type="dxa" w:w="1080"/>
            <w:vAlign w:val="center"/>
            <w:tcMar>
              <w:top w:w="80" w:type="dxa"/>
              <w:start w:w="90" w:type="dxa"/>
              <w:bottom w:w="80" w:type="dxa"/>
              <w:end w:w="90" w:type="dxa"/>
            </w:tcMar>
          </w:tcPr>
          <w:p>
            <w:pPr>
              <w:spacing w:after="0" w:before="0"/>
            </w:pPr>
            <w:r>
              <w:rPr>
                <w:rFonts w:ascii="Aptos" w:hAnsi="Aptos"/>
                <w:color w:val="101828"/>
                <w:sz w:val="15"/>
              </w:rPr>
              <w:t>FR-004</w:t>
            </w:r>
          </w:p>
        </w:tc>
        <w:tc>
          <w:tcPr>
            <w:tcW w:type="dxa" w:w="2592"/>
            <w:vAlign w:val="center"/>
            <w:tcMar>
              <w:top w:w="80" w:type="dxa"/>
              <w:start w:w="90" w:type="dxa"/>
              <w:bottom w:w="80" w:type="dxa"/>
              <w:end w:w="90" w:type="dxa"/>
            </w:tcMar>
          </w:tcPr>
          <w:p>
            <w:pPr>
              <w:spacing w:after="0" w:before="0"/>
            </w:pPr>
            <w:r>
              <w:rPr>
                <w:rFonts w:ascii="Aptos" w:hAnsi="Aptos"/>
                <w:color w:val="101828"/>
                <w:sz w:val="15"/>
              </w:rPr>
              <w:t>Semantic extraction</w:t>
            </w:r>
          </w:p>
        </w:tc>
        <w:tc>
          <w:tcPr>
            <w:tcW w:type="dxa" w:w="7200"/>
            <w:vAlign w:val="center"/>
            <w:tcMar>
              <w:top w:w="80" w:type="dxa"/>
              <w:start w:w="90" w:type="dxa"/>
              <w:bottom w:w="80" w:type="dxa"/>
              <w:end w:w="90" w:type="dxa"/>
            </w:tcMar>
          </w:tcPr>
          <w:p>
            <w:pPr>
              <w:spacing w:after="0" w:before="0"/>
            </w:pPr>
            <w:r>
              <w:rPr>
                <w:rFonts w:ascii="Aptos" w:hAnsi="Aptos"/>
                <w:color w:val="101828"/>
                <w:sz w:val="15"/>
              </w:rPr>
              <w:t>AI shall convert each artifact into structured evidence records using the schema in Section 15.</w:t>
            </w:r>
          </w:p>
        </w:tc>
      </w:tr>
      <w:tr>
        <w:trPr>
          <w:cantSplit/>
        </w:trPr>
        <w:tc>
          <w:tcPr>
            <w:tcW w:type="dxa" w:w="1080"/>
            <w:vAlign w:val="center"/>
            <w:tcMar>
              <w:top w:w="80" w:type="dxa"/>
              <w:start w:w="90" w:type="dxa"/>
              <w:bottom w:w="80" w:type="dxa"/>
              <w:end w:w="90" w:type="dxa"/>
            </w:tcMar>
          </w:tcPr>
          <w:p>
            <w:pPr>
              <w:spacing w:after="0" w:before="0"/>
            </w:pPr>
            <w:r>
              <w:rPr>
                <w:rFonts w:ascii="Aptos" w:hAnsi="Aptos"/>
                <w:color w:val="101828"/>
                <w:sz w:val="15"/>
              </w:rPr>
              <w:t>FR-005</w:t>
            </w:r>
          </w:p>
        </w:tc>
        <w:tc>
          <w:tcPr>
            <w:tcW w:type="dxa" w:w="2592"/>
            <w:vAlign w:val="center"/>
            <w:tcMar>
              <w:top w:w="80" w:type="dxa"/>
              <w:start w:w="90" w:type="dxa"/>
              <w:bottom w:w="80" w:type="dxa"/>
              <w:end w:w="90" w:type="dxa"/>
            </w:tcMar>
          </w:tcPr>
          <w:p>
            <w:pPr>
              <w:spacing w:after="0" w:before="0"/>
            </w:pPr>
            <w:r>
              <w:rPr>
                <w:rFonts w:ascii="Aptos" w:hAnsi="Aptos"/>
                <w:color w:val="101828"/>
                <w:sz w:val="15"/>
              </w:rPr>
              <w:t>Taxonomy discovery</w:t>
            </w:r>
          </w:p>
        </w:tc>
        <w:tc>
          <w:tcPr>
            <w:tcW w:type="dxa" w:w="7200"/>
            <w:vAlign w:val="center"/>
            <w:tcMar>
              <w:top w:w="80" w:type="dxa"/>
              <w:start w:w="90" w:type="dxa"/>
              <w:bottom w:w="80" w:type="dxa"/>
              <w:end w:w="90" w:type="dxa"/>
            </w:tcMar>
          </w:tcPr>
          <w:p>
            <w:pPr>
              <w:spacing w:after="0" w:before="0"/>
            </w:pPr>
            <w:r>
              <w:rPr>
                <w:rFonts w:ascii="Aptos" w:hAnsi="Aptos"/>
                <w:color w:val="101828"/>
                <w:sz w:val="15"/>
              </w:rPr>
              <w:t>AI shall propose components/capabilities using existing metadata first and flag low-confidence concepts for review.</w:t>
            </w:r>
          </w:p>
        </w:tc>
      </w:tr>
      <w:tr>
        <w:trPr>
          <w:cantSplit/>
        </w:trPr>
        <w:tc>
          <w:tcPr>
            <w:tcW w:type="dxa" w:w="1080"/>
            <w:vAlign w:val="center"/>
            <w:tcMar>
              <w:top w:w="80" w:type="dxa"/>
              <w:start w:w="90" w:type="dxa"/>
              <w:bottom w:w="80" w:type="dxa"/>
              <w:end w:w="90" w:type="dxa"/>
            </w:tcMar>
          </w:tcPr>
          <w:p>
            <w:pPr>
              <w:spacing w:after="0" w:before="0"/>
            </w:pPr>
            <w:r>
              <w:rPr>
                <w:rFonts w:ascii="Aptos" w:hAnsi="Aptos"/>
                <w:color w:val="101828"/>
                <w:sz w:val="15"/>
              </w:rPr>
              <w:t>FR-006</w:t>
            </w:r>
          </w:p>
        </w:tc>
        <w:tc>
          <w:tcPr>
            <w:tcW w:type="dxa" w:w="2592"/>
            <w:vAlign w:val="center"/>
            <w:tcMar>
              <w:top w:w="80" w:type="dxa"/>
              <w:start w:w="90" w:type="dxa"/>
              <w:bottom w:w="80" w:type="dxa"/>
              <w:end w:w="90" w:type="dxa"/>
            </w:tcMar>
          </w:tcPr>
          <w:p>
            <w:pPr>
              <w:spacing w:after="0" w:before="0"/>
            </w:pPr>
            <w:r>
              <w:rPr>
                <w:rFonts w:ascii="Aptos" w:hAnsi="Aptos"/>
                <w:color w:val="101828"/>
                <w:sz w:val="15"/>
              </w:rPr>
              <w:t>Evidence provenance</w:t>
            </w:r>
          </w:p>
        </w:tc>
        <w:tc>
          <w:tcPr>
            <w:tcW w:type="dxa" w:w="7200"/>
            <w:vAlign w:val="center"/>
            <w:tcMar>
              <w:top w:w="80" w:type="dxa"/>
              <w:start w:w="90" w:type="dxa"/>
              <w:bottom w:w="80" w:type="dxa"/>
              <w:end w:w="90" w:type="dxa"/>
            </w:tcMar>
          </w:tcPr>
          <w:p>
            <w:pPr>
              <w:spacing w:after="0" w:before="0"/>
            </w:pPr>
            <w:r>
              <w:rPr>
                <w:rFonts w:ascii="Aptos" w:hAnsi="Aptos"/>
                <w:color w:val="101828"/>
                <w:sz w:val="15"/>
              </w:rPr>
              <w:t>Every extracted evidence record shall retain source ID, artifact type, source date, source URI/reference if available, and extraction rationale.</w:t>
            </w:r>
          </w:p>
        </w:tc>
      </w:tr>
      <w:tr>
        <w:trPr>
          <w:cantSplit/>
        </w:trPr>
        <w:tc>
          <w:tcPr>
            <w:tcW w:type="dxa" w:w="1080"/>
            <w:vAlign w:val="center"/>
            <w:tcMar>
              <w:top w:w="80" w:type="dxa"/>
              <w:start w:w="90" w:type="dxa"/>
              <w:bottom w:w="80" w:type="dxa"/>
              <w:end w:w="90" w:type="dxa"/>
            </w:tcMar>
          </w:tcPr>
          <w:p>
            <w:pPr>
              <w:spacing w:after="0" w:before="0"/>
            </w:pPr>
            <w:r>
              <w:rPr>
                <w:rFonts w:ascii="Aptos" w:hAnsi="Aptos"/>
                <w:color w:val="101828"/>
                <w:sz w:val="15"/>
              </w:rPr>
              <w:t>FR-007</w:t>
            </w:r>
          </w:p>
        </w:tc>
        <w:tc>
          <w:tcPr>
            <w:tcW w:type="dxa" w:w="2592"/>
            <w:vAlign w:val="center"/>
            <w:tcMar>
              <w:top w:w="80" w:type="dxa"/>
              <w:start w:w="90" w:type="dxa"/>
              <w:bottom w:w="80" w:type="dxa"/>
              <w:end w:w="90" w:type="dxa"/>
            </w:tcMar>
          </w:tcPr>
          <w:p>
            <w:pPr>
              <w:spacing w:after="0" w:before="0"/>
            </w:pPr>
            <w:r>
              <w:rPr>
                <w:rFonts w:ascii="Aptos" w:hAnsi="Aptos"/>
                <w:color w:val="101828"/>
                <w:sz w:val="15"/>
              </w:rPr>
              <w:t>Readiness</w:t>
            </w:r>
          </w:p>
        </w:tc>
        <w:tc>
          <w:tcPr>
            <w:tcW w:type="dxa" w:w="7200"/>
            <w:vAlign w:val="center"/>
            <w:tcMar>
              <w:top w:w="80" w:type="dxa"/>
              <w:start w:w="90" w:type="dxa"/>
              <w:bottom w:w="80" w:type="dxa"/>
              <w:end w:w="90" w:type="dxa"/>
            </w:tcMar>
          </w:tcPr>
          <w:p>
            <w:pPr>
              <w:spacing w:after="0" w:before="0"/>
            </w:pPr>
            <w:r>
              <w:rPr>
                <w:rFonts w:ascii="Aptos" w:hAnsi="Aptos"/>
                <w:color w:val="101828"/>
                <w:sz w:val="15"/>
              </w:rPr>
              <w:t>Deterministic engine shall classify engineer-capability readiness as NONE / EXPOSED / ASSISTED / PRACTICED / VALIDATED.</w:t>
            </w:r>
          </w:p>
        </w:tc>
      </w:tr>
      <w:tr>
        <w:trPr>
          <w:cantSplit/>
        </w:trPr>
        <w:tc>
          <w:tcPr>
            <w:tcW w:type="dxa" w:w="1080"/>
            <w:vAlign w:val="center"/>
            <w:tcMar>
              <w:top w:w="80" w:type="dxa"/>
              <w:start w:w="90" w:type="dxa"/>
              <w:bottom w:w="80" w:type="dxa"/>
              <w:end w:w="90" w:type="dxa"/>
            </w:tcMar>
          </w:tcPr>
          <w:p>
            <w:pPr>
              <w:spacing w:after="0" w:before="0"/>
            </w:pPr>
            <w:r>
              <w:rPr>
                <w:rFonts w:ascii="Aptos" w:hAnsi="Aptos"/>
                <w:color w:val="101828"/>
                <w:sz w:val="15"/>
              </w:rPr>
              <w:t>FR-008</w:t>
            </w:r>
          </w:p>
        </w:tc>
        <w:tc>
          <w:tcPr>
            <w:tcW w:type="dxa" w:w="2592"/>
            <w:vAlign w:val="center"/>
            <w:tcMar>
              <w:top w:w="80" w:type="dxa"/>
              <w:start w:w="90" w:type="dxa"/>
              <w:bottom w:w="80" w:type="dxa"/>
              <w:end w:w="90" w:type="dxa"/>
            </w:tcMar>
          </w:tcPr>
          <w:p>
            <w:pPr>
              <w:spacing w:after="0" w:before="0"/>
            </w:pPr>
            <w:r>
              <w:rPr>
                <w:rFonts w:ascii="Aptos" w:hAnsi="Aptos"/>
                <w:color w:val="101828"/>
                <w:sz w:val="15"/>
              </w:rPr>
              <w:t>Freshness</w:t>
            </w:r>
          </w:p>
        </w:tc>
        <w:tc>
          <w:tcPr>
            <w:tcW w:type="dxa" w:w="7200"/>
            <w:vAlign w:val="center"/>
            <w:tcMar>
              <w:top w:w="80" w:type="dxa"/>
              <w:start w:w="90" w:type="dxa"/>
              <w:bottom w:w="80" w:type="dxa"/>
              <w:end w:w="90" w:type="dxa"/>
            </w:tcMar>
          </w:tcPr>
          <w:p>
            <w:pPr>
              <w:spacing w:after="0" w:before="0"/>
            </w:pPr>
            <w:r>
              <w:rPr>
                <w:rFonts w:ascii="Aptos" w:hAnsi="Aptos"/>
                <w:color w:val="101828"/>
                <w:sz w:val="15"/>
              </w:rPr>
              <w:t>System shall classify evidence freshness using artifact age and component-change signal.</w:t>
            </w:r>
          </w:p>
        </w:tc>
      </w:tr>
      <w:tr>
        <w:trPr>
          <w:cantSplit/>
        </w:trPr>
        <w:tc>
          <w:tcPr>
            <w:tcW w:type="dxa" w:w="1080"/>
            <w:vAlign w:val="center"/>
            <w:tcMar>
              <w:top w:w="80" w:type="dxa"/>
              <w:start w:w="90" w:type="dxa"/>
              <w:bottom w:w="80" w:type="dxa"/>
              <w:end w:w="90" w:type="dxa"/>
            </w:tcMar>
          </w:tcPr>
          <w:p>
            <w:pPr>
              <w:spacing w:after="0" w:before="0"/>
            </w:pPr>
            <w:r>
              <w:rPr>
                <w:rFonts w:ascii="Aptos" w:hAnsi="Aptos"/>
                <w:color w:val="101828"/>
                <w:sz w:val="15"/>
              </w:rPr>
              <w:t>FR-009</w:t>
            </w:r>
          </w:p>
        </w:tc>
        <w:tc>
          <w:tcPr>
            <w:tcW w:type="dxa" w:w="2592"/>
            <w:vAlign w:val="center"/>
            <w:tcMar>
              <w:top w:w="80" w:type="dxa"/>
              <w:start w:w="90" w:type="dxa"/>
              <w:bottom w:w="80" w:type="dxa"/>
              <w:end w:w="90" w:type="dxa"/>
            </w:tcMar>
          </w:tcPr>
          <w:p>
            <w:pPr>
              <w:spacing w:after="0" w:before="0"/>
            </w:pPr>
            <w:r>
              <w:rPr>
                <w:rFonts w:ascii="Aptos" w:hAnsi="Aptos"/>
                <w:color w:val="101828"/>
                <w:sz w:val="15"/>
              </w:rPr>
              <w:t>Confidence</w:t>
            </w:r>
          </w:p>
        </w:tc>
        <w:tc>
          <w:tcPr>
            <w:tcW w:type="dxa" w:w="7200"/>
            <w:vAlign w:val="center"/>
            <w:tcMar>
              <w:top w:w="80" w:type="dxa"/>
              <w:start w:w="90" w:type="dxa"/>
              <w:bottom w:w="80" w:type="dxa"/>
              <w:end w:w="90" w:type="dxa"/>
            </w:tcMar>
          </w:tcPr>
          <w:p>
            <w:pPr>
              <w:spacing w:after="0" w:before="0"/>
            </w:pPr>
            <w:r>
              <w:rPr>
                <w:rFonts w:ascii="Aptos" w:hAnsi="Aptos"/>
                <w:color w:val="101828"/>
                <w:sz w:val="15"/>
              </w:rPr>
              <w:t>System shall classify Evidence Confidence High/Medium/Low separately from continuity risk.</w:t>
            </w:r>
          </w:p>
        </w:tc>
      </w:tr>
      <w:tr>
        <w:trPr>
          <w:cantSplit/>
        </w:trPr>
        <w:tc>
          <w:tcPr>
            <w:tcW w:type="dxa" w:w="1080"/>
            <w:vAlign w:val="center"/>
            <w:tcMar>
              <w:top w:w="80" w:type="dxa"/>
              <w:start w:w="90" w:type="dxa"/>
              <w:bottom w:w="80" w:type="dxa"/>
              <w:end w:w="90" w:type="dxa"/>
            </w:tcMar>
          </w:tcPr>
          <w:p>
            <w:pPr>
              <w:spacing w:after="0" w:before="0"/>
            </w:pPr>
            <w:r>
              <w:rPr>
                <w:rFonts w:ascii="Aptos" w:hAnsi="Aptos"/>
                <w:color w:val="101828"/>
                <w:sz w:val="15"/>
              </w:rPr>
              <w:t>FR-010</w:t>
            </w:r>
          </w:p>
        </w:tc>
        <w:tc>
          <w:tcPr>
            <w:tcW w:type="dxa" w:w="2592"/>
            <w:vAlign w:val="center"/>
            <w:tcMar>
              <w:top w:w="80" w:type="dxa"/>
              <w:start w:w="90" w:type="dxa"/>
              <w:bottom w:w="80" w:type="dxa"/>
              <w:end w:w="90" w:type="dxa"/>
            </w:tcMar>
          </w:tcPr>
          <w:p>
            <w:pPr>
              <w:spacing w:after="0" w:before="0"/>
            </w:pPr>
            <w:r>
              <w:rPr>
                <w:rFonts w:ascii="Aptos" w:hAnsi="Aptos"/>
                <w:color w:val="101828"/>
                <w:sz w:val="15"/>
              </w:rPr>
              <w:t>Business criticality</w:t>
            </w:r>
          </w:p>
        </w:tc>
        <w:tc>
          <w:tcPr>
            <w:tcW w:type="dxa" w:w="7200"/>
            <w:vAlign w:val="center"/>
            <w:tcMar>
              <w:top w:w="80" w:type="dxa"/>
              <w:start w:w="90" w:type="dxa"/>
              <w:bottom w:w="80" w:type="dxa"/>
              <w:end w:w="90" w:type="dxa"/>
            </w:tcMar>
          </w:tcPr>
          <w:p>
            <w:pPr>
              <w:spacing w:after="0" w:before="0"/>
            </w:pPr>
            <w:r>
              <w:rPr>
                <w:rFonts w:ascii="Aptos" w:hAnsi="Aptos"/>
                <w:color w:val="101828"/>
                <w:sz w:val="15"/>
              </w:rPr>
              <w:t>AI may suggest system criticality; a human-confirmed value is authoritative.</w:t>
            </w:r>
          </w:p>
        </w:tc>
      </w:tr>
      <w:tr>
        <w:trPr>
          <w:cantSplit/>
        </w:trPr>
        <w:tc>
          <w:tcPr>
            <w:tcW w:type="dxa" w:w="1080"/>
            <w:vAlign w:val="center"/>
            <w:tcMar>
              <w:top w:w="80" w:type="dxa"/>
              <w:start w:w="90" w:type="dxa"/>
              <w:bottom w:w="80" w:type="dxa"/>
              <w:end w:w="90" w:type="dxa"/>
            </w:tcMar>
          </w:tcPr>
          <w:p>
            <w:pPr>
              <w:spacing w:after="0" w:before="0"/>
            </w:pPr>
            <w:r>
              <w:rPr>
                <w:rFonts w:ascii="Aptos" w:hAnsi="Aptos"/>
                <w:color w:val="101828"/>
                <w:sz w:val="15"/>
              </w:rPr>
              <w:t>FR-011</w:t>
            </w:r>
          </w:p>
        </w:tc>
        <w:tc>
          <w:tcPr>
            <w:tcW w:type="dxa" w:w="2592"/>
            <w:vAlign w:val="center"/>
            <w:tcMar>
              <w:top w:w="80" w:type="dxa"/>
              <w:start w:w="90" w:type="dxa"/>
              <w:bottom w:w="80" w:type="dxa"/>
              <w:end w:w="90" w:type="dxa"/>
            </w:tcMar>
          </w:tcPr>
          <w:p>
            <w:pPr>
              <w:spacing w:after="0" w:before="0"/>
            </w:pPr>
            <w:r>
              <w:rPr>
                <w:rFonts w:ascii="Aptos" w:hAnsi="Aptos"/>
                <w:color w:val="101828"/>
                <w:sz w:val="15"/>
              </w:rPr>
              <w:t>Operational criticality</w:t>
            </w:r>
          </w:p>
        </w:tc>
        <w:tc>
          <w:tcPr>
            <w:tcW w:type="dxa" w:w="7200"/>
            <w:vAlign w:val="center"/>
            <w:tcMar>
              <w:top w:w="80" w:type="dxa"/>
              <w:start w:w="90" w:type="dxa"/>
              <w:bottom w:w="80" w:type="dxa"/>
              <w:end w:w="90" w:type="dxa"/>
            </w:tcMar>
          </w:tcPr>
          <w:p>
            <w:pPr>
              <w:spacing w:after="0" w:before="0"/>
            </w:pPr>
            <w:r>
              <w:rPr>
                <w:rFonts w:ascii="Aptos" w:hAnsi="Aptos"/>
                <w:color w:val="101828"/>
                <w:sz w:val="15"/>
              </w:rPr>
              <w:t>System shall derive or seed capability-level operational criticality and show supporting rationale.</w:t>
            </w:r>
          </w:p>
        </w:tc>
      </w:tr>
      <w:tr>
        <w:trPr>
          <w:cantSplit/>
        </w:trPr>
        <w:tc>
          <w:tcPr>
            <w:tcW w:type="dxa" w:w="1080"/>
            <w:vAlign w:val="center"/>
            <w:tcMar>
              <w:top w:w="80" w:type="dxa"/>
              <w:start w:w="90" w:type="dxa"/>
              <w:bottom w:w="80" w:type="dxa"/>
              <w:end w:w="90" w:type="dxa"/>
            </w:tcMar>
          </w:tcPr>
          <w:p>
            <w:pPr>
              <w:spacing w:after="0" w:before="0"/>
            </w:pPr>
            <w:r>
              <w:rPr>
                <w:rFonts w:ascii="Aptos" w:hAnsi="Aptos"/>
                <w:color w:val="101828"/>
                <w:sz w:val="15"/>
              </w:rPr>
              <w:t>FR-012</w:t>
            </w:r>
          </w:p>
        </w:tc>
        <w:tc>
          <w:tcPr>
            <w:tcW w:type="dxa" w:w="2592"/>
            <w:vAlign w:val="center"/>
            <w:tcMar>
              <w:top w:w="80" w:type="dxa"/>
              <w:start w:w="90" w:type="dxa"/>
              <w:bottom w:w="80" w:type="dxa"/>
              <w:end w:w="90" w:type="dxa"/>
            </w:tcMar>
          </w:tcPr>
          <w:p>
            <w:pPr>
              <w:spacing w:after="0" w:before="0"/>
            </w:pPr>
            <w:r>
              <w:rPr>
                <w:rFonts w:ascii="Aptos" w:hAnsi="Aptos"/>
                <w:color w:val="101828"/>
                <w:sz w:val="15"/>
              </w:rPr>
              <w:t>Risk rules</w:t>
            </w:r>
          </w:p>
        </w:tc>
        <w:tc>
          <w:tcPr>
            <w:tcW w:type="dxa" w:w="7200"/>
            <w:vAlign w:val="center"/>
            <w:tcMar>
              <w:top w:w="80" w:type="dxa"/>
              <w:start w:w="90" w:type="dxa"/>
              <w:bottom w:w="80" w:type="dxa"/>
              <w:end w:w="90" w:type="dxa"/>
            </w:tcMar>
          </w:tcPr>
          <w:p>
            <w:pPr>
              <w:spacing w:after="0" w:before="0"/>
            </w:pPr>
            <w:r>
              <w:rPr>
                <w:rFonts w:ascii="Aptos" w:hAnsi="Aptos"/>
                <w:color w:val="101828"/>
                <w:sz w:val="15"/>
              </w:rPr>
              <w:t>Rule engine shall determine Low/Moderate/High/Critical continuity exposure.</w:t>
            </w:r>
          </w:p>
        </w:tc>
      </w:tr>
      <w:tr>
        <w:trPr>
          <w:cantSplit/>
        </w:trPr>
        <w:tc>
          <w:tcPr>
            <w:tcW w:type="dxa" w:w="1080"/>
            <w:vAlign w:val="center"/>
            <w:tcMar>
              <w:top w:w="80" w:type="dxa"/>
              <w:start w:w="90" w:type="dxa"/>
              <w:bottom w:w="80" w:type="dxa"/>
              <w:end w:w="90" w:type="dxa"/>
            </w:tcMar>
          </w:tcPr>
          <w:p>
            <w:pPr>
              <w:spacing w:after="0" w:before="0"/>
            </w:pPr>
            <w:r>
              <w:rPr>
                <w:rFonts w:ascii="Aptos" w:hAnsi="Aptos"/>
                <w:color w:val="101828"/>
                <w:sz w:val="15"/>
              </w:rPr>
              <w:t>FR-013</w:t>
            </w:r>
          </w:p>
        </w:tc>
        <w:tc>
          <w:tcPr>
            <w:tcW w:type="dxa" w:w="2592"/>
            <w:vAlign w:val="center"/>
            <w:tcMar>
              <w:top w:w="80" w:type="dxa"/>
              <w:start w:w="90" w:type="dxa"/>
              <w:bottom w:w="80" w:type="dxa"/>
              <w:end w:w="90" w:type="dxa"/>
            </w:tcMar>
          </w:tcPr>
          <w:p>
            <w:pPr>
              <w:spacing w:after="0" w:before="0"/>
            </w:pPr>
            <w:r>
              <w:rPr>
                <w:rFonts w:ascii="Aptos" w:hAnsi="Aptos"/>
                <w:color w:val="101828"/>
                <w:sz w:val="15"/>
              </w:rPr>
              <w:t>Risk index</w:t>
            </w:r>
          </w:p>
        </w:tc>
        <w:tc>
          <w:tcPr>
            <w:tcW w:type="dxa" w:w="7200"/>
            <w:vAlign w:val="center"/>
            <w:tcMar>
              <w:top w:w="80" w:type="dxa"/>
              <w:start w:w="90" w:type="dxa"/>
              <w:bottom w:w="80" w:type="dxa"/>
              <w:end w:w="90" w:type="dxa"/>
            </w:tcMar>
          </w:tcPr>
          <w:p>
            <w:pPr>
              <w:spacing w:after="0" w:before="0"/>
            </w:pPr>
            <w:r>
              <w:rPr>
                <w:rFonts w:ascii="Aptos" w:hAnsi="Aptos"/>
                <w:color w:val="101828"/>
                <w:sz w:val="15"/>
              </w:rPr>
              <w:t>System shall map rule outcome to a transparent 0-100 Continuity Risk Index and display contributing rule factors.</w:t>
            </w:r>
          </w:p>
        </w:tc>
      </w:tr>
      <w:tr>
        <w:trPr>
          <w:cantSplit/>
        </w:trPr>
        <w:tc>
          <w:tcPr>
            <w:tcW w:type="dxa" w:w="1080"/>
            <w:vAlign w:val="center"/>
            <w:tcMar>
              <w:top w:w="80" w:type="dxa"/>
              <w:start w:w="90" w:type="dxa"/>
              <w:bottom w:w="80" w:type="dxa"/>
              <w:end w:w="90" w:type="dxa"/>
            </w:tcMar>
          </w:tcPr>
          <w:p>
            <w:pPr>
              <w:spacing w:after="0" w:before="0"/>
            </w:pPr>
            <w:r>
              <w:rPr>
                <w:rFonts w:ascii="Aptos" w:hAnsi="Aptos"/>
                <w:color w:val="101828"/>
                <w:sz w:val="15"/>
              </w:rPr>
              <w:t>FR-014</w:t>
            </w:r>
          </w:p>
        </w:tc>
        <w:tc>
          <w:tcPr>
            <w:tcW w:type="dxa" w:w="2592"/>
            <w:vAlign w:val="center"/>
            <w:tcMar>
              <w:top w:w="80" w:type="dxa"/>
              <w:start w:w="90" w:type="dxa"/>
              <w:bottom w:w="80" w:type="dxa"/>
              <w:end w:w="90" w:type="dxa"/>
            </w:tcMar>
          </w:tcPr>
          <w:p>
            <w:pPr>
              <w:spacing w:after="0" w:before="0"/>
            </w:pPr>
            <w:r>
              <w:rPr>
                <w:rFonts w:ascii="Aptos" w:hAnsi="Aptos"/>
                <w:color w:val="101828"/>
                <w:sz w:val="15"/>
              </w:rPr>
              <w:t>Simulation</w:t>
            </w:r>
          </w:p>
        </w:tc>
        <w:tc>
          <w:tcPr>
            <w:tcW w:type="dxa" w:w="7200"/>
            <w:vAlign w:val="center"/>
            <w:tcMar>
              <w:top w:w="80" w:type="dxa"/>
              <w:start w:w="90" w:type="dxa"/>
              <w:bottom w:w="80" w:type="dxa"/>
              <w:end w:w="90" w:type="dxa"/>
            </w:tcMar>
          </w:tcPr>
          <w:p>
            <w:pPr>
              <w:spacing w:after="0" w:before="0"/>
            </w:pPr>
            <w:r>
              <w:rPr>
                <w:rFonts w:ascii="Aptos" w:hAnsi="Aptos"/>
                <w:color w:val="101828"/>
                <w:sz w:val="15"/>
              </w:rPr>
              <w:t>System shall simulate engineer unavailability by excluding that engineer’s capability coverage and recomputing exposure.</w:t>
            </w:r>
          </w:p>
        </w:tc>
      </w:tr>
      <w:tr>
        <w:trPr>
          <w:cantSplit/>
        </w:trPr>
        <w:tc>
          <w:tcPr>
            <w:tcW w:type="dxa" w:w="1080"/>
            <w:vAlign w:val="center"/>
            <w:tcMar>
              <w:top w:w="80" w:type="dxa"/>
              <w:start w:w="90" w:type="dxa"/>
              <w:bottom w:w="80" w:type="dxa"/>
              <w:end w:w="90" w:type="dxa"/>
            </w:tcMar>
          </w:tcPr>
          <w:p>
            <w:pPr>
              <w:spacing w:after="0" w:before="0"/>
            </w:pPr>
            <w:r>
              <w:rPr>
                <w:rFonts w:ascii="Aptos" w:hAnsi="Aptos"/>
                <w:color w:val="101828"/>
                <w:sz w:val="15"/>
              </w:rPr>
              <w:t>FR-015</w:t>
            </w:r>
          </w:p>
        </w:tc>
        <w:tc>
          <w:tcPr>
            <w:tcW w:type="dxa" w:w="2592"/>
            <w:vAlign w:val="center"/>
            <w:tcMar>
              <w:top w:w="80" w:type="dxa"/>
              <w:start w:w="90" w:type="dxa"/>
              <w:bottom w:w="80" w:type="dxa"/>
              <w:end w:w="90" w:type="dxa"/>
            </w:tcMar>
          </w:tcPr>
          <w:p>
            <w:pPr>
              <w:spacing w:after="0" w:before="0"/>
            </w:pPr>
            <w:r>
              <w:rPr>
                <w:rFonts w:ascii="Aptos" w:hAnsi="Aptos"/>
                <w:color w:val="101828"/>
                <w:sz w:val="15"/>
              </w:rPr>
              <w:t>Impact detail</w:t>
            </w:r>
          </w:p>
        </w:tc>
        <w:tc>
          <w:tcPr>
            <w:tcW w:type="dxa" w:w="7200"/>
            <w:vAlign w:val="center"/>
            <w:tcMar>
              <w:top w:w="80" w:type="dxa"/>
              <w:start w:w="90" w:type="dxa"/>
              <w:bottom w:w="80" w:type="dxa"/>
              <w:end w:w="90" w:type="dxa"/>
            </w:tcMar>
          </w:tcPr>
          <w:p>
            <w:pPr>
              <w:spacing w:after="0" w:before="0"/>
            </w:pPr>
            <w:r>
              <w:rPr>
                <w:rFonts w:ascii="Aptos" w:hAnsi="Aptos"/>
                <w:color w:val="101828"/>
                <w:sz w:val="15"/>
              </w:rPr>
              <w:t>Simulation shall list capabilities that become Critical Gap, Degraded, or remain Covered.</w:t>
            </w:r>
          </w:p>
        </w:tc>
      </w:tr>
      <w:tr>
        <w:trPr>
          <w:cantSplit/>
        </w:trPr>
        <w:tc>
          <w:tcPr>
            <w:tcW w:type="dxa" w:w="1080"/>
            <w:vAlign w:val="center"/>
            <w:tcMar>
              <w:top w:w="80" w:type="dxa"/>
              <w:start w:w="90" w:type="dxa"/>
              <w:bottom w:w="80" w:type="dxa"/>
              <w:end w:w="90" w:type="dxa"/>
            </w:tcMar>
          </w:tcPr>
          <w:p>
            <w:pPr>
              <w:spacing w:after="0" w:before="0"/>
            </w:pPr>
            <w:r>
              <w:rPr>
                <w:rFonts w:ascii="Aptos" w:hAnsi="Aptos"/>
                <w:color w:val="101828"/>
                <w:sz w:val="15"/>
              </w:rPr>
              <w:t>FR-016</w:t>
            </w:r>
          </w:p>
        </w:tc>
        <w:tc>
          <w:tcPr>
            <w:tcW w:type="dxa" w:w="2592"/>
            <w:vAlign w:val="center"/>
            <w:tcMar>
              <w:top w:w="80" w:type="dxa"/>
              <w:start w:w="90" w:type="dxa"/>
              <w:bottom w:w="80" w:type="dxa"/>
              <w:end w:w="90" w:type="dxa"/>
            </w:tcMar>
          </w:tcPr>
          <w:p>
            <w:pPr>
              <w:spacing w:after="0" w:before="0"/>
            </w:pPr>
            <w:r>
              <w:rPr>
                <w:rFonts w:ascii="Aptos" w:hAnsi="Aptos"/>
                <w:color w:val="101828"/>
                <w:sz w:val="15"/>
              </w:rPr>
              <w:t>Candidate search</w:t>
            </w:r>
          </w:p>
        </w:tc>
        <w:tc>
          <w:tcPr>
            <w:tcW w:type="dxa" w:w="7200"/>
            <w:vAlign w:val="center"/>
            <w:tcMar>
              <w:top w:w="80" w:type="dxa"/>
              <w:start w:w="90" w:type="dxa"/>
              <w:bottom w:w="80" w:type="dxa"/>
              <w:end w:w="90" w:type="dxa"/>
            </w:tcMar>
          </w:tcPr>
          <w:p>
            <w:pPr>
              <w:spacing w:after="0" w:before="0"/>
            </w:pPr>
            <w:r>
              <w:rPr>
                <w:rFonts w:ascii="Aptos" w:hAnsi="Aptos"/>
                <w:color w:val="101828"/>
                <w:sz w:val="15"/>
              </w:rPr>
              <w:t>System shall identify up to 3 technically adjacent candidate backups using graph evidence.</w:t>
            </w:r>
          </w:p>
        </w:tc>
      </w:tr>
      <w:tr>
        <w:trPr>
          <w:cantSplit/>
        </w:trPr>
        <w:tc>
          <w:tcPr>
            <w:tcW w:type="dxa" w:w="1080"/>
            <w:vAlign w:val="center"/>
            <w:tcMar>
              <w:top w:w="80" w:type="dxa"/>
              <w:start w:w="90" w:type="dxa"/>
              <w:bottom w:w="80" w:type="dxa"/>
              <w:end w:w="90" w:type="dxa"/>
            </w:tcMar>
          </w:tcPr>
          <w:p>
            <w:pPr>
              <w:spacing w:after="0" w:before="0"/>
            </w:pPr>
            <w:r>
              <w:rPr>
                <w:rFonts w:ascii="Aptos" w:hAnsi="Aptos"/>
                <w:color w:val="101828"/>
                <w:sz w:val="15"/>
              </w:rPr>
              <w:t>FR-017</w:t>
            </w:r>
          </w:p>
        </w:tc>
        <w:tc>
          <w:tcPr>
            <w:tcW w:type="dxa" w:w="2592"/>
            <w:vAlign w:val="center"/>
            <w:tcMar>
              <w:top w:w="80" w:type="dxa"/>
              <w:start w:w="90" w:type="dxa"/>
              <w:bottom w:w="80" w:type="dxa"/>
              <w:end w:w="90" w:type="dxa"/>
            </w:tcMar>
          </w:tcPr>
          <w:p>
            <w:pPr>
              <w:spacing w:after="0" w:before="0"/>
            </w:pPr>
            <w:r>
              <w:rPr>
                <w:rFonts w:ascii="Aptos" w:hAnsi="Aptos"/>
                <w:color w:val="101828"/>
                <w:sz w:val="15"/>
              </w:rPr>
              <w:t>Candidate explanation</w:t>
            </w:r>
          </w:p>
        </w:tc>
        <w:tc>
          <w:tcPr>
            <w:tcW w:type="dxa" w:w="7200"/>
            <w:vAlign w:val="center"/>
            <w:tcMar>
              <w:top w:w="80" w:type="dxa"/>
              <w:start w:w="90" w:type="dxa"/>
              <w:bottom w:w="80" w:type="dxa"/>
              <w:end w:w="90" w:type="dxa"/>
            </w:tcMar>
          </w:tcPr>
          <w:p>
            <w:pPr>
              <w:spacing w:after="0" w:before="0"/>
            </w:pPr>
            <w:r>
              <w:rPr>
                <w:rFonts w:ascii="Aptos" w:hAnsi="Aptos"/>
                <w:color w:val="101828"/>
                <w:sz w:val="15"/>
              </w:rPr>
              <w:t>AI shall explain why each candidate is suitable/unsuitable using only evidence-backed graph facts.</w:t>
            </w:r>
          </w:p>
        </w:tc>
      </w:tr>
      <w:tr>
        <w:trPr>
          <w:cantSplit/>
        </w:trPr>
        <w:tc>
          <w:tcPr>
            <w:tcW w:type="dxa" w:w="1080"/>
            <w:vAlign w:val="center"/>
            <w:tcMar>
              <w:top w:w="80" w:type="dxa"/>
              <w:start w:w="90" w:type="dxa"/>
              <w:bottom w:w="80" w:type="dxa"/>
              <w:end w:w="90" w:type="dxa"/>
            </w:tcMar>
          </w:tcPr>
          <w:p>
            <w:pPr>
              <w:spacing w:after="0" w:before="0"/>
            </w:pPr>
            <w:r>
              <w:rPr>
                <w:rFonts w:ascii="Aptos" w:hAnsi="Aptos"/>
                <w:color w:val="101828"/>
                <w:sz w:val="15"/>
              </w:rPr>
              <w:t>FR-018</w:t>
            </w:r>
          </w:p>
        </w:tc>
        <w:tc>
          <w:tcPr>
            <w:tcW w:type="dxa" w:w="2592"/>
            <w:vAlign w:val="center"/>
            <w:tcMar>
              <w:top w:w="80" w:type="dxa"/>
              <w:start w:w="90" w:type="dxa"/>
              <w:bottom w:w="80" w:type="dxa"/>
              <w:end w:w="90" w:type="dxa"/>
            </w:tcMar>
          </w:tcPr>
          <w:p>
            <w:pPr>
              <w:spacing w:after="0" w:before="0"/>
            </w:pPr>
            <w:r>
              <w:rPr>
                <w:rFonts w:ascii="Aptos" w:hAnsi="Aptos"/>
                <w:color w:val="101828"/>
                <w:sz w:val="15"/>
              </w:rPr>
              <w:t>Plan generation</w:t>
            </w:r>
          </w:p>
        </w:tc>
        <w:tc>
          <w:tcPr>
            <w:tcW w:type="dxa" w:w="7200"/>
            <w:vAlign w:val="center"/>
            <w:tcMar>
              <w:top w:w="80" w:type="dxa"/>
              <w:start w:w="90" w:type="dxa"/>
              <w:bottom w:w="80" w:type="dxa"/>
              <w:end w:w="90" w:type="dxa"/>
            </w:tcMar>
          </w:tcPr>
          <w:p>
            <w:pPr>
              <w:spacing w:after="0" w:before="0"/>
            </w:pPr>
            <w:r>
              <w:rPr>
                <w:rFonts w:ascii="Aptos" w:hAnsi="Aptos"/>
                <w:color w:val="101828"/>
                <w:sz w:val="15"/>
              </w:rPr>
              <w:t>AI shall create a candidate-specific mitigation plan with 3-5 actions and acceptance criteria.</w:t>
            </w:r>
          </w:p>
        </w:tc>
      </w:tr>
      <w:tr>
        <w:trPr>
          <w:cantSplit/>
        </w:trPr>
        <w:tc>
          <w:tcPr>
            <w:tcW w:type="dxa" w:w="1080"/>
            <w:vAlign w:val="center"/>
            <w:tcMar>
              <w:top w:w="80" w:type="dxa"/>
              <w:start w:w="90" w:type="dxa"/>
              <w:bottom w:w="80" w:type="dxa"/>
              <w:end w:w="90" w:type="dxa"/>
            </w:tcMar>
          </w:tcPr>
          <w:p>
            <w:pPr>
              <w:spacing w:after="0" w:before="0"/>
            </w:pPr>
            <w:r>
              <w:rPr>
                <w:rFonts w:ascii="Aptos" w:hAnsi="Aptos"/>
                <w:color w:val="101828"/>
                <w:sz w:val="15"/>
              </w:rPr>
              <w:t>FR-019</w:t>
            </w:r>
          </w:p>
        </w:tc>
        <w:tc>
          <w:tcPr>
            <w:tcW w:type="dxa" w:w="2592"/>
            <w:vAlign w:val="center"/>
            <w:tcMar>
              <w:top w:w="80" w:type="dxa"/>
              <w:start w:w="90" w:type="dxa"/>
              <w:bottom w:w="80" w:type="dxa"/>
              <w:end w:w="90" w:type="dxa"/>
            </w:tcMar>
          </w:tcPr>
          <w:p>
            <w:pPr>
              <w:spacing w:after="0" w:before="0"/>
            </w:pPr>
            <w:r>
              <w:rPr>
                <w:rFonts w:ascii="Aptos" w:hAnsi="Aptos"/>
                <w:color w:val="101828"/>
                <w:sz w:val="15"/>
              </w:rPr>
              <w:t>Human approval</w:t>
            </w:r>
          </w:p>
        </w:tc>
        <w:tc>
          <w:tcPr>
            <w:tcW w:type="dxa" w:w="7200"/>
            <w:vAlign w:val="center"/>
            <w:tcMar>
              <w:top w:w="80" w:type="dxa"/>
              <w:start w:w="90" w:type="dxa"/>
              <w:bottom w:w="80" w:type="dxa"/>
              <w:end w:w="90" w:type="dxa"/>
            </w:tcMar>
          </w:tcPr>
          <w:p>
            <w:pPr>
              <w:spacing w:after="0" w:before="0"/>
            </w:pPr>
            <w:r>
              <w:rPr>
                <w:rFonts w:ascii="Aptos" w:hAnsi="Aptos"/>
                <w:color w:val="101828"/>
                <w:sz w:val="15"/>
              </w:rPr>
              <w:t>Manager shall be able to edit and approve/reject generated mitigation plan.</w:t>
            </w:r>
          </w:p>
        </w:tc>
      </w:tr>
      <w:tr>
        <w:trPr>
          <w:cantSplit/>
        </w:trPr>
        <w:tc>
          <w:tcPr>
            <w:tcW w:type="dxa" w:w="1080"/>
            <w:vAlign w:val="center"/>
            <w:tcMar>
              <w:top w:w="80" w:type="dxa"/>
              <w:start w:w="90" w:type="dxa"/>
              <w:bottom w:w="80" w:type="dxa"/>
              <w:end w:w="90" w:type="dxa"/>
            </w:tcMar>
          </w:tcPr>
          <w:p>
            <w:pPr>
              <w:spacing w:after="0" w:before="0"/>
            </w:pPr>
            <w:r>
              <w:rPr>
                <w:rFonts w:ascii="Aptos" w:hAnsi="Aptos"/>
                <w:color w:val="101828"/>
                <w:sz w:val="15"/>
              </w:rPr>
              <w:t>FR-020</w:t>
            </w:r>
          </w:p>
        </w:tc>
        <w:tc>
          <w:tcPr>
            <w:tcW w:type="dxa" w:w="2592"/>
            <w:vAlign w:val="center"/>
            <w:tcMar>
              <w:top w:w="80" w:type="dxa"/>
              <w:start w:w="90" w:type="dxa"/>
              <w:bottom w:w="80" w:type="dxa"/>
              <w:end w:w="90" w:type="dxa"/>
            </w:tcMar>
          </w:tcPr>
          <w:p>
            <w:pPr>
              <w:spacing w:after="0" w:before="0"/>
            </w:pPr>
            <w:r>
              <w:rPr>
                <w:rFonts w:ascii="Aptos" w:hAnsi="Aptos"/>
                <w:color w:val="101828"/>
                <w:sz w:val="15"/>
              </w:rPr>
              <w:t>Challenge assessment</w:t>
            </w:r>
          </w:p>
        </w:tc>
        <w:tc>
          <w:tcPr>
            <w:tcW w:type="dxa" w:w="7200"/>
            <w:vAlign w:val="center"/>
            <w:tcMar>
              <w:top w:w="80" w:type="dxa"/>
              <w:start w:w="90" w:type="dxa"/>
              <w:bottom w:w="80" w:type="dxa"/>
              <w:end w:w="90" w:type="dxa"/>
            </w:tcMar>
          </w:tcPr>
          <w:p>
            <w:pPr>
              <w:spacing w:after="0" w:before="0"/>
            </w:pPr>
            <w:r>
              <w:rPr>
                <w:rFonts w:ascii="Aptos" w:hAnsi="Aptos"/>
                <w:color w:val="101828"/>
                <w:sz w:val="15"/>
              </w:rPr>
              <w:t>Manager shall be able to link evidence, add manager attestation, or correct capability mapping and trigger recomputation.</w:t>
            </w:r>
          </w:p>
        </w:tc>
      </w:tr>
      <w:tr>
        <w:trPr>
          <w:cantSplit/>
        </w:trPr>
        <w:tc>
          <w:tcPr>
            <w:tcW w:type="dxa" w:w="1080"/>
            <w:vAlign w:val="center"/>
            <w:tcMar>
              <w:top w:w="80" w:type="dxa"/>
              <w:start w:w="90" w:type="dxa"/>
              <w:bottom w:w="80" w:type="dxa"/>
              <w:end w:w="90" w:type="dxa"/>
            </w:tcMar>
          </w:tcPr>
          <w:p>
            <w:pPr>
              <w:spacing w:after="0" w:before="0"/>
            </w:pPr>
            <w:r>
              <w:rPr>
                <w:rFonts w:ascii="Aptos" w:hAnsi="Aptos"/>
                <w:color w:val="101828"/>
                <w:sz w:val="15"/>
              </w:rPr>
              <w:t>FR-021</w:t>
            </w:r>
          </w:p>
        </w:tc>
        <w:tc>
          <w:tcPr>
            <w:tcW w:type="dxa" w:w="2592"/>
            <w:vAlign w:val="center"/>
            <w:tcMar>
              <w:top w:w="80" w:type="dxa"/>
              <w:start w:w="90" w:type="dxa"/>
              <w:bottom w:w="80" w:type="dxa"/>
              <w:end w:w="90" w:type="dxa"/>
            </w:tcMar>
          </w:tcPr>
          <w:p>
            <w:pPr>
              <w:spacing w:after="0" w:before="0"/>
            </w:pPr>
            <w:r>
              <w:rPr>
                <w:rFonts w:ascii="Aptos" w:hAnsi="Aptos"/>
                <w:color w:val="101828"/>
                <w:sz w:val="15"/>
              </w:rPr>
              <w:t>Declared-vs-demonstrated</w:t>
            </w:r>
          </w:p>
        </w:tc>
        <w:tc>
          <w:tcPr>
            <w:tcW w:type="dxa" w:w="7200"/>
            <w:vAlign w:val="center"/>
            <w:tcMar>
              <w:top w:w="80" w:type="dxa"/>
              <w:start w:w="90" w:type="dxa"/>
              <w:bottom w:w="80" w:type="dxa"/>
              <w:end w:w="90" w:type="dxa"/>
            </w:tcMar>
          </w:tcPr>
          <w:p>
            <w:pPr>
              <w:spacing w:after="0" w:before="0"/>
            </w:pPr>
            <w:r>
              <w:rPr>
                <w:rFonts w:ascii="Aptos" w:hAnsi="Aptos"/>
                <w:color w:val="101828"/>
                <w:sz w:val="15"/>
              </w:rPr>
              <w:t>System shall flag when declared ownership materially differs from demonstrated operational coverage.</w:t>
            </w:r>
          </w:p>
        </w:tc>
      </w:tr>
      <w:tr>
        <w:trPr>
          <w:cantSplit/>
        </w:trPr>
        <w:tc>
          <w:tcPr>
            <w:tcW w:type="dxa" w:w="1080"/>
            <w:vAlign w:val="center"/>
            <w:tcMar>
              <w:top w:w="80" w:type="dxa"/>
              <w:start w:w="90" w:type="dxa"/>
              <w:bottom w:w="80" w:type="dxa"/>
              <w:end w:w="90" w:type="dxa"/>
            </w:tcMar>
          </w:tcPr>
          <w:p>
            <w:pPr>
              <w:spacing w:after="0" w:before="0"/>
            </w:pPr>
            <w:r>
              <w:rPr>
                <w:rFonts w:ascii="Aptos" w:hAnsi="Aptos"/>
                <w:color w:val="101828"/>
                <w:sz w:val="15"/>
              </w:rPr>
              <w:t>FR-022</w:t>
            </w:r>
          </w:p>
        </w:tc>
        <w:tc>
          <w:tcPr>
            <w:tcW w:type="dxa" w:w="2592"/>
            <w:vAlign w:val="center"/>
            <w:tcMar>
              <w:top w:w="80" w:type="dxa"/>
              <w:start w:w="90" w:type="dxa"/>
              <w:bottom w:w="80" w:type="dxa"/>
              <w:end w:w="90" w:type="dxa"/>
            </w:tcMar>
          </w:tcPr>
          <w:p>
            <w:pPr>
              <w:spacing w:after="0" w:before="0"/>
            </w:pPr>
            <w:r>
              <w:rPr>
                <w:rFonts w:ascii="Aptos" w:hAnsi="Aptos"/>
                <w:color w:val="101828"/>
                <w:sz w:val="15"/>
              </w:rPr>
              <w:t>People insight drawer</w:t>
            </w:r>
          </w:p>
        </w:tc>
        <w:tc>
          <w:tcPr>
            <w:tcW w:type="dxa" w:w="7200"/>
            <w:vAlign w:val="center"/>
            <w:tcMar>
              <w:top w:w="80" w:type="dxa"/>
              <w:start w:w="90" w:type="dxa"/>
              <w:bottom w:w="80" w:type="dxa"/>
              <w:end w:w="90" w:type="dxa"/>
            </w:tcMar>
          </w:tcPr>
          <w:p>
            <w:pPr>
              <w:spacing w:after="0" w:before="0"/>
            </w:pPr>
            <w:r>
              <w:rPr>
                <w:rFonts w:ascii="Aptos" w:hAnsi="Aptos"/>
                <w:color w:val="101828"/>
                <w:sz w:val="15"/>
              </w:rPr>
              <w:t>Clicking a person shall show evidence-backed capabilities/contributions without an employee value/performance score.</w:t>
            </w:r>
          </w:p>
        </w:tc>
      </w:tr>
      <w:tr>
        <w:trPr>
          <w:cantSplit/>
        </w:trPr>
        <w:tc>
          <w:tcPr>
            <w:tcW w:type="dxa" w:w="1080"/>
            <w:vAlign w:val="center"/>
            <w:tcMar>
              <w:top w:w="80" w:type="dxa"/>
              <w:start w:w="90" w:type="dxa"/>
              <w:bottom w:w="80" w:type="dxa"/>
              <w:end w:w="90" w:type="dxa"/>
            </w:tcMar>
          </w:tcPr>
          <w:p>
            <w:pPr>
              <w:spacing w:after="0" w:before="0"/>
            </w:pPr>
            <w:r>
              <w:rPr>
                <w:rFonts w:ascii="Aptos" w:hAnsi="Aptos"/>
                <w:color w:val="101828"/>
                <w:sz w:val="15"/>
              </w:rPr>
              <w:t>FR-023</w:t>
            </w:r>
          </w:p>
        </w:tc>
        <w:tc>
          <w:tcPr>
            <w:tcW w:type="dxa" w:w="2592"/>
            <w:vAlign w:val="center"/>
            <w:tcMar>
              <w:top w:w="80" w:type="dxa"/>
              <w:start w:w="90" w:type="dxa"/>
              <w:bottom w:w="80" w:type="dxa"/>
              <w:end w:w="90" w:type="dxa"/>
            </w:tcMar>
          </w:tcPr>
          <w:p>
            <w:pPr>
              <w:spacing w:after="0" w:before="0"/>
            </w:pPr>
            <w:r>
              <w:rPr>
                <w:rFonts w:ascii="Aptos" w:hAnsi="Aptos"/>
                <w:color w:val="101828"/>
                <w:sz w:val="15"/>
              </w:rPr>
              <w:t>Knowledge Drift</w:t>
            </w:r>
          </w:p>
        </w:tc>
        <w:tc>
          <w:tcPr>
            <w:tcW w:type="dxa" w:w="7200"/>
            <w:vAlign w:val="center"/>
            <w:tcMar>
              <w:top w:w="80" w:type="dxa"/>
              <w:start w:w="90" w:type="dxa"/>
              <w:bottom w:w="80" w:type="dxa"/>
              <w:end w:w="90" w:type="dxa"/>
            </w:tcMar>
          </w:tcPr>
          <w:p>
            <w:pPr>
              <w:spacing w:after="0" w:before="0"/>
            </w:pPr>
            <w:r>
              <w:rPr>
                <w:rFonts w:ascii="Aptos" w:hAnsi="Aptos"/>
                <w:color w:val="101828"/>
                <w:sz w:val="15"/>
              </w:rPr>
              <w:t>Dashboard shall show seeded/new/resolved/stale continuity changes for demo data.</w:t>
            </w:r>
          </w:p>
        </w:tc>
      </w:tr>
      <w:tr>
        <w:trPr>
          <w:cantSplit/>
        </w:trPr>
        <w:tc>
          <w:tcPr>
            <w:tcW w:type="dxa" w:w="1080"/>
            <w:vAlign w:val="center"/>
            <w:tcMar>
              <w:top w:w="80" w:type="dxa"/>
              <w:start w:w="90" w:type="dxa"/>
              <w:bottom w:w="80" w:type="dxa"/>
              <w:end w:w="90" w:type="dxa"/>
            </w:tcMar>
          </w:tcPr>
          <w:p>
            <w:pPr>
              <w:spacing w:after="0" w:before="0"/>
            </w:pPr>
            <w:r>
              <w:rPr>
                <w:rFonts w:ascii="Aptos" w:hAnsi="Aptos"/>
                <w:color w:val="101828"/>
                <w:sz w:val="15"/>
              </w:rPr>
              <w:t>FR-024</w:t>
            </w:r>
          </w:p>
        </w:tc>
        <w:tc>
          <w:tcPr>
            <w:tcW w:type="dxa" w:w="2592"/>
            <w:vAlign w:val="center"/>
            <w:tcMar>
              <w:top w:w="80" w:type="dxa"/>
              <w:start w:w="90" w:type="dxa"/>
              <w:bottom w:w="80" w:type="dxa"/>
              <w:end w:w="90" w:type="dxa"/>
            </w:tcMar>
          </w:tcPr>
          <w:p>
            <w:pPr>
              <w:spacing w:after="0" w:before="0"/>
            </w:pPr>
            <w:r>
              <w:rPr>
                <w:rFonts w:ascii="Aptos" w:hAnsi="Aptos"/>
                <w:color w:val="101828"/>
                <w:sz w:val="15"/>
              </w:rPr>
              <w:t>Auditability</w:t>
            </w:r>
          </w:p>
        </w:tc>
        <w:tc>
          <w:tcPr>
            <w:tcW w:type="dxa" w:w="7200"/>
            <w:vAlign w:val="center"/>
            <w:tcMar>
              <w:top w:w="80" w:type="dxa"/>
              <w:start w:w="90" w:type="dxa"/>
              <w:bottom w:w="80" w:type="dxa"/>
              <w:end w:w="90" w:type="dxa"/>
            </w:tcMar>
          </w:tcPr>
          <w:p>
            <w:pPr>
              <w:spacing w:after="0" w:before="0"/>
            </w:pPr>
            <w:r>
              <w:rPr>
                <w:rFonts w:ascii="Aptos" w:hAnsi="Aptos"/>
                <w:color w:val="101828"/>
                <w:sz w:val="15"/>
              </w:rPr>
              <w:t>All user-visible risk/readiness/recommendation claims shall be traceable to rule output and source evidence.</w:t>
            </w:r>
          </w:p>
        </w:tc>
      </w:tr>
      <w:tr>
        <w:trPr>
          <w:cantSplit/>
        </w:trPr>
        <w:tc>
          <w:tcPr>
            <w:tcW w:type="dxa" w:w="1080"/>
            <w:vAlign w:val="center"/>
            <w:tcMar>
              <w:top w:w="80" w:type="dxa"/>
              <w:start w:w="90" w:type="dxa"/>
              <w:bottom w:w="80" w:type="dxa"/>
              <w:end w:w="90" w:type="dxa"/>
            </w:tcMar>
          </w:tcPr>
          <w:p>
            <w:pPr>
              <w:spacing w:after="0" w:before="0"/>
            </w:pPr>
            <w:r>
              <w:rPr>
                <w:rFonts w:ascii="Aptos" w:hAnsi="Aptos"/>
                <w:color w:val="101828"/>
                <w:sz w:val="15"/>
              </w:rPr>
              <w:t>FR-025</w:t>
            </w:r>
          </w:p>
        </w:tc>
        <w:tc>
          <w:tcPr>
            <w:tcW w:type="dxa" w:w="2592"/>
            <w:vAlign w:val="center"/>
            <w:tcMar>
              <w:top w:w="80" w:type="dxa"/>
              <w:start w:w="90" w:type="dxa"/>
              <w:bottom w:w="80" w:type="dxa"/>
              <w:end w:w="90" w:type="dxa"/>
            </w:tcMar>
          </w:tcPr>
          <w:p>
            <w:pPr>
              <w:spacing w:after="0" w:before="0"/>
            </w:pPr>
            <w:r>
              <w:rPr>
                <w:rFonts w:ascii="Aptos" w:hAnsi="Aptos"/>
                <w:color w:val="101828"/>
                <w:sz w:val="15"/>
              </w:rPr>
              <w:t>Uncertainty</w:t>
            </w:r>
          </w:p>
        </w:tc>
        <w:tc>
          <w:tcPr>
            <w:tcW w:type="dxa" w:w="7200"/>
            <w:vAlign w:val="center"/>
            <w:tcMar>
              <w:top w:w="80" w:type="dxa"/>
              <w:start w:w="90" w:type="dxa"/>
              <w:bottom w:w="80" w:type="dxa"/>
              <w:end w:w="90" w:type="dxa"/>
            </w:tcMar>
          </w:tcPr>
          <w:p>
            <w:pPr>
              <w:spacing w:after="0" w:before="0"/>
            </w:pPr>
            <w:r>
              <w:rPr>
                <w:rFonts w:ascii="Aptos" w:hAnsi="Aptos"/>
                <w:color w:val="101828"/>
                <w:sz w:val="15"/>
              </w:rPr>
              <w:t>System shall support Insufficient Evidence and Conflicting Evidence states instead of forcing a classification.</w:t>
            </w:r>
          </w:p>
        </w:tc>
      </w:tr>
    </w:tbl>
    <w:p>
      <w:pPr>
        <w:spacing w:after="0"/>
      </w:pPr>
    </w:p>
    <w:p>
      <w:pPr>
        <w:pStyle w:val="Heading1"/>
      </w:pPr>
      <w:r>
        <w:t>13. Engineering Knowledge Graph Specification</w:t>
      </w:r>
    </w:p>
    <w:p>
      <w:pPr>
        <w:pStyle w:val="Heading2"/>
      </w:pPr>
      <w:r>
        <w:t>13.1 Node types</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1872"/>
            <w:vAlign w:val="center"/>
            <w:tcMar>
              <w:top w:w="80" w:type="dxa"/>
              <w:start w:w="90" w:type="dxa"/>
              <w:bottom w:w="80" w:type="dxa"/>
              <w:end w:w="90" w:type="dxa"/>
            </w:tcMar>
            <w:shd w:fill="183B56"/>
          </w:tcPr>
          <w:p>
            <w:pPr>
              <w:spacing w:after="0" w:before="0"/>
            </w:pPr>
            <w:r>
              <w:rPr>
                <w:rFonts w:ascii="Aptos" w:hAnsi="Aptos"/>
                <w:b/>
                <w:color w:val="FFFFFF"/>
                <w:sz w:val="16"/>
              </w:rPr>
              <w:t>Node type</w:t>
            </w:r>
          </w:p>
        </w:tc>
        <w:tc>
          <w:tcPr>
            <w:tcW w:type="dxa" w:w="5616"/>
            <w:vAlign w:val="center"/>
            <w:tcMar>
              <w:top w:w="80" w:type="dxa"/>
              <w:start w:w="90" w:type="dxa"/>
              <w:bottom w:w="80" w:type="dxa"/>
              <w:end w:w="90" w:type="dxa"/>
            </w:tcMar>
            <w:shd w:fill="183B56"/>
          </w:tcPr>
          <w:p>
            <w:pPr>
              <w:spacing w:after="0" w:before="0"/>
            </w:pPr>
            <w:r>
              <w:rPr>
                <w:rFonts w:ascii="Aptos" w:hAnsi="Aptos"/>
                <w:b/>
                <w:color w:val="FFFFFF"/>
                <w:sz w:val="16"/>
              </w:rPr>
              <w:t>Required properties</w:t>
            </w:r>
          </w:p>
        </w:tc>
        <w:tc>
          <w:tcPr>
            <w:tcW w:type="dxa" w:w="3312"/>
            <w:vAlign w:val="center"/>
            <w:tcMar>
              <w:top w:w="80" w:type="dxa"/>
              <w:start w:w="90" w:type="dxa"/>
              <w:bottom w:w="80" w:type="dxa"/>
              <w:end w:w="90" w:type="dxa"/>
            </w:tcMar>
            <w:shd w:fill="183B56"/>
          </w:tcPr>
          <w:p>
            <w:pPr>
              <w:spacing w:after="0" w:before="0"/>
            </w:pPr>
            <w:r>
              <w:rPr>
                <w:rFonts w:ascii="Aptos" w:hAnsi="Aptos"/>
                <w:b/>
                <w:color w:val="FFFFFF"/>
                <w:sz w:val="16"/>
              </w:rPr>
              <w:t>Example</w:t>
            </w:r>
          </w:p>
        </w:tc>
      </w:tr>
      <w:tr>
        <w:trPr>
          <w:cantSplit/>
        </w:trPr>
        <w:tc>
          <w:tcPr>
            <w:tcW w:type="dxa" w:w="1872"/>
            <w:vAlign w:val="center"/>
            <w:tcMar>
              <w:top w:w="80" w:type="dxa"/>
              <w:start w:w="90" w:type="dxa"/>
              <w:bottom w:w="80" w:type="dxa"/>
              <w:end w:w="90" w:type="dxa"/>
            </w:tcMar>
          </w:tcPr>
          <w:p>
            <w:pPr>
              <w:spacing w:after="0" w:before="0"/>
            </w:pPr>
            <w:r>
              <w:rPr>
                <w:rFonts w:ascii="Aptos" w:hAnsi="Aptos"/>
                <w:color w:val="101828"/>
                <w:sz w:val="16"/>
              </w:rPr>
              <w:t>Portfolio</w:t>
            </w:r>
          </w:p>
        </w:tc>
        <w:tc>
          <w:tcPr>
            <w:tcW w:type="dxa" w:w="5616"/>
            <w:vAlign w:val="center"/>
            <w:tcMar>
              <w:top w:w="80" w:type="dxa"/>
              <w:start w:w="90" w:type="dxa"/>
              <w:bottom w:w="80" w:type="dxa"/>
              <w:end w:w="90" w:type="dxa"/>
            </w:tcMar>
          </w:tcPr>
          <w:p>
            <w:pPr>
              <w:spacing w:after="0" w:before="0"/>
            </w:pPr>
            <w:r>
              <w:rPr>
                <w:rFonts w:ascii="Aptos" w:hAnsi="Aptos"/>
                <w:color w:val="101828"/>
                <w:sz w:val="16"/>
              </w:rPr>
              <w:t>id, name</w:t>
            </w:r>
          </w:p>
        </w:tc>
        <w:tc>
          <w:tcPr>
            <w:tcW w:type="dxa" w:w="3312"/>
            <w:vAlign w:val="center"/>
            <w:tcMar>
              <w:top w:w="80" w:type="dxa"/>
              <w:start w:w="90" w:type="dxa"/>
              <w:bottom w:w="80" w:type="dxa"/>
              <w:end w:w="90" w:type="dxa"/>
            </w:tcMar>
          </w:tcPr>
          <w:p>
            <w:pPr>
              <w:spacing w:after="0" w:before="0"/>
            </w:pPr>
            <w:r>
              <w:rPr>
                <w:rFonts w:ascii="Aptos" w:hAnsi="Aptos"/>
                <w:color w:val="101828"/>
                <w:sz w:val="16"/>
              </w:rPr>
              <w:t>payments-platform</w:t>
            </w:r>
          </w:p>
        </w:tc>
      </w:tr>
      <w:tr>
        <w:trPr>
          <w:cantSplit/>
        </w:trPr>
        <w:tc>
          <w:tcPr>
            <w:tcW w:type="dxa" w:w="1872"/>
            <w:vAlign w:val="center"/>
            <w:tcMar>
              <w:top w:w="80" w:type="dxa"/>
              <w:start w:w="90" w:type="dxa"/>
              <w:bottom w:w="80" w:type="dxa"/>
              <w:end w:w="90" w:type="dxa"/>
            </w:tcMar>
          </w:tcPr>
          <w:p>
            <w:pPr>
              <w:spacing w:after="0" w:before="0"/>
            </w:pPr>
            <w:r>
              <w:rPr>
                <w:rFonts w:ascii="Aptos" w:hAnsi="Aptos"/>
                <w:color w:val="101828"/>
                <w:sz w:val="16"/>
              </w:rPr>
              <w:t>System</w:t>
            </w:r>
          </w:p>
        </w:tc>
        <w:tc>
          <w:tcPr>
            <w:tcW w:type="dxa" w:w="5616"/>
            <w:vAlign w:val="center"/>
            <w:tcMar>
              <w:top w:w="80" w:type="dxa"/>
              <w:start w:w="90" w:type="dxa"/>
              <w:bottom w:w="80" w:type="dxa"/>
              <w:end w:w="90" w:type="dxa"/>
            </w:tcMar>
          </w:tcPr>
          <w:p>
            <w:pPr>
              <w:spacing w:after="0" w:before="0"/>
            </w:pPr>
            <w:r>
              <w:rPr>
                <w:rFonts w:ascii="Aptos" w:hAnsi="Aptos"/>
                <w:color w:val="101828"/>
                <w:sz w:val="16"/>
              </w:rPr>
              <w:t>id, name, business_criticality, criticality_source</w:t>
            </w:r>
          </w:p>
        </w:tc>
        <w:tc>
          <w:tcPr>
            <w:tcW w:type="dxa" w:w="3312"/>
            <w:vAlign w:val="center"/>
            <w:tcMar>
              <w:top w:w="80" w:type="dxa"/>
              <w:start w:w="90" w:type="dxa"/>
              <w:bottom w:w="80" w:type="dxa"/>
              <w:end w:w="90" w:type="dxa"/>
            </w:tcMar>
          </w:tcPr>
          <w:p>
            <w:pPr>
              <w:spacing w:after="0" w:before="0"/>
            </w:pPr>
            <w:r>
              <w:rPr>
                <w:rFonts w:ascii="Aptos" w:hAnsi="Aptos"/>
                <w:color w:val="101828"/>
                <w:sz w:val="16"/>
              </w:rPr>
              <w:t>payment-gateway</w:t>
            </w:r>
          </w:p>
        </w:tc>
      </w:tr>
      <w:tr>
        <w:trPr>
          <w:cantSplit/>
        </w:trPr>
        <w:tc>
          <w:tcPr>
            <w:tcW w:type="dxa" w:w="1872"/>
            <w:vAlign w:val="center"/>
            <w:tcMar>
              <w:top w:w="80" w:type="dxa"/>
              <w:start w:w="90" w:type="dxa"/>
              <w:bottom w:w="80" w:type="dxa"/>
              <w:end w:w="90" w:type="dxa"/>
            </w:tcMar>
          </w:tcPr>
          <w:p>
            <w:pPr>
              <w:spacing w:after="0" w:before="0"/>
            </w:pPr>
            <w:r>
              <w:rPr>
                <w:rFonts w:ascii="Aptos" w:hAnsi="Aptos"/>
                <w:color w:val="101828"/>
                <w:sz w:val="16"/>
              </w:rPr>
              <w:t>Component</w:t>
            </w:r>
          </w:p>
        </w:tc>
        <w:tc>
          <w:tcPr>
            <w:tcW w:type="dxa" w:w="5616"/>
            <w:vAlign w:val="center"/>
            <w:tcMar>
              <w:top w:w="80" w:type="dxa"/>
              <w:start w:w="90" w:type="dxa"/>
              <w:bottom w:w="80" w:type="dxa"/>
              <w:end w:w="90" w:type="dxa"/>
            </w:tcMar>
          </w:tcPr>
          <w:p>
            <w:pPr>
              <w:spacing w:after="0" w:before="0"/>
            </w:pPr>
            <w:r>
              <w:rPr>
                <w:rFonts w:ascii="Aptos" w:hAnsi="Aptos"/>
                <w:color w:val="101828"/>
                <w:sz w:val="16"/>
              </w:rPr>
              <w:t>id, system_id, name</w:t>
            </w:r>
          </w:p>
        </w:tc>
        <w:tc>
          <w:tcPr>
            <w:tcW w:type="dxa" w:w="3312"/>
            <w:vAlign w:val="center"/>
            <w:tcMar>
              <w:top w:w="80" w:type="dxa"/>
              <w:start w:w="90" w:type="dxa"/>
              <w:bottom w:w="80" w:type="dxa"/>
              <w:end w:w="90" w:type="dxa"/>
            </w:tcMar>
          </w:tcPr>
          <w:p>
            <w:pPr>
              <w:spacing w:after="0" w:before="0"/>
            </w:pPr>
            <w:r>
              <w:rPr>
                <w:rFonts w:ascii="Aptos" w:hAnsi="Aptos"/>
                <w:color w:val="101828"/>
                <w:sz w:val="16"/>
              </w:rPr>
              <w:t>gateway-integration</w:t>
            </w:r>
          </w:p>
        </w:tc>
      </w:tr>
      <w:tr>
        <w:trPr>
          <w:cantSplit/>
        </w:trPr>
        <w:tc>
          <w:tcPr>
            <w:tcW w:type="dxa" w:w="1872"/>
            <w:vAlign w:val="center"/>
            <w:tcMar>
              <w:top w:w="80" w:type="dxa"/>
              <w:start w:w="90" w:type="dxa"/>
              <w:bottom w:w="80" w:type="dxa"/>
              <w:end w:w="90" w:type="dxa"/>
            </w:tcMar>
          </w:tcPr>
          <w:p>
            <w:pPr>
              <w:spacing w:after="0" w:before="0"/>
            </w:pPr>
            <w:r>
              <w:rPr>
                <w:rFonts w:ascii="Aptos" w:hAnsi="Aptos"/>
                <w:color w:val="101828"/>
                <w:sz w:val="16"/>
              </w:rPr>
              <w:t>Capability</w:t>
            </w:r>
          </w:p>
        </w:tc>
        <w:tc>
          <w:tcPr>
            <w:tcW w:type="dxa" w:w="5616"/>
            <w:vAlign w:val="center"/>
            <w:tcMar>
              <w:top w:w="80" w:type="dxa"/>
              <w:start w:w="90" w:type="dxa"/>
              <w:bottom w:w="80" w:type="dxa"/>
              <w:end w:w="90" w:type="dxa"/>
            </w:tcMar>
          </w:tcPr>
          <w:p>
            <w:pPr>
              <w:spacing w:after="0" w:before="0"/>
            </w:pPr>
            <w:r>
              <w:rPr>
                <w:rFonts w:ascii="Aptos" w:hAnsi="Aptos"/>
                <w:color w:val="101828"/>
                <w:sz w:val="16"/>
              </w:rPr>
              <w:t>id, component_id, name, operational_criticality</w:t>
            </w:r>
          </w:p>
        </w:tc>
        <w:tc>
          <w:tcPr>
            <w:tcW w:type="dxa" w:w="3312"/>
            <w:vAlign w:val="center"/>
            <w:tcMar>
              <w:top w:w="80" w:type="dxa"/>
              <w:start w:w="90" w:type="dxa"/>
              <w:bottom w:w="80" w:type="dxa"/>
              <w:end w:w="90" w:type="dxa"/>
            </w:tcMar>
          </w:tcPr>
          <w:p>
            <w:pPr>
              <w:spacing w:after="0" w:before="0"/>
            </w:pPr>
            <w:r>
              <w:rPr>
                <w:rFonts w:ascii="Aptos" w:hAnsi="Aptos"/>
                <w:color w:val="101828"/>
                <w:sz w:val="16"/>
              </w:rPr>
              <w:t>incident-recovery</w:t>
            </w:r>
          </w:p>
        </w:tc>
      </w:tr>
      <w:tr>
        <w:trPr>
          <w:cantSplit/>
        </w:trPr>
        <w:tc>
          <w:tcPr>
            <w:tcW w:type="dxa" w:w="1872"/>
            <w:vAlign w:val="center"/>
            <w:tcMar>
              <w:top w:w="80" w:type="dxa"/>
              <w:start w:w="90" w:type="dxa"/>
              <w:bottom w:w="80" w:type="dxa"/>
              <w:end w:w="90" w:type="dxa"/>
            </w:tcMar>
          </w:tcPr>
          <w:p>
            <w:pPr>
              <w:spacing w:after="0" w:before="0"/>
            </w:pPr>
            <w:r>
              <w:rPr>
                <w:rFonts w:ascii="Aptos" w:hAnsi="Aptos"/>
                <w:color w:val="101828"/>
                <w:sz w:val="16"/>
              </w:rPr>
              <w:t>Engineer</w:t>
            </w:r>
          </w:p>
        </w:tc>
        <w:tc>
          <w:tcPr>
            <w:tcW w:type="dxa" w:w="5616"/>
            <w:vAlign w:val="center"/>
            <w:tcMar>
              <w:top w:w="80" w:type="dxa"/>
              <w:start w:w="90" w:type="dxa"/>
              <w:bottom w:w="80" w:type="dxa"/>
              <w:end w:w="90" w:type="dxa"/>
            </w:tcMar>
          </w:tcPr>
          <w:p>
            <w:pPr>
              <w:spacing w:after="0" w:before="0"/>
            </w:pPr>
            <w:r>
              <w:rPr>
                <w:rFonts w:ascii="Aptos" w:hAnsi="Aptos"/>
                <w:color w:val="101828"/>
                <w:sz w:val="16"/>
              </w:rPr>
              <w:t>id, display_name, role, team</w:t>
            </w:r>
          </w:p>
        </w:tc>
        <w:tc>
          <w:tcPr>
            <w:tcW w:type="dxa" w:w="3312"/>
            <w:vAlign w:val="center"/>
            <w:tcMar>
              <w:top w:w="80" w:type="dxa"/>
              <w:start w:w="90" w:type="dxa"/>
              <w:bottom w:w="80" w:type="dxa"/>
              <w:end w:w="90" w:type="dxa"/>
            </w:tcMar>
          </w:tcPr>
          <w:p>
            <w:pPr>
              <w:spacing w:after="0" w:before="0"/>
            </w:pPr>
            <w:r>
              <w:rPr>
                <w:rFonts w:ascii="Aptos" w:hAnsi="Aptos"/>
                <w:color w:val="101828"/>
                <w:sz w:val="16"/>
              </w:rPr>
              <w:t>alex-chen</w:t>
            </w:r>
          </w:p>
        </w:tc>
      </w:tr>
      <w:tr>
        <w:trPr>
          <w:cantSplit/>
        </w:trPr>
        <w:tc>
          <w:tcPr>
            <w:tcW w:type="dxa" w:w="1872"/>
            <w:vAlign w:val="center"/>
            <w:tcMar>
              <w:top w:w="80" w:type="dxa"/>
              <w:start w:w="90" w:type="dxa"/>
              <w:bottom w:w="80" w:type="dxa"/>
              <w:end w:w="90" w:type="dxa"/>
            </w:tcMar>
          </w:tcPr>
          <w:p>
            <w:pPr>
              <w:spacing w:after="0" w:before="0"/>
            </w:pPr>
            <w:r>
              <w:rPr>
                <w:rFonts w:ascii="Aptos" w:hAnsi="Aptos"/>
                <w:color w:val="101828"/>
                <w:sz w:val="16"/>
              </w:rPr>
              <w:t>Evidence</w:t>
            </w:r>
          </w:p>
        </w:tc>
        <w:tc>
          <w:tcPr>
            <w:tcW w:type="dxa" w:w="5616"/>
            <w:vAlign w:val="center"/>
            <w:tcMar>
              <w:top w:w="80" w:type="dxa"/>
              <w:start w:w="90" w:type="dxa"/>
              <w:bottom w:w="80" w:type="dxa"/>
              <w:end w:w="90" w:type="dxa"/>
            </w:tcMar>
          </w:tcPr>
          <w:p>
            <w:pPr>
              <w:spacing w:after="0" w:before="0"/>
            </w:pPr>
            <w:r>
              <w:rPr>
                <w:rFonts w:ascii="Aptos" w:hAnsi="Aptos"/>
                <w:color w:val="101828"/>
                <w:sz w:val="16"/>
              </w:rPr>
              <w:t>id, artifact_type, source_id, date, strength, role, freshness</w:t>
            </w:r>
          </w:p>
        </w:tc>
        <w:tc>
          <w:tcPr>
            <w:tcW w:type="dxa" w:w="3312"/>
            <w:vAlign w:val="center"/>
            <w:tcMar>
              <w:top w:w="80" w:type="dxa"/>
              <w:start w:w="90" w:type="dxa"/>
              <w:bottom w:w="80" w:type="dxa"/>
              <w:end w:w="90" w:type="dxa"/>
            </w:tcMar>
          </w:tcPr>
          <w:p>
            <w:pPr>
              <w:spacing w:after="0" w:before="0"/>
            </w:pPr>
            <w:r>
              <w:rPr>
                <w:rFonts w:ascii="Aptos" w:hAnsi="Aptos"/>
                <w:color w:val="101828"/>
                <w:sz w:val="16"/>
              </w:rPr>
              <w:t>INC-184</w:t>
            </w:r>
          </w:p>
        </w:tc>
      </w:tr>
    </w:tbl>
    <w:p>
      <w:pPr>
        <w:spacing w:after="0"/>
      </w:pPr>
    </w:p>
    <w:p>
      <w:pPr>
        <w:pStyle w:val="Heading2"/>
      </w:pPr>
      <w:r>
        <w:t>13.2 Edge types</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2160"/>
            <w:vAlign w:val="center"/>
            <w:tcMar>
              <w:top w:w="80" w:type="dxa"/>
              <w:start w:w="90" w:type="dxa"/>
              <w:bottom w:w="80" w:type="dxa"/>
              <w:end w:w="90" w:type="dxa"/>
            </w:tcMar>
            <w:shd w:fill="183B56"/>
          </w:tcPr>
          <w:p>
            <w:pPr>
              <w:spacing w:after="0" w:before="0"/>
            </w:pPr>
            <w:r>
              <w:rPr>
                <w:rFonts w:ascii="Aptos" w:hAnsi="Aptos"/>
                <w:b/>
                <w:color w:val="FFFFFF"/>
                <w:sz w:val="16"/>
              </w:rPr>
              <w:t>Edge</w:t>
            </w:r>
          </w:p>
        </w:tc>
        <w:tc>
          <w:tcPr>
            <w:tcW w:type="dxa" w:w="4032"/>
            <w:vAlign w:val="center"/>
            <w:tcMar>
              <w:top w:w="80" w:type="dxa"/>
              <w:start w:w="90" w:type="dxa"/>
              <w:bottom w:w="80" w:type="dxa"/>
              <w:end w:w="90" w:type="dxa"/>
            </w:tcMar>
            <w:shd w:fill="183B56"/>
          </w:tcPr>
          <w:p>
            <w:pPr>
              <w:spacing w:after="0" w:before="0"/>
            </w:pPr>
            <w:r>
              <w:rPr>
                <w:rFonts w:ascii="Aptos" w:hAnsi="Aptos"/>
                <w:b/>
                <w:color w:val="FFFFFF"/>
                <w:sz w:val="16"/>
              </w:rPr>
              <w:t>From → To</w:t>
            </w:r>
          </w:p>
        </w:tc>
        <w:tc>
          <w:tcPr>
            <w:tcW w:type="dxa" w:w="4608"/>
            <w:vAlign w:val="center"/>
            <w:tcMar>
              <w:top w:w="80" w:type="dxa"/>
              <w:start w:w="90" w:type="dxa"/>
              <w:bottom w:w="80" w:type="dxa"/>
              <w:end w:w="90" w:type="dxa"/>
            </w:tcMar>
            <w:shd w:fill="183B56"/>
          </w:tcPr>
          <w:p>
            <w:pPr>
              <w:spacing w:after="0" w:before="0"/>
            </w:pPr>
            <w:r>
              <w:rPr>
                <w:rFonts w:ascii="Aptos" w:hAnsi="Aptos"/>
                <w:b/>
                <w:color w:val="FFFFFF"/>
                <w:sz w:val="16"/>
              </w:rPr>
              <w:t>Properties</w:t>
            </w:r>
          </w:p>
        </w:tc>
      </w:tr>
      <w:tr>
        <w:trPr>
          <w:cantSplit/>
        </w:trPr>
        <w:tc>
          <w:tcPr>
            <w:tcW w:type="dxa" w:w="2160"/>
            <w:vAlign w:val="center"/>
            <w:tcMar>
              <w:top w:w="80" w:type="dxa"/>
              <w:start w:w="90" w:type="dxa"/>
              <w:bottom w:w="80" w:type="dxa"/>
              <w:end w:w="90" w:type="dxa"/>
            </w:tcMar>
          </w:tcPr>
          <w:p>
            <w:pPr>
              <w:spacing w:after="0" w:before="0"/>
            </w:pPr>
            <w:r>
              <w:rPr>
                <w:rFonts w:ascii="Aptos" w:hAnsi="Aptos"/>
                <w:color w:val="101828"/>
                <w:sz w:val="16"/>
              </w:rPr>
              <w:t>CONTAINS</w:t>
            </w:r>
          </w:p>
        </w:tc>
        <w:tc>
          <w:tcPr>
            <w:tcW w:type="dxa" w:w="4032"/>
            <w:vAlign w:val="center"/>
            <w:tcMar>
              <w:top w:w="80" w:type="dxa"/>
              <w:start w:w="90" w:type="dxa"/>
              <w:bottom w:w="80" w:type="dxa"/>
              <w:end w:w="90" w:type="dxa"/>
            </w:tcMar>
          </w:tcPr>
          <w:p>
            <w:pPr>
              <w:spacing w:after="0" w:before="0"/>
            </w:pPr>
            <w:r>
              <w:rPr>
                <w:rFonts w:ascii="Aptos" w:hAnsi="Aptos"/>
                <w:color w:val="101828"/>
                <w:sz w:val="16"/>
              </w:rPr>
              <w:t>Portfolio → System</w:t>
            </w:r>
          </w:p>
        </w:tc>
        <w:tc>
          <w:tcPr>
            <w:tcW w:type="dxa" w:w="4608"/>
            <w:vAlign w:val="center"/>
            <w:tcMar>
              <w:top w:w="80" w:type="dxa"/>
              <w:start w:w="90" w:type="dxa"/>
              <w:bottom w:w="80" w:type="dxa"/>
              <w:end w:w="90" w:type="dxa"/>
            </w:tcMar>
          </w:tcPr>
          <w:p>
            <w:pPr>
              <w:spacing w:after="0" w:before="0"/>
            </w:pPr>
            <w:r>
              <w:rPr>
                <w:rFonts w:ascii="Aptos" w:hAnsi="Aptos"/>
                <w:color w:val="101828"/>
                <w:sz w:val="16"/>
              </w:rPr>
              <w:t>none</w:t>
            </w:r>
          </w:p>
        </w:tc>
      </w:tr>
      <w:tr>
        <w:trPr>
          <w:cantSplit/>
        </w:trPr>
        <w:tc>
          <w:tcPr>
            <w:tcW w:type="dxa" w:w="2160"/>
            <w:vAlign w:val="center"/>
            <w:tcMar>
              <w:top w:w="80" w:type="dxa"/>
              <w:start w:w="90" w:type="dxa"/>
              <w:bottom w:w="80" w:type="dxa"/>
              <w:end w:w="90" w:type="dxa"/>
            </w:tcMar>
          </w:tcPr>
          <w:p>
            <w:pPr>
              <w:spacing w:after="0" w:before="0"/>
            </w:pPr>
            <w:r>
              <w:rPr>
                <w:rFonts w:ascii="Aptos" w:hAnsi="Aptos"/>
                <w:color w:val="101828"/>
                <w:sz w:val="16"/>
              </w:rPr>
              <w:t>HAS_COMPONENT</w:t>
            </w:r>
          </w:p>
        </w:tc>
        <w:tc>
          <w:tcPr>
            <w:tcW w:type="dxa" w:w="4032"/>
            <w:vAlign w:val="center"/>
            <w:tcMar>
              <w:top w:w="80" w:type="dxa"/>
              <w:start w:w="90" w:type="dxa"/>
              <w:bottom w:w="80" w:type="dxa"/>
              <w:end w:w="90" w:type="dxa"/>
            </w:tcMar>
          </w:tcPr>
          <w:p>
            <w:pPr>
              <w:spacing w:after="0" w:before="0"/>
            </w:pPr>
            <w:r>
              <w:rPr>
                <w:rFonts w:ascii="Aptos" w:hAnsi="Aptos"/>
                <w:color w:val="101828"/>
                <w:sz w:val="16"/>
              </w:rPr>
              <w:t>System → Component</w:t>
            </w:r>
          </w:p>
        </w:tc>
        <w:tc>
          <w:tcPr>
            <w:tcW w:type="dxa" w:w="4608"/>
            <w:vAlign w:val="center"/>
            <w:tcMar>
              <w:top w:w="80" w:type="dxa"/>
              <w:start w:w="90" w:type="dxa"/>
              <w:bottom w:w="80" w:type="dxa"/>
              <w:end w:w="90" w:type="dxa"/>
            </w:tcMar>
          </w:tcPr>
          <w:p>
            <w:pPr>
              <w:spacing w:after="0" w:before="0"/>
            </w:pPr>
            <w:r>
              <w:rPr>
                <w:rFonts w:ascii="Aptos" w:hAnsi="Aptos"/>
                <w:color w:val="101828"/>
                <w:sz w:val="16"/>
              </w:rPr>
              <w:t>none</w:t>
            </w:r>
          </w:p>
        </w:tc>
      </w:tr>
      <w:tr>
        <w:trPr>
          <w:cantSplit/>
        </w:trPr>
        <w:tc>
          <w:tcPr>
            <w:tcW w:type="dxa" w:w="2160"/>
            <w:vAlign w:val="center"/>
            <w:tcMar>
              <w:top w:w="80" w:type="dxa"/>
              <w:start w:w="90" w:type="dxa"/>
              <w:bottom w:w="80" w:type="dxa"/>
              <w:end w:w="90" w:type="dxa"/>
            </w:tcMar>
          </w:tcPr>
          <w:p>
            <w:pPr>
              <w:spacing w:after="0" w:before="0"/>
            </w:pPr>
            <w:r>
              <w:rPr>
                <w:rFonts w:ascii="Aptos" w:hAnsi="Aptos"/>
                <w:color w:val="101828"/>
                <w:sz w:val="16"/>
              </w:rPr>
              <w:t>REQUIRES_CAPABILITY</w:t>
            </w:r>
          </w:p>
        </w:tc>
        <w:tc>
          <w:tcPr>
            <w:tcW w:type="dxa" w:w="4032"/>
            <w:vAlign w:val="center"/>
            <w:tcMar>
              <w:top w:w="80" w:type="dxa"/>
              <w:start w:w="90" w:type="dxa"/>
              <w:bottom w:w="80" w:type="dxa"/>
              <w:end w:w="90" w:type="dxa"/>
            </w:tcMar>
          </w:tcPr>
          <w:p>
            <w:pPr>
              <w:spacing w:after="0" w:before="0"/>
            </w:pPr>
            <w:r>
              <w:rPr>
                <w:rFonts w:ascii="Aptos" w:hAnsi="Aptos"/>
                <w:color w:val="101828"/>
                <w:sz w:val="16"/>
              </w:rPr>
              <w:t>Component → Capability</w:t>
            </w:r>
          </w:p>
        </w:tc>
        <w:tc>
          <w:tcPr>
            <w:tcW w:type="dxa" w:w="4608"/>
            <w:vAlign w:val="center"/>
            <w:tcMar>
              <w:top w:w="80" w:type="dxa"/>
              <w:start w:w="90" w:type="dxa"/>
              <w:bottom w:w="80" w:type="dxa"/>
              <w:end w:w="90" w:type="dxa"/>
            </w:tcMar>
          </w:tcPr>
          <w:p>
            <w:pPr>
              <w:spacing w:after="0" w:before="0"/>
            </w:pPr>
            <w:r>
              <w:rPr>
                <w:rFonts w:ascii="Aptos" w:hAnsi="Aptos"/>
                <w:color w:val="101828"/>
                <w:sz w:val="16"/>
              </w:rPr>
              <w:t>operational_criticality</w:t>
            </w:r>
          </w:p>
        </w:tc>
      </w:tr>
      <w:tr>
        <w:trPr>
          <w:cantSplit/>
        </w:trPr>
        <w:tc>
          <w:tcPr>
            <w:tcW w:type="dxa" w:w="2160"/>
            <w:vAlign w:val="center"/>
            <w:tcMar>
              <w:top w:w="80" w:type="dxa"/>
              <w:start w:w="90" w:type="dxa"/>
              <w:bottom w:w="80" w:type="dxa"/>
              <w:end w:w="90" w:type="dxa"/>
            </w:tcMar>
          </w:tcPr>
          <w:p>
            <w:pPr>
              <w:spacing w:after="0" w:before="0"/>
            </w:pPr>
            <w:r>
              <w:rPr>
                <w:rFonts w:ascii="Aptos" w:hAnsi="Aptos"/>
                <w:color w:val="101828"/>
                <w:sz w:val="16"/>
              </w:rPr>
              <w:t>DEMONSTRATES</w:t>
            </w:r>
          </w:p>
        </w:tc>
        <w:tc>
          <w:tcPr>
            <w:tcW w:type="dxa" w:w="4032"/>
            <w:vAlign w:val="center"/>
            <w:tcMar>
              <w:top w:w="80" w:type="dxa"/>
              <w:start w:w="90" w:type="dxa"/>
              <w:bottom w:w="80" w:type="dxa"/>
              <w:end w:w="90" w:type="dxa"/>
            </w:tcMar>
          </w:tcPr>
          <w:p>
            <w:pPr>
              <w:spacing w:after="0" w:before="0"/>
            </w:pPr>
            <w:r>
              <w:rPr>
                <w:rFonts w:ascii="Aptos" w:hAnsi="Aptos"/>
                <w:color w:val="101828"/>
                <w:sz w:val="16"/>
              </w:rPr>
              <w:t>Engineer → Capability</w:t>
            </w:r>
          </w:p>
        </w:tc>
        <w:tc>
          <w:tcPr>
            <w:tcW w:type="dxa" w:w="4608"/>
            <w:vAlign w:val="center"/>
            <w:tcMar>
              <w:top w:w="80" w:type="dxa"/>
              <w:start w:w="90" w:type="dxa"/>
              <w:bottom w:w="80" w:type="dxa"/>
              <w:end w:w="90" w:type="dxa"/>
            </w:tcMar>
          </w:tcPr>
          <w:p>
            <w:pPr>
              <w:spacing w:after="0" w:before="0"/>
            </w:pPr>
            <w:r>
              <w:rPr>
                <w:rFonts w:ascii="Aptos" w:hAnsi="Aptos"/>
                <w:color w:val="101828"/>
                <w:sz w:val="16"/>
              </w:rPr>
              <w:t>readiness, confidence, freshness, first_seen, last_seen</w:t>
            </w:r>
          </w:p>
        </w:tc>
      </w:tr>
      <w:tr>
        <w:trPr>
          <w:cantSplit/>
        </w:trPr>
        <w:tc>
          <w:tcPr>
            <w:tcW w:type="dxa" w:w="2160"/>
            <w:vAlign w:val="center"/>
            <w:tcMar>
              <w:top w:w="80" w:type="dxa"/>
              <w:start w:w="90" w:type="dxa"/>
              <w:bottom w:w="80" w:type="dxa"/>
              <w:end w:w="90" w:type="dxa"/>
            </w:tcMar>
          </w:tcPr>
          <w:p>
            <w:pPr>
              <w:spacing w:after="0" w:before="0"/>
            </w:pPr>
            <w:r>
              <w:rPr>
                <w:rFonts w:ascii="Aptos" w:hAnsi="Aptos"/>
                <w:color w:val="101828"/>
                <w:sz w:val="16"/>
              </w:rPr>
              <w:t>SUPPORTED_BY</w:t>
            </w:r>
          </w:p>
        </w:tc>
        <w:tc>
          <w:tcPr>
            <w:tcW w:type="dxa" w:w="4032"/>
            <w:vAlign w:val="center"/>
            <w:tcMar>
              <w:top w:w="80" w:type="dxa"/>
              <w:start w:w="90" w:type="dxa"/>
              <w:bottom w:w="80" w:type="dxa"/>
              <w:end w:w="90" w:type="dxa"/>
            </w:tcMar>
          </w:tcPr>
          <w:p>
            <w:pPr>
              <w:spacing w:after="0" w:before="0"/>
            </w:pPr>
            <w:r>
              <w:rPr>
                <w:rFonts w:ascii="Aptos" w:hAnsi="Aptos"/>
                <w:color w:val="101828"/>
                <w:sz w:val="16"/>
              </w:rPr>
              <w:t>Engineer-Capability relationship → Evidence</w:t>
            </w:r>
          </w:p>
        </w:tc>
        <w:tc>
          <w:tcPr>
            <w:tcW w:type="dxa" w:w="4608"/>
            <w:vAlign w:val="center"/>
            <w:tcMar>
              <w:top w:w="80" w:type="dxa"/>
              <w:start w:w="90" w:type="dxa"/>
              <w:bottom w:w="80" w:type="dxa"/>
              <w:end w:w="90" w:type="dxa"/>
            </w:tcMar>
          </w:tcPr>
          <w:p>
            <w:pPr>
              <w:spacing w:after="0" w:before="0"/>
            </w:pPr>
            <w:r>
              <w:rPr>
                <w:rFonts w:ascii="Aptos" w:hAnsi="Aptos"/>
                <w:color w:val="101828"/>
                <w:sz w:val="16"/>
              </w:rPr>
              <w:t>evidence_role, extraction_confidence</w:t>
            </w:r>
          </w:p>
        </w:tc>
      </w:tr>
      <w:tr>
        <w:trPr>
          <w:cantSplit/>
        </w:trPr>
        <w:tc>
          <w:tcPr>
            <w:tcW w:type="dxa" w:w="2160"/>
            <w:vAlign w:val="center"/>
            <w:tcMar>
              <w:top w:w="80" w:type="dxa"/>
              <w:start w:w="90" w:type="dxa"/>
              <w:bottom w:w="80" w:type="dxa"/>
              <w:end w:w="90" w:type="dxa"/>
            </w:tcMar>
          </w:tcPr>
          <w:p>
            <w:pPr>
              <w:spacing w:after="0" w:before="0"/>
            </w:pPr>
            <w:r>
              <w:rPr>
                <w:rFonts w:ascii="Aptos" w:hAnsi="Aptos"/>
                <w:color w:val="101828"/>
                <w:sz w:val="16"/>
              </w:rPr>
              <w:t>DECLARES_OWNER</w:t>
            </w:r>
          </w:p>
        </w:tc>
        <w:tc>
          <w:tcPr>
            <w:tcW w:type="dxa" w:w="4032"/>
            <w:vAlign w:val="center"/>
            <w:tcMar>
              <w:top w:w="80" w:type="dxa"/>
              <w:start w:w="90" w:type="dxa"/>
              <w:bottom w:w="80" w:type="dxa"/>
              <w:end w:w="90" w:type="dxa"/>
            </w:tcMar>
          </w:tcPr>
          <w:p>
            <w:pPr>
              <w:spacing w:after="0" w:before="0"/>
            </w:pPr>
            <w:r>
              <w:rPr>
                <w:rFonts w:ascii="Aptos" w:hAnsi="Aptos"/>
                <w:color w:val="101828"/>
                <w:sz w:val="16"/>
              </w:rPr>
              <w:t>System/Component → Engineer</w:t>
            </w:r>
          </w:p>
        </w:tc>
        <w:tc>
          <w:tcPr>
            <w:tcW w:type="dxa" w:w="4608"/>
            <w:vAlign w:val="center"/>
            <w:tcMar>
              <w:top w:w="80" w:type="dxa"/>
              <w:start w:w="90" w:type="dxa"/>
              <w:bottom w:w="80" w:type="dxa"/>
              <w:end w:w="90" w:type="dxa"/>
            </w:tcMar>
          </w:tcPr>
          <w:p>
            <w:pPr>
              <w:spacing w:after="0" w:before="0"/>
            </w:pPr>
            <w:r>
              <w:rPr>
                <w:rFonts w:ascii="Aptos" w:hAnsi="Aptos"/>
                <w:color w:val="101828"/>
                <w:sz w:val="16"/>
              </w:rPr>
              <w:t>source, last_updated</w:t>
            </w:r>
          </w:p>
        </w:tc>
      </w:tr>
      <w:tr>
        <w:trPr>
          <w:cantSplit/>
        </w:trPr>
        <w:tc>
          <w:tcPr>
            <w:tcW w:type="dxa" w:w="2160"/>
            <w:vAlign w:val="center"/>
            <w:tcMar>
              <w:top w:w="80" w:type="dxa"/>
              <w:start w:w="90" w:type="dxa"/>
              <w:bottom w:w="80" w:type="dxa"/>
              <w:end w:w="90" w:type="dxa"/>
            </w:tcMar>
          </w:tcPr>
          <w:p>
            <w:pPr>
              <w:spacing w:after="0" w:before="0"/>
            </w:pPr>
            <w:r>
              <w:rPr>
                <w:rFonts w:ascii="Aptos" w:hAnsi="Aptos"/>
                <w:color w:val="101828"/>
                <w:sz w:val="16"/>
              </w:rPr>
              <w:t>ADJACENT_TO</w:t>
            </w:r>
          </w:p>
        </w:tc>
        <w:tc>
          <w:tcPr>
            <w:tcW w:type="dxa" w:w="4032"/>
            <w:vAlign w:val="center"/>
            <w:tcMar>
              <w:top w:w="80" w:type="dxa"/>
              <w:start w:w="90" w:type="dxa"/>
              <w:bottom w:w="80" w:type="dxa"/>
              <w:end w:w="90" w:type="dxa"/>
            </w:tcMar>
          </w:tcPr>
          <w:p>
            <w:pPr>
              <w:spacing w:after="0" w:before="0"/>
            </w:pPr>
            <w:r>
              <w:rPr>
                <w:rFonts w:ascii="Aptos" w:hAnsi="Aptos"/>
                <w:color w:val="101828"/>
                <w:sz w:val="16"/>
              </w:rPr>
              <w:t>Capability ↔ Capability</w:t>
            </w:r>
          </w:p>
        </w:tc>
        <w:tc>
          <w:tcPr>
            <w:tcW w:type="dxa" w:w="4608"/>
            <w:vAlign w:val="center"/>
            <w:tcMar>
              <w:top w:w="80" w:type="dxa"/>
              <w:start w:w="90" w:type="dxa"/>
              <w:bottom w:w="80" w:type="dxa"/>
              <w:end w:w="90" w:type="dxa"/>
            </w:tcMar>
          </w:tcPr>
          <w:p>
            <w:pPr>
              <w:spacing w:after="0" w:before="0"/>
            </w:pPr>
            <w:r>
              <w:rPr>
                <w:rFonts w:ascii="Aptos" w:hAnsi="Aptos"/>
                <w:color w:val="101828"/>
                <w:sz w:val="16"/>
              </w:rPr>
              <w:t>similarity reason / shared skills (optional MVP)</w:t>
            </w:r>
          </w:p>
        </w:tc>
      </w:tr>
    </w:tbl>
    <w:p>
      <w:pPr>
        <w:spacing w:after="0"/>
      </w:pPr>
    </w:p>
    <w:p>
      <w:pPr>
        <w:pStyle w:val="Heading2"/>
      </w:pPr>
      <w:r>
        <w:t>13.3 Persistence</w:t>
      </w:r>
    </w:p>
    <w:p>
      <w:r>
        <w:t>The MVP shall use a typed graph abstraction independent of the underlying database. Lightweight persistence may use normalized relational tables (nodes, edges, evidence, artifacts) or equivalent SQLite structures. The graph semantics must exist in code so simulation/traversal do not depend on a specific graph database product.</w:t>
      </w:r>
    </w:p>
    <w:p>
      <w:pPr>
        <w:pStyle w:val="Heading2"/>
      </w:pPr>
      <w:r>
        <w:t>13.4 Graph invariants</w:t>
      </w:r>
    </w:p>
    <w:p>
      <w:pPr>
        <w:pStyle w:val="ListBullet"/>
        <w:spacing w:after="40"/>
      </w:pPr>
      <w:r>
        <w:rPr>
          <w:rFonts w:ascii="Aptos" w:hAnsi="Aptos"/>
        </w:rPr>
        <w:t>Every Capability belongs to exactly one Component in the MVP.</w:t>
      </w:r>
    </w:p>
    <w:p>
      <w:pPr>
        <w:pStyle w:val="ListBullet"/>
        <w:spacing w:after="40"/>
      </w:pPr>
      <w:r>
        <w:rPr>
          <w:rFonts w:ascii="Aptos" w:hAnsi="Aptos"/>
        </w:rPr>
        <w:t>Every Component belongs to exactly one System in the MVP.</w:t>
      </w:r>
    </w:p>
    <w:p>
      <w:pPr>
        <w:pStyle w:val="ListBullet"/>
        <w:spacing w:after="40"/>
      </w:pPr>
      <w:r>
        <w:rPr>
          <w:rFonts w:ascii="Aptos" w:hAnsi="Aptos"/>
        </w:rPr>
        <w:t>Every Evidence record must link to an original artifact/source reference.</w:t>
      </w:r>
    </w:p>
    <w:p>
      <w:pPr>
        <w:pStyle w:val="ListBullet"/>
        <w:spacing w:after="40"/>
      </w:pPr>
      <w:r>
        <w:rPr>
          <w:rFonts w:ascii="Aptos" w:hAnsi="Aptos"/>
        </w:rPr>
        <w:t>No DEMONSTRATES edge may exist without at least one supporting Evidence record or explicit Manager Attestation.</w:t>
      </w:r>
    </w:p>
    <w:p>
      <w:pPr>
        <w:pStyle w:val="ListBullet"/>
        <w:spacing w:after="40"/>
      </w:pPr>
      <w:r>
        <w:rPr>
          <w:rFonts w:ascii="Aptos" w:hAnsi="Aptos"/>
        </w:rPr>
        <w:t>Readiness is recomputed from evidence; users cannot directly edit readiness values.</w:t>
      </w:r>
    </w:p>
    <w:p>
      <w:pPr>
        <w:pStyle w:val="ListBullet"/>
        <w:spacing w:after="40"/>
      </w:pPr>
      <w:r>
        <w:rPr>
          <w:rFonts w:ascii="Aptos" w:hAnsi="Aptos"/>
        </w:rPr>
        <w:t>Risk belongs to Capability/System/Portfolio nodes, never to Engineer nodes.</w:t>
      </w:r>
    </w:p>
    <w:p>
      <w:pPr>
        <w:pStyle w:val="Heading1"/>
      </w:pPr>
      <w:r>
        <w:t>14. Data Strategy and Synthetic Organization Model</w:t>
      </w:r>
    </w:p>
    <w:p>
      <w:pPr>
        <w:pStyle w:val="Heading2"/>
      </w:pPr>
      <w:r>
        <w:t>14.1 Hybrid prototype data</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2160"/>
            <w:vAlign w:val="center"/>
            <w:tcMar>
              <w:top w:w="80" w:type="dxa"/>
              <w:start w:w="90" w:type="dxa"/>
              <w:bottom w:w="80" w:type="dxa"/>
              <w:end w:w="90" w:type="dxa"/>
            </w:tcMar>
            <w:shd w:fill="183B56"/>
          </w:tcPr>
          <w:p>
            <w:pPr>
              <w:spacing w:after="0" w:before="0"/>
            </w:pPr>
            <w:r>
              <w:rPr>
                <w:rFonts w:ascii="Aptos" w:hAnsi="Aptos"/>
                <w:b/>
                <w:color w:val="FFFFFF"/>
                <w:sz w:val="16"/>
              </w:rPr>
              <w:t>Source</w:t>
            </w:r>
          </w:p>
        </w:tc>
        <w:tc>
          <w:tcPr>
            <w:tcW w:type="dxa" w:w="4032"/>
            <w:vAlign w:val="center"/>
            <w:tcMar>
              <w:top w:w="80" w:type="dxa"/>
              <w:start w:w="90" w:type="dxa"/>
              <w:bottom w:w="80" w:type="dxa"/>
              <w:end w:w="90" w:type="dxa"/>
            </w:tcMar>
            <w:shd w:fill="183B56"/>
          </w:tcPr>
          <w:p>
            <w:pPr>
              <w:spacing w:after="0" w:before="0"/>
            </w:pPr>
            <w:r>
              <w:rPr>
                <w:rFonts w:ascii="Aptos" w:hAnsi="Aptos"/>
                <w:b/>
                <w:color w:val="FFFFFF"/>
                <w:sz w:val="16"/>
              </w:rPr>
              <w:t>MVP data</w:t>
            </w:r>
          </w:p>
        </w:tc>
        <w:tc>
          <w:tcPr>
            <w:tcW w:type="dxa" w:w="4608"/>
            <w:vAlign w:val="center"/>
            <w:tcMar>
              <w:top w:w="80" w:type="dxa"/>
              <w:start w:w="90" w:type="dxa"/>
              <w:bottom w:w="80" w:type="dxa"/>
              <w:end w:w="90" w:type="dxa"/>
            </w:tcMar>
            <w:shd w:fill="183B56"/>
          </w:tcPr>
          <w:p>
            <w:pPr>
              <w:spacing w:after="0" w:before="0"/>
            </w:pPr>
            <w:r>
              <w:rPr>
                <w:rFonts w:ascii="Aptos" w:hAnsi="Aptos"/>
                <w:b/>
                <w:color w:val="FFFFFF"/>
                <w:sz w:val="16"/>
              </w:rPr>
              <w:t>Purpose</w:t>
            </w:r>
          </w:p>
        </w:tc>
      </w:tr>
      <w:tr>
        <w:trPr>
          <w:cantSplit/>
        </w:trPr>
        <w:tc>
          <w:tcPr>
            <w:tcW w:type="dxa" w:w="2160"/>
            <w:vAlign w:val="center"/>
            <w:tcMar>
              <w:top w:w="80" w:type="dxa"/>
              <w:start w:w="90" w:type="dxa"/>
              <w:bottom w:w="80" w:type="dxa"/>
              <w:end w:w="90" w:type="dxa"/>
            </w:tcMar>
          </w:tcPr>
          <w:p>
            <w:pPr>
              <w:spacing w:after="0" w:before="0"/>
            </w:pPr>
            <w:r>
              <w:rPr>
                <w:rFonts w:ascii="Aptos" w:hAnsi="Aptos"/>
                <w:color w:val="101828"/>
                <w:sz w:val="16"/>
              </w:rPr>
              <w:t>Public GitHub</w:t>
            </w:r>
          </w:p>
        </w:tc>
        <w:tc>
          <w:tcPr>
            <w:tcW w:type="dxa" w:w="4032"/>
            <w:vAlign w:val="center"/>
            <w:tcMar>
              <w:top w:w="80" w:type="dxa"/>
              <w:start w:w="90" w:type="dxa"/>
              <w:bottom w:w="80" w:type="dxa"/>
              <w:end w:w="90" w:type="dxa"/>
            </w:tcMar>
          </w:tcPr>
          <w:p>
            <w:pPr>
              <w:spacing w:after="0" w:before="0"/>
            </w:pPr>
            <w:r>
              <w:rPr>
                <w:rFonts w:ascii="Aptos" w:hAnsi="Aptos"/>
                <w:color w:val="101828"/>
                <w:sz w:val="16"/>
              </w:rPr>
              <w:t>Real commits, PRs/issues/contributor activity from a selected open-source repository or locally normalized public export</w:t>
            </w:r>
          </w:p>
        </w:tc>
        <w:tc>
          <w:tcPr>
            <w:tcW w:type="dxa" w:w="4608"/>
            <w:vAlign w:val="center"/>
            <w:tcMar>
              <w:top w:w="80" w:type="dxa"/>
              <w:start w:w="90" w:type="dxa"/>
              <w:bottom w:w="80" w:type="dxa"/>
              <w:end w:w="90" w:type="dxa"/>
            </w:tcMar>
          </w:tcPr>
          <w:p>
            <w:pPr>
              <w:spacing w:after="0" w:before="0"/>
            </w:pPr>
            <w:r>
              <w:rPr>
                <w:rFonts w:ascii="Aptos" w:hAnsi="Aptos"/>
                <w:color w:val="101828"/>
                <w:sz w:val="16"/>
              </w:rPr>
              <w:t>Realistic engineering activity patterns and source ingestion credibility.</w:t>
            </w:r>
          </w:p>
        </w:tc>
      </w:tr>
      <w:tr>
        <w:trPr>
          <w:cantSplit/>
        </w:trPr>
        <w:tc>
          <w:tcPr>
            <w:tcW w:type="dxa" w:w="2160"/>
            <w:vAlign w:val="center"/>
            <w:tcMar>
              <w:top w:w="80" w:type="dxa"/>
              <w:start w:w="90" w:type="dxa"/>
              <w:bottom w:w="80" w:type="dxa"/>
              <w:end w:w="90" w:type="dxa"/>
            </w:tcMar>
          </w:tcPr>
          <w:p>
            <w:pPr>
              <w:spacing w:after="0" w:before="0"/>
            </w:pPr>
            <w:r>
              <w:rPr>
                <w:rFonts w:ascii="Aptos" w:hAnsi="Aptos"/>
                <w:color w:val="101828"/>
                <w:sz w:val="16"/>
              </w:rPr>
              <w:t>Incident records</w:t>
            </w:r>
          </w:p>
        </w:tc>
        <w:tc>
          <w:tcPr>
            <w:tcW w:type="dxa" w:w="4032"/>
            <w:vAlign w:val="center"/>
            <w:tcMar>
              <w:top w:w="80" w:type="dxa"/>
              <w:start w:w="90" w:type="dxa"/>
              <w:bottom w:w="80" w:type="dxa"/>
              <w:end w:w="90" w:type="dxa"/>
            </w:tcMar>
          </w:tcPr>
          <w:p>
            <w:pPr>
              <w:spacing w:after="0" w:before="0"/>
            </w:pPr>
            <w:r>
              <w:rPr>
                <w:rFonts w:ascii="Aptos" w:hAnsi="Aptos"/>
                <w:color w:val="101828"/>
                <w:sz w:val="16"/>
              </w:rPr>
              <w:t>Synthetic</w:t>
            </w:r>
          </w:p>
        </w:tc>
        <w:tc>
          <w:tcPr>
            <w:tcW w:type="dxa" w:w="4608"/>
            <w:vAlign w:val="center"/>
            <w:tcMar>
              <w:top w:w="80" w:type="dxa"/>
              <w:start w:w="90" w:type="dxa"/>
              <w:bottom w:w="80" w:type="dxa"/>
              <w:end w:w="90" w:type="dxa"/>
            </w:tcMar>
          </w:tcPr>
          <w:p>
            <w:pPr>
              <w:spacing w:after="0" w:before="0"/>
            </w:pPr>
            <w:r>
              <w:rPr>
                <w:rFonts w:ascii="Aptos" w:hAnsi="Aptos"/>
                <w:color w:val="101828"/>
                <w:sz w:val="16"/>
              </w:rPr>
              <w:t>Private operational evidence unavailable publicly; tests recovery expertise.</w:t>
            </w:r>
          </w:p>
        </w:tc>
      </w:tr>
      <w:tr>
        <w:trPr>
          <w:cantSplit/>
        </w:trPr>
        <w:tc>
          <w:tcPr>
            <w:tcW w:type="dxa" w:w="2160"/>
            <w:vAlign w:val="center"/>
            <w:tcMar>
              <w:top w:w="80" w:type="dxa"/>
              <w:start w:w="90" w:type="dxa"/>
              <w:bottom w:w="80" w:type="dxa"/>
              <w:end w:w="90" w:type="dxa"/>
            </w:tcMar>
          </w:tcPr>
          <w:p>
            <w:pPr>
              <w:spacing w:after="0" w:before="0"/>
            </w:pPr>
            <w:r>
              <w:rPr>
                <w:rFonts w:ascii="Aptos" w:hAnsi="Aptos"/>
                <w:color w:val="101828"/>
                <w:sz w:val="16"/>
              </w:rPr>
              <w:t>Jira-style tickets</w:t>
            </w:r>
          </w:p>
        </w:tc>
        <w:tc>
          <w:tcPr>
            <w:tcW w:type="dxa" w:w="4032"/>
            <w:vAlign w:val="center"/>
            <w:tcMar>
              <w:top w:w="80" w:type="dxa"/>
              <w:start w:w="90" w:type="dxa"/>
              <w:bottom w:w="80" w:type="dxa"/>
              <w:end w:w="90" w:type="dxa"/>
            </w:tcMar>
          </w:tcPr>
          <w:p>
            <w:pPr>
              <w:spacing w:after="0" w:before="0"/>
            </w:pPr>
            <w:r>
              <w:rPr>
                <w:rFonts w:ascii="Aptos" w:hAnsi="Aptos"/>
                <w:color w:val="101828"/>
                <w:sz w:val="16"/>
              </w:rPr>
              <w:t>Synthetic</w:t>
            </w:r>
          </w:p>
        </w:tc>
        <w:tc>
          <w:tcPr>
            <w:tcW w:type="dxa" w:w="4608"/>
            <w:vAlign w:val="center"/>
            <w:tcMar>
              <w:top w:w="80" w:type="dxa"/>
              <w:start w:w="90" w:type="dxa"/>
              <w:bottom w:w="80" w:type="dxa"/>
              <w:end w:w="90" w:type="dxa"/>
            </w:tcMar>
          </w:tcPr>
          <w:p>
            <w:pPr>
              <w:spacing w:after="0" w:before="0"/>
            </w:pPr>
            <w:r>
              <w:rPr>
                <w:rFonts w:ascii="Aptos" w:hAnsi="Aptos"/>
                <w:color w:val="101828"/>
                <w:sz w:val="16"/>
              </w:rPr>
              <w:t>Task/component ownership and assisted/independent work context.</w:t>
            </w:r>
          </w:p>
        </w:tc>
      </w:tr>
      <w:tr>
        <w:trPr>
          <w:cantSplit/>
        </w:trPr>
        <w:tc>
          <w:tcPr>
            <w:tcW w:type="dxa" w:w="2160"/>
            <w:vAlign w:val="center"/>
            <w:tcMar>
              <w:top w:w="80" w:type="dxa"/>
              <w:start w:w="90" w:type="dxa"/>
              <w:bottom w:w="80" w:type="dxa"/>
              <w:end w:w="90" w:type="dxa"/>
            </w:tcMar>
          </w:tcPr>
          <w:p>
            <w:pPr>
              <w:spacing w:after="0" w:before="0"/>
            </w:pPr>
            <w:r>
              <w:rPr>
                <w:rFonts w:ascii="Aptos" w:hAnsi="Aptos"/>
                <w:color w:val="101828"/>
                <w:sz w:val="16"/>
              </w:rPr>
              <w:t>Runbooks/docs</w:t>
            </w:r>
          </w:p>
        </w:tc>
        <w:tc>
          <w:tcPr>
            <w:tcW w:type="dxa" w:w="4032"/>
            <w:vAlign w:val="center"/>
            <w:tcMar>
              <w:top w:w="80" w:type="dxa"/>
              <w:start w:w="90" w:type="dxa"/>
              <w:bottom w:w="80" w:type="dxa"/>
              <w:end w:w="90" w:type="dxa"/>
            </w:tcMar>
          </w:tcPr>
          <w:p>
            <w:pPr>
              <w:spacing w:after="0" w:before="0"/>
            </w:pPr>
            <w:r>
              <w:rPr>
                <w:rFonts w:ascii="Aptos" w:hAnsi="Aptos"/>
                <w:color w:val="101828"/>
                <w:sz w:val="16"/>
              </w:rPr>
              <w:t>Synthetic Markdown/JSON</w:t>
            </w:r>
          </w:p>
        </w:tc>
        <w:tc>
          <w:tcPr>
            <w:tcW w:type="dxa" w:w="4608"/>
            <w:vAlign w:val="center"/>
            <w:tcMar>
              <w:top w:w="80" w:type="dxa"/>
              <w:start w:w="90" w:type="dxa"/>
              <w:bottom w:w="80" w:type="dxa"/>
              <w:end w:w="90" w:type="dxa"/>
            </w:tcMar>
          </w:tcPr>
          <w:p>
            <w:pPr>
              <w:spacing w:after="0" w:before="0"/>
            </w:pPr>
            <w:r>
              <w:rPr>
                <w:rFonts w:ascii="Aptos" w:hAnsi="Aptos"/>
                <w:color w:val="101828"/>
                <w:sz w:val="16"/>
              </w:rPr>
              <w:t>Documentation coverage and authorship.</w:t>
            </w:r>
          </w:p>
        </w:tc>
      </w:tr>
      <w:tr>
        <w:trPr>
          <w:cantSplit/>
        </w:trPr>
        <w:tc>
          <w:tcPr>
            <w:tcW w:type="dxa" w:w="2160"/>
            <w:vAlign w:val="center"/>
            <w:tcMar>
              <w:top w:w="80" w:type="dxa"/>
              <w:start w:w="90" w:type="dxa"/>
              <w:bottom w:w="80" w:type="dxa"/>
              <w:end w:w="90" w:type="dxa"/>
            </w:tcMar>
          </w:tcPr>
          <w:p>
            <w:pPr>
              <w:spacing w:after="0" w:before="0"/>
            </w:pPr>
            <w:r>
              <w:rPr>
                <w:rFonts w:ascii="Aptos" w:hAnsi="Aptos"/>
                <w:color w:val="101828"/>
                <w:sz w:val="16"/>
              </w:rPr>
              <w:t>Employees/team/org</w:t>
            </w:r>
          </w:p>
        </w:tc>
        <w:tc>
          <w:tcPr>
            <w:tcW w:type="dxa" w:w="4032"/>
            <w:vAlign w:val="center"/>
            <w:tcMar>
              <w:top w:w="80" w:type="dxa"/>
              <w:start w:w="90" w:type="dxa"/>
              <w:bottom w:w="80" w:type="dxa"/>
              <w:end w:w="90" w:type="dxa"/>
            </w:tcMar>
          </w:tcPr>
          <w:p>
            <w:pPr>
              <w:spacing w:after="0" w:before="0"/>
            </w:pPr>
            <w:r>
              <w:rPr>
                <w:rFonts w:ascii="Aptos" w:hAnsi="Aptos"/>
                <w:color w:val="101828"/>
                <w:sz w:val="16"/>
              </w:rPr>
              <w:t>Synthetic NovaPay model</w:t>
            </w:r>
          </w:p>
        </w:tc>
        <w:tc>
          <w:tcPr>
            <w:tcW w:type="dxa" w:w="4608"/>
            <w:vAlign w:val="center"/>
            <w:tcMar>
              <w:top w:w="80" w:type="dxa"/>
              <w:start w:w="90" w:type="dxa"/>
              <w:bottom w:w="80" w:type="dxa"/>
              <w:end w:w="90" w:type="dxa"/>
            </w:tcMar>
          </w:tcPr>
          <w:p>
            <w:pPr>
              <w:spacing w:after="0" w:before="0"/>
            </w:pPr>
            <w:r>
              <w:rPr>
                <w:rFonts w:ascii="Aptos" w:hAnsi="Aptos"/>
                <w:color w:val="101828"/>
                <w:sz w:val="16"/>
              </w:rPr>
              <w:t>Controlled persona/system relationships.</w:t>
            </w:r>
          </w:p>
        </w:tc>
      </w:tr>
      <w:tr>
        <w:trPr>
          <w:cantSplit/>
        </w:trPr>
        <w:tc>
          <w:tcPr>
            <w:tcW w:type="dxa" w:w="2160"/>
            <w:vAlign w:val="center"/>
            <w:tcMar>
              <w:top w:w="80" w:type="dxa"/>
              <w:start w:w="90" w:type="dxa"/>
              <w:bottom w:w="80" w:type="dxa"/>
              <w:end w:w="90" w:type="dxa"/>
            </w:tcMar>
          </w:tcPr>
          <w:p>
            <w:pPr>
              <w:spacing w:after="0" w:before="0"/>
            </w:pPr>
            <w:r>
              <w:rPr>
                <w:rFonts w:ascii="Aptos" w:hAnsi="Aptos"/>
                <w:color w:val="101828"/>
                <w:sz w:val="16"/>
              </w:rPr>
              <w:t>CODEOWNERS/service ownership</w:t>
            </w:r>
          </w:p>
        </w:tc>
        <w:tc>
          <w:tcPr>
            <w:tcW w:type="dxa" w:w="4032"/>
            <w:vAlign w:val="center"/>
            <w:tcMar>
              <w:top w:w="80" w:type="dxa"/>
              <w:start w:w="90" w:type="dxa"/>
              <w:bottom w:w="80" w:type="dxa"/>
              <w:end w:w="90" w:type="dxa"/>
            </w:tcMar>
          </w:tcPr>
          <w:p>
            <w:pPr>
              <w:spacing w:after="0" w:before="0"/>
            </w:pPr>
            <w:r>
              <w:rPr>
                <w:rFonts w:ascii="Aptos" w:hAnsi="Aptos"/>
                <w:color w:val="101828"/>
                <w:sz w:val="16"/>
              </w:rPr>
              <w:t>Synthetic or adapted metadata</w:t>
            </w:r>
          </w:p>
        </w:tc>
        <w:tc>
          <w:tcPr>
            <w:tcW w:type="dxa" w:w="4608"/>
            <w:vAlign w:val="center"/>
            <w:tcMar>
              <w:top w:w="80" w:type="dxa"/>
              <w:start w:w="90" w:type="dxa"/>
              <w:bottom w:w="80" w:type="dxa"/>
              <w:end w:w="90" w:type="dxa"/>
            </w:tcMar>
          </w:tcPr>
          <w:p>
            <w:pPr>
              <w:spacing w:after="0" w:before="0"/>
            </w:pPr>
            <w:r>
              <w:rPr>
                <w:rFonts w:ascii="Aptos" w:hAnsi="Aptos"/>
                <w:color w:val="101828"/>
                <w:sz w:val="16"/>
              </w:rPr>
              <w:t>Declared-vs-demonstrated comparison.</w:t>
            </w:r>
          </w:p>
        </w:tc>
      </w:tr>
    </w:tbl>
    <w:p>
      <w:pPr>
        <w:spacing w:after="0"/>
      </w:pPr>
    </w:p>
    <w:p>
      <w:pPr>
        <w:pStyle w:val="Heading2"/>
      </w:pPr>
      <w:r>
        <w:t>14.2 Hidden-ground-truth generator</w:t>
      </w:r>
    </w:p>
    <w:p>
      <w:r>
        <w:t>A hidden model defines the true simulated expertise distribution. ContinuityAI never receives readiness labels from this model. A generator emits artifacts probabilistically based on the hidden state, including occasional noise, incidental exposure, and non-expert activity. Evaluation compares the inferred graph against the hidden model.</w:t>
      </w:r>
    </w:p>
    <w:tbl>
      <w:tblPr>
        <w:tblW w:type="auto" w:w="0"/>
        <w:tblLook w:firstColumn="1" w:firstRow="1" w:lastColumn="0" w:lastRow="0" w:noHBand="0" w:noVBand="1" w:val="04A0"/>
      </w:tblPr>
      <w:tblGrid>
        <w:gridCol w:w="10080"/>
      </w:tblGrid>
      <w:tr>
        <w:tc>
          <w:tcPr>
            <w:tcW w:type="dxa" w:w="10080"/>
            <w:shd w:fill="F8FAFC"/>
            <w:tcMar>
              <w:top w:w="110" w:type="dxa"/>
              <w:start w:w="130" w:type="dxa"/>
              <w:bottom w:w="110" w:type="dxa"/>
              <w:end w:w="130" w:type="dxa"/>
            </w:tcMar>
          </w:tcPr>
          <w:p>
            <w:pPr>
              <w:spacing w:after="0"/>
            </w:pPr>
            <w:r>
              <w:rPr>
                <w:rFonts w:ascii="Consolas" w:hAnsi="Consolas"/>
                <w:color w:val="101828"/>
                <w:sz w:val="17"/>
              </w:rPr>
              <w:t>HIDDEN (not provided to application)</w:t>
              <w:br/>
            </w:r>
            <w:r>
              <w:rPr>
                <w:rFonts w:ascii="Consolas" w:hAnsi="Consolas"/>
                <w:color w:val="101828"/>
                <w:sz w:val="17"/>
              </w:rPr>
              <w:t>Payment Gateway → Incident Recovery</w:t>
              <w:br/>
            </w:r>
            <w:r>
              <w:rPr>
                <w:rFonts w:ascii="Consolas" w:hAnsi="Consolas"/>
                <w:color w:val="101828"/>
                <w:sz w:val="17"/>
              </w:rPr>
              <w:t xml:space="preserve">  Alex   = VALIDATED</w:t>
              <w:br/>
            </w:r>
            <w:r>
              <w:rPr>
                <w:rFonts w:ascii="Consolas" w:hAnsi="Consolas"/>
                <w:color w:val="101828"/>
                <w:sz w:val="17"/>
              </w:rPr>
              <w:t xml:space="preserve">  Maria  = ASSISTED</w:t>
              <w:br/>
            </w:r>
            <w:r>
              <w:rPr>
                <w:rFonts w:ascii="Consolas" w:hAnsi="Consolas"/>
                <w:color w:val="101828"/>
                <w:sz w:val="17"/>
              </w:rPr>
              <w:t xml:space="preserve">  Jordan = EXPOSED</w:t>
              <w:br/>
            </w:r>
            <w:r>
              <w:rPr>
                <w:rFonts w:ascii="Consolas" w:hAnsi="Consolas"/>
                <w:color w:val="101828"/>
                <w:sz w:val="17"/>
              </w:rPr>
              <w:br/>
            </w:r>
            <w:r>
              <w:rPr>
                <w:rFonts w:ascii="Consolas" w:hAnsi="Consolas"/>
                <w:color w:val="101828"/>
                <w:sz w:val="17"/>
              </w:rPr>
              <w:t>GENERATOR OUTPUT</w:t>
              <w:br/>
            </w:r>
            <w:r>
              <w:rPr>
                <w:rFonts w:ascii="Consolas" w:hAnsi="Consolas"/>
                <w:color w:val="101828"/>
                <w:sz w:val="17"/>
              </w:rPr>
              <w:t xml:space="preserve">  INC-184: Alex independently restores routing</w:t>
              <w:br/>
            </w:r>
            <w:r>
              <w:rPr>
                <w:rFonts w:ascii="Consolas" w:hAnsi="Consolas"/>
                <w:color w:val="101828"/>
                <w:sz w:val="17"/>
              </w:rPr>
              <w:t xml:space="preserve">  INC-221: Alex independently restores authentication</w:t>
              <w:br/>
            </w:r>
            <w:r>
              <w:rPr>
                <w:rFonts w:ascii="Consolas" w:hAnsi="Consolas"/>
                <w:color w:val="101828"/>
                <w:sz w:val="17"/>
              </w:rPr>
              <w:t xml:space="preserve">  PR-442:  Alex implements recovery logic</w:t>
              <w:br/>
            </w:r>
            <w:r>
              <w:rPr>
                <w:rFonts w:ascii="Consolas" w:hAnsi="Consolas"/>
                <w:color w:val="101828"/>
                <w:sz w:val="17"/>
              </w:rPr>
              <w:t xml:space="preserve">  INC-230: Maria assists recovery</w:t>
              <w:br/>
            </w:r>
            <w:r>
              <w:rPr>
                <w:rFonts w:ascii="Consolas" w:hAnsi="Consolas"/>
                <w:color w:val="101828"/>
                <w:sz w:val="17"/>
              </w:rPr>
              <w:t xml:space="preserve">  PR-391:  Jordan reviews failover logic</w:t>
            </w:r>
          </w:p>
        </w:tc>
      </w:tr>
    </w:tbl>
    <w:p>
      <w:pPr>
        <w:spacing w:after="0"/>
      </w:pPr>
    </w:p>
    <w:p>
      <w:pPr>
        <w:pStyle w:val="Heading2"/>
      </w:pPr>
      <w:r>
        <w:t>14.3 NovaPay target scale</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3600"/>
            <w:vAlign w:val="center"/>
            <w:tcMar>
              <w:top w:w="80" w:type="dxa"/>
              <w:start w:w="90" w:type="dxa"/>
              <w:bottom w:w="80" w:type="dxa"/>
              <w:end w:w="90" w:type="dxa"/>
            </w:tcMar>
            <w:shd w:fill="183B56"/>
          </w:tcPr>
          <w:p>
            <w:pPr>
              <w:spacing w:after="0" w:before="0"/>
            </w:pPr>
            <w:r>
              <w:rPr>
                <w:rFonts w:ascii="Aptos" w:hAnsi="Aptos"/>
                <w:b/>
                <w:color w:val="FFFFFF"/>
                <w:sz w:val="17"/>
              </w:rPr>
              <w:t>Entity</w:t>
            </w:r>
          </w:p>
        </w:tc>
        <w:tc>
          <w:tcPr>
            <w:tcW w:type="dxa" w:w="2880"/>
            <w:vAlign w:val="center"/>
            <w:tcMar>
              <w:top w:w="80" w:type="dxa"/>
              <w:start w:w="90" w:type="dxa"/>
              <w:bottom w:w="80" w:type="dxa"/>
              <w:end w:w="90" w:type="dxa"/>
            </w:tcMar>
            <w:shd w:fill="183B56"/>
          </w:tcPr>
          <w:p>
            <w:pPr>
              <w:spacing w:after="0" w:before="0"/>
            </w:pPr>
            <w:r>
              <w:rPr>
                <w:rFonts w:ascii="Aptos" w:hAnsi="Aptos"/>
                <w:b/>
                <w:color w:val="FFFFFF"/>
                <w:sz w:val="17"/>
              </w:rPr>
              <w:t>Target count</w:t>
            </w:r>
          </w:p>
        </w:tc>
      </w:tr>
      <w:tr>
        <w:trPr>
          <w:cantSplit/>
        </w:trPr>
        <w:tc>
          <w:tcPr>
            <w:tcW w:type="dxa" w:w="3600"/>
            <w:vAlign w:val="center"/>
            <w:tcMar>
              <w:top w:w="80" w:type="dxa"/>
              <w:start w:w="90" w:type="dxa"/>
              <w:bottom w:w="80" w:type="dxa"/>
              <w:end w:w="90" w:type="dxa"/>
            </w:tcMar>
          </w:tcPr>
          <w:p>
            <w:pPr>
              <w:spacing w:after="0" w:before="0"/>
            </w:pPr>
            <w:r>
              <w:rPr>
                <w:rFonts w:ascii="Aptos" w:hAnsi="Aptos"/>
                <w:color w:val="101828"/>
                <w:sz w:val="17"/>
              </w:rPr>
              <w:t>Portfolios</w:t>
            </w:r>
          </w:p>
        </w:tc>
        <w:tc>
          <w:tcPr>
            <w:tcW w:type="dxa" w:w="2880"/>
            <w:vAlign w:val="center"/>
            <w:tcMar>
              <w:top w:w="80" w:type="dxa"/>
              <w:start w:w="90" w:type="dxa"/>
              <w:bottom w:w="80" w:type="dxa"/>
              <w:end w:w="90" w:type="dxa"/>
            </w:tcMar>
          </w:tcPr>
          <w:p>
            <w:pPr>
              <w:spacing w:after="0" w:before="0"/>
            </w:pPr>
            <w:r>
              <w:rPr>
                <w:rFonts w:ascii="Aptos" w:hAnsi="Aptos"/>
                <w:color w:val="101828"/>
                <w:sz w:val="17"/>
              </w:rPr>
              <w:t>2-3</w:t>
            </w:r>
          </w:p>
        </w:tc>
      </w:tr>
      <w:tr>
        <w:trPr>
          <w:cantSplit/>
        </w:trPr>
        <w:tc>
          <w:tcPr>
            <w:tcW w:type="dxa" w:w="3600"/>
            <w:vAlign w:val="center"/>
            <w:tcMar>
              <w:top w:w="80" w:type="dxa"/>
              <w:start w:w="90" w:type="dxa"/>
              <w:bottom w:w="80" w:type="dxa"/>
              <w:end w:w="90" w:type="dxa"/>
            </w:tcMar>
          </w:tcPr>
          <w:p>
            <w:pPr>
              <w:spacing w:after="0" w:before="0"/>
            </w:pPr>
            <w:r>
              <w:rPr>
                <w:rFonts w:ascii="Aptos" w:hAnsi="Aptos"/>
                <w:color w:val="101828"/>
                <w:sz w:val="17"/>
              </w:rPr>
              <w:t>Systems</w:t>
            </w:r>
          </w:p>
        </w:tc>
        <w:tc>
          <w:tcPr>
            <w:tcW w:type="dxa" w:w="2880"/>
            <w:vAlign w:val="center"/>
            <w:tcMar>
              <w:top w:w="80" w:type="dxa"/>
              <w:start w:w="90" w:type="dxa"/>
              <w:bottom w:w="80" w:type="dxa"/>
              <w:end w:w="90" w:type="dxa"/>
            </w:tcMar>
          </w:tcPr>
          <w:p>
            <w:pPr>
              <w:spacing w:after="0" w:before="0"/>
            </w:pPr>
            <w:r>
              <w:rPr>
                <w:rFonts w:ascii="Aptos" w:hAnsi="Aptos"/>
                <w:color w:val="101828"/>
                <w:sz w:val="17"/>
              </w:rPr>
              <w:t>5-7</w:t>
            </w:r>
          </w:p>
        </w:tc>
      </w:tr>
      <w:tr>
        <w:trPr>
          <w:cantSplit/>
        </w:trPr>
        <w:tc>
          <w:tcPr>
            <w:tcW w:type="dxa" w:w="3600"/>
            <w:vAlign w:val="center"/>
            <w:tcMar>
              <w:top w:w="80" w:type="dxa"/>
              <w:start w:w="90" w:type="dxa"/>
              <w:bottom w:w="80" w:type="dxa"/>
              <w:end w:w="90" w:type="dxa"/>
            </w:tcMar>
          </w:tcPr>
          <w:p>
            <w:pPr>
              <w:spacing w:after="0" w:before="0"/>
            </w:pPr>
            <w:r>
              <w:rPr>
                <w:rFonts w:ascii="Aptos" w:hAnsi="Aptos"/>
                <w:color w:val="101828"/>
                <w:sz w:val="17"/>
              </w:rPr>
              <w:t>Components</w:t>
            </w:r>
          </w:p>
        </w:tc>
        <w:tc>
          <w:tcPr>
            <w:tcW w:type="dxa" w:w="2880"/>
            <w:vAlign w:val="center"/>
            <w:tcMar>
              <w:top w:w="80" w:type="dxa"/>
              <w:start w:w="90" w:type="dxa"/>
              <w:bottom w:w="80" w:type="dxa"/>
              <w:end w:w="90" w:type="dxa"/>
            </w:tcMar>
          </w:tcPr>
          <w:p>
            <w:pPr>
              <w:spacing w:after="0" w:before="0"/>
            </w:pPr>
            <w:r>
              <w:rPr>
                <w:rFonts w:ascii="Aptos" w:hAnsi="Aptos"/>
                <w:color w:val="101828"/>
                <w:sz w:val="17"/>
              </w:rPr>
              <w:t>12-20</w:t>
            </w:r>
          </w:p>
        </w:tc>
      </w:tr>
      <w:tr>
        <w:trPr>
          <w:cantSplit/>
        </w:trPr>
        <w:tc>
          <w:tcPr>
            <w:tcW w:type="dxa" w:w="3600"/>
            <w:vAlign w:val="center"/>
            <w:tcMar>
              <w:top w:w="80" w:type="dxa"/>
              <w:start w:w="90" w:type="dxa"/>
              <w:bottom w:w="80" w:type="dxa"/>
              <w:end w:w="90" w:type="dxa"/>
            </w:tcMar>
          </w:tcPr>
          <w:p>
            <w:pPr>
              <w:spacing w:after="0" w:before="0"/>
            </w:pPr>
            <w:r>
              <w:rPr>
                <w:rFonts w:ascii="Aptos" w:hAnsi="Aptos"/>
                <w:color w:val="101828"/>
                <w:sz w:val="17"/>
              </w:rPr>
              <w:t>Capabilities</w:t>
            </w:r>
          </w:p>
        </w:tc>
        <w:tc>
          <w:tcPr>
            <w:tcW w:type="dxa" w:w="2880"/>
            <w:vAlign w:val="center"/>
            <w:tcMar>
              <w:top w:w="80" w:type="dxa"/>
              <w:start w:w="90" w:type="dxa"/>
              <w:bottom w:w="80" w:type="dxa"/>
              <w:end w:w="90" w:type="dxa"/>
            </w:tcMar>
          </w:tcPr>
          <w:p>
            <w:pPr>
              <w:spacing w:after="0" w:before="0"/>
            </w:pPr>
            <w:r>
              <w:rPr>
                <w:rFonts w:ascii="Aptos" w:hAnsi="Aptos"/>
                <w:color w:val="101828"/>
                <w:sz w:val="17"/>
              </w:rPr>
              <w:t>25-40</w:t>
            </w:r>
          </w:p>
        </w:tc>
      </w:tr>
      <w:tr>
        <w:trPr>
          <w:cantSplit/>
        </w:trPr>
        <w:tc>
          <w:tcPr>
            <w:tcW w:type="dxa" w:w="3600"/>
            <w:vAlign w:val="center"/>
            <w:tcMar>
              <w:top w:w="80" w:type="dxa"/>
              <w:start w:w="90" w:type="dxa"/>
              <w:bottom w:w="80" w:type="dxa"/>
              <w:end w:w="90" w:type="dxa"/>
            </w:tcMar>
          </w:tcPr>
          <w:p>
            <w:pPr>
              <w:spacing w:after="0" w:before="0"/>
            </w:pPr>
            <w:r>
              <w:rPr>
                <w:rFonts w:ascii="Aptos" w:hAnsi="Aptos"/>
                <w:color w:val="101828"/>
                <w:sz w:val="17"/>
              </w:rPr>
              <w:t>Engineers</w:t>
            </w:r>
          </w:p>
        </w:tc>
        <w:tc>
          <w:tcPr>
            <w:tcW w:type="dxa" w:w="2880"/>
            <w:vAlign w:val="center"/>
            <w:tcMar>
              <w:top w:w="80" w:type="dxa"/>
              <w:start w:w="90" w:type="dxa"/>
              <w:bottom w:w="80" w:type="dxa"/>
              <w:end w:w="90" w:type="dxa"/>
            </w:tcMar>
          </w:tcPr>
          <w:p>
            <w:pPr>
              <w:spacing w:after="0" w:before="0"/>
            </w:pPr>
            <w:r>
              <w:rPr>
                <w:rFonts w:ascii="Aptos" w:hAnsi="Aptos"/>
                <w:color w:val="101828"/>
                <w:sz w:val="17"/>
              </w:rPr>
              <w:t>8-12</w:t>
            </w:r>
          </w:p>
        </w:tc>
      </w:tr>
      <w:tr>
        <w:trPr>
          <w:cantSplit/>
        </w:trPr>
        <w:tc>
          <w:tcPr>
            <w:tcW w:type="dxa" w:w="3600"/>
            <w:vAlign w:val="center"/>
            <w:tcMar>
              <w:top w:w="80" w:type="dxa"/>
              <w:start w:w="90" w:type="dxa"/>
              <w:bottom w:w="80" w:type="dxa"/>
              <w:end w:w="90" w:type="dxa"/>
            </w:tcMar>
          </w:tcPr>
          <w:p>
            <w:pPr>
              <w:spacing w:after="0" w:before="0"/>
            </w:pPr>
            <w:r>
              <w:rPr>
                <w:rFonts w:ascii="Aptos" w:hAnsi="Aptos"/>
                <w:color w:val="101828"/>
                <w:sz w:val="17"/>
              </w:rPr>
              <w:t>Artifacts</w:t>
            </w:r>
          </w:p>
        </w:tc>
        <w:tc>
          <w:tcPr>
            <w:tcW w:type="dxa" w:w="2880"/>
            <w:vAlign w:val="center"/>
            <w:tcMar>
              <w:top w:w="80" w:type="dxa"/>
              <w:start w:w="90" w:type="dxa"/>
              <w:bottom w:w="80" w:type="dxa"/>
              <w:end w:w="90" w:type="dxa"/>
            </w:tcMar>
          </w:tcPr>
          <w:p>
            <w:pPr>
              <w:spacing w:after="0" w:before="0"/>
            </w:pPr>
            <w:r>
              <w:rPr>
                <w:rFonts w:ascii="Aptos" w:hAnsi="Aptos"/>
                <w:color w:val="101828"/>
                <w:sz w:val="17"/>
              </w:rPr>
              <w:t>500-2,000 normalized records</w:t>
            </w:r>
          </w:p>
        </w:tc>
      </w:tr>
      <w:tr>
        <w:trPr>
          <w:cantSplit/>
        </w:trPr>
        <w:tc>
          <w:tcPr>
            <w:tcW w:type="dxa" w:w="3600"/>
            <w:vAlign w:val="center"/>
            <w:tcMar>
              <w:top w:w="80" w:type="dxa"/>
              <w:start w:w="90" w:type="dxa"/>
              <w:bottom w:w="80" w:type="dxa"/>
              <w:end w:w="90" w:type="dxa"/>
            </w:tcMar>
          </w:tcPr>
          <w:p>
            <w:pPr>
              <w:spacing w:after="0" w:before="0"/>
            </w:pPr>
            <w:r>
              <w:rPr>
                <w:rFonts w:ascii="Aptos" w:hAnsi="Aptos"/>
                <w:color w:val="101828"/>
                <w:sz w:val="17"/>
              </w:rPr>
              <w:t>Critical demo incidents</w:t>
            </w:r>
          </w:p>
        </w:tc>
        <w:tc>
          <w:tcPr>
            <w:tcW w:type="dxa" w:w="2880"/>
            <w:vAlign w:val="center"/>
            <w:tcMar>
              <w:top w:w="80" w:type="dxa"/>
              <w:start w:w="90" w:type="dxa"/>
              <w:bottom w:w="80" w:type="dxa"/>
              <w:end w:w="90" w:type="dxa"/>
            </w:tcMar>
          </w:tcPr>
          <w:p>
            <w:pPr>
              <w:spacing w:after="0" w:before="0"/>
            </w:pPr>
            <w:r>
              <w:rPr>
                <w:rFonts w:ascii="Aptos" w:hAnsi="Aptos"/>
                <w:color w:val="101828"/>
                <w:sz w:val="17"/>
              </w:rPr>
              <w:t>10-20</w:t>
            </w:r>
          </w:p>
        </w:tc>
      </w:tr>
      <w:tr>
        <w:trPr>
          <w:cantSplit/>
        </w:trPr>
        <w:tc>
          <w:tcPr>
            <w:tcW w:type="dxa" w:w="3600"/>
            <w:vAlign w:val="center"/>
            <w:tcMar>
              <w:top w:w="80" w:type="dxa"/>
              <w:start w:w="90" w:type="dxa"/>
              <w:bottom w:w="80" w:type="dxa"/>
              <w:end w:w="90" w:type="dxa"/>
            </w:tcMar>
          </w:tcPr>
          <w:p>
            <w:pPr>
              <w:spacing w:after="0" w:before="0"/>
            </w:pPr>
            <w:r>
              <w:rPr>
                <w:rFonts w:ascii="Aptos" w:hAnsi="Aptos"/>
                <w:color w:val="101828"/>
                <w:sz w:val="17"/>
              </w:rPr>
              <w:t>Documents/runbooks</w:t>
            </w:r>
          </w:p>
        </w:tc>
        <w:tc>
          <w:tcPr>
            <w:tcW w:type="dxa" w:w="2880"/>
            <w:vAlign w:val="center"/>
            <w:tcMar>
              <w:top w:w="80" w:type="dxa"/>
              <w:start w:w="90" w:type="dxa"/>
              <w:bottom w:w="80" w:type="dxa"/>
              <w:end w:w="90" w:type="dxa"/>
            </w:tcMar>
          </w:tcPr>
          <w:p>
            <w:pPr>
              <w:spacing w:after="0" w:before="0"/>
            </w:pPr>
            <w:r>
              <w:rPr>
                <w:rFonts w:ascii="Aptos" w:hAnsi="Aptos"/>
                <w:color w:val="101828"/>
                <w:sz w:val="17"/>
              </w:rPr>
              <w:t>15-30</w:t>
            </w:r>
          </w:p>
        </w:tc>
      </w:tr>
    </w:tbl>
    <w:p>
      <w:pPr>
        <w:spacing w:after="0"/>
      </w:pPr>
    </w:p>
    <w:p>
      <w:pPr>
        <w:pStyle w:val="Heading1"/>
      </w:pPr>
      <w:r>
        <w:t>15. AI Semantic Extraction Contract</w:t>
      </w:r>
    </w:p>
    <w:p>
      <w:pPr>
        <w:pStyle w:val="Heading2"/>
      </w:pPr>
      <w:r>
        <w:t>15.1 Boundary</w:t>
      </w:r>
    </w:p>
    <w:tbl>
      <w:tblPr>
        <w:tblW w:type="auto" w:w="0"/>
        <w:jc w:val="center"/>
        <w:tblLook w:firstColumn="1" w:firstRow="1" w:lastColumn="0" w:lastRow="0" w:noHBand="0" w:noVBand="1" w:val="04A0"/>
      </w:tblPr>
      <w:tblGrid>
        <w:gridCol w:w="10080"/>
      </w:tblGrid>
      <w:tr>
        <w:tc>
          <w:tcPr>
            <w:tcW w:type="dxa" w:w="10080"/>
            <w:shd w:fill="F0FDF4"/>
            <w:tcMar>
              <w:top w:w="130" w:type="dxa"/>
              <w:start w:w="160" w:type="dxa"/>
              <w:bottom w:w="130" w:type="dxa"/>
              <w:end w:w="160" w:type="dxa"/>
            </w:tcMar>
          </w:tcPr>
          <w:p>
            <w:pPr>
              <w:spacing w:after="60"/>
            </w:pPr>
            <w:r>
              <w:rPr>
                <w:rFonts w:ascii="Aptos" w:hAnsi="Aptos"/>
                <w:b/>
                <w:color w:val="027A48"/>
                <w:sz w:val="20"/>
              </w:rPr>
              <w:t xml:space="preserve">Critical architecture rule:  </w:t>
            </w:r>
            <w:r>
              <w:rPr>
                <w:rFonts w:ascii="Aptos" w:hAnsi="Aptos"/>
                <w:color w:val="101828"/>
                <w:sz w:val="20"/>
              </w:rPr>
              <w:t>AI interprets what an artifact demonstrates. AI does NOT directly assign final engineer readiness, Continuity Risk Index, or employee importance.</w:t>
            </w:r>
          </w:p>
        </w:tc>
      </w:tr>
    </w:tbl>
    <w:p>
      <w:pPr>
        <w:spacing w:after="0"/>
      </w:pPr>
    </w:p>
    <w:p>
      <w:pPr>
        <w:pStyle w:val="Heading2"/>
      </w:pPr>
      <w:r>
        <w:t>15.2 Input object</w:t>
      </w:r>
    </w:p>
    <w:tbl>
      <w:tblPr>
        <w:tblW w:type="auto" w:w="0"/>
        <w:tblLook w:firstColumn="1" w:firstRow="1" w:lastColumn="0" w:lastRow="0" w:noHBand="0" w:noVBand="1" w:val="04A0"/>
      </w:tblPr>
      <w:tblGrid>
        <w:gridCol w:w="10080"/>
      </w:tblGrid>
      <w:tr>
        <w:tc>
          <w:tcPr>
            <w:tcW w:type="dxa" w:w="10080"/>
            <w:shd w:fill="F8FAFC"/>
            <w:tcMar>
              <w:top w:w="110" w:type="dxa"/>
              <w:start w:w="130" w:type="dxa"/>
              <w:bottom w:w="110" w:type="dxa"/>
              <w:end w:w="130" w:type="dxa"/>
            </w:tcMar>
          </w:tcPr>
          <w:p>
            <w:pPr>
              <w:spacing w:after="0"/>
            </w:pPr>
            <w:r>
              <w:rPr>
                <w:rFonts w:ascii="Consolas" w:hAnsi="Consolas"/>
                <w:color w:val="101828"/>
                <w:sz w:val="17"/>
              </w:rPr>
              <w:t>ArtifactInput {</w:t>
              <w:br/>
            </w:r>
            <w:r>
              <w:rPr>
                <w:rFonts w:ascii="Consolas" w:hAnsi="Consolas"/>
                <w:color w:val="101828"/>
                <w:sz w:val="17"/>
              </w:rPr>
              <w:t xml:space="preserve">  artifact_id: string</w:t>
              <w:br/>
            </w:r>
            <w:r>
              <w:rPr>
                <w:rFonts w:ascii="Consolas" w:hAnsi="Consolas"/>
                <w:color w:val="101828"/>
                <w:sz w:val="17"/>
              </w:rPr>
              <w:t xml:space="preserve">  artifact_type: "pull_request" | "issue" | "incident" | "document" | "code_review" | "approved_collaboration"</w:t>
              <w:br/>
            </w:r>
            <w:r>
              <w:rPr>
                <w:rFonts w:ascii="Consolas" w:hAnsi="Consolas"/>
                <w:color w:val="101828"/>
                <w:sz w:val="17"/>
              </w:rPr>
              <w:t xml:space="preserve">  title: string</w:t>
              <w:br/>
            </w:r>
            <w:r>
              <w:rPr>
                <w:rFonts w:ascii="Consolas" w:hAnsi="Consolas"/>
                <w:color w:val="101828"/>
                <w:sz w:val="17"/>
              </w:rPr>
              <w:t xml:space="preserve">  body: string</w:t>
              <w:br/>
            </w:r>
            <w:r>
              <w:rPr>
                <w:rFonts w:ascii="Consolas" w:hAnsi="Consolas"/>
                <w:color w:val="101828"/>
                <w:sz w:val="17"/>
              </w:rPr>
              <w:t xml:space="preserve">  participants: [{ engineer_id, role_in_artifact }]</w:t>
              <w:br/>
            </w:r>
            <w:r>
              <w:rPr>
                <w:rFonts w:ascii="Consolas" w:hAnsi="Consolas"/>
                <w:color w:val="101828"/>
                <w:sz w:val="17"/>
              </w:rPr>
              <w:t xml:space="preserve">  created_at: datetime</w:t>
              <w:br/>
            </w:r>
            <w:r>
              <w:rPr>
                <w:rFonts w:ascii="Consolas" w:hAnsi="Consolas"/>
                <w:color w:val="101828"/>
                <w:sz w:val="17"/>
              </w:rPr>
              <w:t xml:space="preserve">  updated_at: datetime</w:t>
              <w:br/>
            </w:r>
            <w:r>
              <w:rPr>
                <w:rFonts w:ascii="Consolas" w:hAnsi="Consolas"/>
                <w:color w:val="101828"/>
                <w:sz w:val="17"/>
              </w:rPr>
              <w:t xml:space="preserve">  repository?: string</w:t>
              <w:br/>
            </w:r>
            <w:r>
              <w:rPr>
                <w:rFonts w:ascii="Consolas" w:hAnsi="Consolas"/>
                <w:color w:val="101828"/>
                <w:sz w:val="17"/>
              </w:rPr>
              <w:t xml:space="preserve">  file_paths?: string[]</w:t>
              <w:br/>
            </w:r>
            <w:r>
              <w:rPr>
                <w:rFonts w:ascii="Consolas" w:hAnsi="Consolas"/>
                <w:color w:val="101828"/>
                <w:sz w:val="17"/>
              </w:rPr>
              <w:t xml:space="preserve">  declared_system?: string</w:t>
              <w:br/>
            </w:r>
            <w:r>
              <w:rPr>
                <w:rFonts w:ascii="Consolas" w:hAnsi="Consolas"/>
                <w:color w:val="101828"/>
                <w:sz w:val="17"/>
              </w:rPr>
              <w:t xml:space="preserve">  metadata?: object</w:t>
              <w:br/>
            </w:r>
            <w:r>
              <w:rPr>
                <w:rFonts w:ascii="Consolas" w:hAnsi="Consolas"/>
                <w:color w:val="101828"/>
                <w:sz w:val="17"/>
              </w:rPr>
              <w:t>}</w:t>
            </w:r>
          </w:p>
        </w:tc>
      </w:tr>
    </w:tbl>
    <w:p>
      <w:pPr>
        <w:spacing w:after="0"/>
      </w:pPr>
    </w:p>
    <w:p>
      <w:pPr>
        <w:pStyle w:val="Heading2"/>
      </w:pPr>
      <w:r>
        <w:t>15.3 Required extraction output</w:t>
      </w:r>
    </w:p>
    <w:tbl>
      <w:tblPr>
        <w:tblW w:type="auto" w:w="0"/>
        <w:tblLook w:firstColumn="1" w:firstRow="1" w:lastColumn="0" w:lastRow="0" w:noHBand="0" w:noVBand="1" w:val="04A0"/>
      </w:tblPr>
      <w:tblGrid>
        <w:gridCol w:w="10080"/>
      </w:tblGrid>
      <w:tr>
        <w:tc>
          <w:tcPr>
            <w:tcW w:type="dxa" w:w="10080"/>
            <w:shd w:fill="F8FAFC"/>
            <w:tcMar>
              <w:top w:w="110" w:type="dxa"/>
              <w:start w:w="130" w:type="dxa"/>
              <w:bottom w:w="110" w:type="dxa"/>
              <w:end w:w="130" w:type="dxa"/>
            </w:tcMar>
          </w:tcPr>
          <w:p>
            <w:pPr>
              <w:spacing w:after="0"/>
            </w:pPr>
            <w:r>
              <w:rPr>
                <w:rFonts w:ascii="Consolas" w:hAnsi="Consolas"/>
                <w:color w:val="101828"/>
                <w:sz w:val="17"/>
              </w:rPr>
              <w:t>EvidenceExtraction {</w:t>
              <w:br/>
            </w:r>
            <w:r>
              <w:rPr>
                <w:rFonts w:ascii="Consolas" w:hAnsi="Consolas"/>
                <w:color w:val="101828"/>
                <w:sz w:val="17"/>
              </w:rPr>
              <w:t xml:space="preserve">  artifact_id: string</w:t>
              <w:br/>
            </w:r>
            <w:r>
              <w:rPr>
                <w:rFonts w:ascii="Consolas" w:hAnsi="Consolas"/>
                <w:color w:val="101828"/>
                <w:sz w:val="17"/>
              </w:rPr>
              <w:t xml:space="preserve">  system: { name, source: "explicit" | "metadata" | "inferred" }</w:t>
              <w:br/>
            </w:r>
            <w:r>
              <w:rPr>
                <w:rFonts w:ascii="Consolas" w:hAnsi="Consolas"/>
                <w:color w:val="101828"/>
                <w:sz w:val="17"/>
              </w:rPr>
              <w:t xml:space="preserve">  component: { name, confidence_band: "high" | "medium" | "low" }</w:t>
              <w:br/>
            </w:r>
            <w:r>
              <w:rPr>
                <w:rFonts w:ascii="Consolas" w:hAnsi="Consolas"/>
                <w:color w:val="101828"/>
                <w:sz w:val="17"/>
              </w:rPr>
              <w:t xml:space="preserve">  capabilities: [{</w:t>
              <w:br/>
            </w:r>
            <w:r>
              <w:rPr>
                <w:rFonts w:ascii="Consolas" w:hAnsi="Consolas"/>
                <w:color w:val="101828"/>
                <w:sz w:val="17"/>
              </w:rPr>
              <w:t xml:space="preserve">    name: string,</w:t>
              <w:br/>
            </w:r>
            <w:r>
              <w:rPr>
                <w:rFonts w:ascii="Consolas" w:hAnsi="Consolas"/>
                <w:color w:val="101828"/>
                <w:sz w:val="17"/>
              </w:rPr>
              <w:t xml:space="preserve">    engineer_id: string,</w:t>
              <w:br/>
            </w:r>
            <w:r>
              <w:rPr>
                <w:rFonts w:ascii="Consolas" w:hAnsi="Consolas"/>
                <w:color w:val="101828"/>
                <w:sz w:val="17"/>
              </w:rPr>
              <w:t xml:space="preserve">    evidence_role: "observed" | "reviewed" | "assisted" | "implemented" | "independent_resolution" | "authored" | "designed",</w:t>
              <w:br/>
            </w:r>
            <w:r>
              <w:rPr>
                <w:rFonts w:ascii="Consolas" w:hAnsi="Consolas"/>
                <w:color w:val="101828"/>
                <w:sz w:val="17"/>
              </w:rPr>
              <w:t xml:space="preserve">    evidence_strength: "weak" | "moderate" | "strong",</w:t>
              <w:br/>
            </w:r>
            <w:r>
              <w:rPr>
                <w:rFonts w:ascii="Consolas" w:hAnsi="Consolas"/>
                <w:color w:val="101828"/>
                <w:sz w:val="17"/>
              </w:rPr>
              <w:t xml:space="preserve">    rationale: string,</w:t>
              <w:br/>
            </w:r>
            <w:r>
              <w:rPr>
                <w:rFonts w:ascii="Consolas" w:hAnsi="Consolas"/>
                <w:color w:val="101828"/>
                <w:sz w:val="17"/>
              </w:rPr>
              <w:t xml:space="preserve">    source_excerpt_or_summary: string</w:t>
              <w:br/>
            </w:r>
            <w:r>
              <w:rPr>
                <w:rFonts w:ascii="Consolas" w:hAnsi="Consolas"/>
                <w:color w:val="101828"/>
                <w:sz w:val="17"/>
              </w:rPr>
              <w:t xml:space="preserve">  }]</w:t>
              <w:br/>
            </w:r>
            <w:r>
              <w:rPr>
                <w:rFonts w:ascii="Consolas" w:hAnsi="Consolas"/>
                <w:color w:val="101828"/>
                <w:sz w:val="17"/>
              </w:rPr>
              <w:t xml:space="preserve">  possible_taxonomy_duplicates?: string[]</w:t>
              <w:br/>
            </w:r>
            <w:r>
              <w:rPr>
                <w:rFonts w:ascii="Consolas" w:hAnsi="Consolas"/>
                <w:color w:val="101828"/>
                <w:sz w:val="17"/>
              </w:rPr>
              <w:t xml:space="preserve">  ambiguity?: string[]</w:t>
              <w:br/>
            </w:r>
            <w:r>
              <w:rPr>
                <w:rFonts w:ascii="Consolas" w:hAnsi="Consolas"/>
                <w:color w:val="101828"/>
                <w:sz w:val="17"/>
              </w:rPr>
              <w:t>}</w:t>
            </w:r>
          </w:p>
        </w:tc>
      </w:tr>
    </w:tbl>
    <w:p>
      <w:pPr>
        <w:spacing w:after="0"/>
      </w:pPr>
    </w:p>
    <w:p>
      <w:pPr>
        <w:pStyle w:val="Heading2"/>
      </w:pPr>
      <w:r>
        <w:t>15.4 Forbidden AI outputs</w:t>
      </w:r>
    </w:p>
    <w:p>
      <w:pPr>
        <w:pStyle w:val="ListBullet"/>
        <w:spacing w:after="40"/>
      </w:pPr>
      <w:r>
        <w:rPr>
          <w:rFonts w:ascii="Aptos" w:hAnsi="Aptos"/>
        </w:rPr>
        <w:t>“Alex is a validated expert” from a single artifact.</w:t>
      </w:r>
    </w:p>
    <w:p>
      <w:pPr>
        <w:pStyle w:val="ListBullet"/>
        <w:spacing w:after="40"/>
      </w:pPr>
      <w:r>
        <w:rPr>
          <w:rFonts w:ascii="Aptos" w:hAnsi="Aptos"/>
        </w:rPr>
        <w:t>“Jordan cannot recover Payments” when evidence is absent.</w:t>
      </w:r>
    </w:p>
    <w:p>
      <w:pPr>
        <w:pStyle w:val="ListBullet"/>
        <w:spacing w:after="40"/>
      </w:pPr>
      <w:r>
        <w:rPr>
          <w:rFonts w:ascii="Aptos" w:hAnsi="Aptos"/>
        </w:rPr>
        <w:t>Risk probability such as “93% chance of outage.”</w:t>
      </w:r>
    </w:p>
    <w:p>
      <w:pPr>
        <w:pStyle w:val="ListBullet"/>
        <w:spacing w:after="40"/>
      </w:pPr>
      <w:r>
        <w:rPr>
          <w:rFonts w:ascii="Aptos" w:hAnsi="Aptos"/>
        </w:rPr>
        <w:t>Employee productivity, worth, promotion, bonus, or layoff recommendation.</w:t>
      </w:r>
    </w:p>
    <w:p>
      <w:pPr>
        <w:pStyle w:val="ListBullet"/>
        <w:spacing w:after="40"/>
      </w:pPr>
      <w:r>
        <w:rPr>
          <w:rFonts w:ascii="Aptos" w:hAnsi="Aptos"/>
        </w:rPr>
        <w:t>Uncited capability claims without artifact provenance.</w:t>
      </w:r>
    </w:p>
    <w:p>
      <w:pPr>
        <w:pStyle w:val="ListBullet"/>
        <w:spacing w:after="40"/>
      </w:pPr>
      <w:r>
        <w:rPr>
          <w:rFonts w:ascii="Aptos" w:hAnsi="Aptos"/>
        </w:rPr>
        <w:t>Invented systems/capabilities when evidence is insufficient; low-confidence/unknown is required.</w:t>
      </w:r>
    </w:p>
    <w:p>
      <w:pPr>
        <w:pStyle w:val="Heading2"/>
      </w:pPr>
      <w:r>
        <w:t>15.5 Taxonomy discovery order of trust</w:t>
      </w:r>
    </w:p>
    <w:p>
      <w:pPr>
        <w:spacing w:after="40"/>
        <w:ind w:left="0"/>
      </w:pPr>
      <w:r>
        <w:rPr>
          <w:rFonts w:ascii="Aptos" w:hAnsi="Aptos"/>
        </w:rPr>
        <w:t>1. Explicit company/service metadata and repository structure.</w:t>
      </w:r>
    </w:p>
    <w:p>
      <w:pPr>
        <w:spacing w:after="40"/>
        <w:ind w:left="0"/>
      </w:pPr>
      <w:r>
        <w:rPr>
          <w:rFonts w:ascii="Aptos" w:hAnsi="Aptos"/>
        </w:rPr>
        <w:t>2. CODEOWNERS/service catalog/architecture documentation.</w:t>
      </w:r>
    </w:p>
    <w:p>
      <w:pPr>
        <w:spacing w:after="40"/>
        <w:ind w:left="0"/>
      </w:pPr>
      <w:r>
        <w:rPr>
          <w:rFonts w:ascii="Aptos" w:hAnsi="Aptos"/>
        </w:rPr>
        <w:t>3. Repeated cross-artifact semantic evidence.</w:t>
      </w:r>
    </w:p>
    <w:p>
      <w:pPr>
        <w:spacing w:after="40"/>
        <w:ind w:left="0"/>
      </w:pPr>
      <w:r>
        <w:rPr>
          <w:rFonts w:ascii="Aptos" w:hAnsi="Aptos"/>
        </w:rPr>
        <w:t>4. AI inference with confidence band.</w:t>
      </w:r>
    </w:p>
    <w:p>
      <w:pPr>
        <w:spacing w:after="40"/>
        <w:ind w:left="0"/>
      </w:pPr>
      <w:r>
        <w:rPr>
          <w:rFonts w:ascii="Aptos" w:hAnsi="Aptos"/>
        </w:rPr>
        <w:t>5. Human confirmation for ambiguous or low-confidence concepts.</w:t>
      </w:r>
    </w:p>
    <w:p>
      <w:pPr>
        <w:pStyle w:val="Heading1"/>
      </w:pPr>
      <w:r>
        <w:t>16. Evidence, Readiness, Freshness, and Confidence</w:t>
      </w:r>
    </w:p>
    <w:p>
      <w:pPr>
        <w:pStyle w:val="Heading2"/>
      </w:pPr>
      <w:r>
        <w:t>16.1 Evidence strength</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1728"/>
            <w:vAlign w:val="center"/>
            <w:tcMar>
              <w:top w:w="80" w:type="dxa"/>
              <w:start w:w="90" w:type="dxa"/>
              <w:bottom w:w="80" w:type="dxa"/>
              <w:end w:w="90" w:type="dxa"/>
            </w:tcMar>
            <w:shd w:fill="183B56"/>
          </w:tcPr>
          <w:p>
            <w:pPr>
              <w:spacing w:after="0" w:before="0"/>
            </w:pPr>
            <w:r>
              <w:rPr>
                <w:rFonts w:ascii="Aptos" w:hAnsi="Aptos"/>
                <w:b/>
                <w:color w:val="FFFFFF"/>
                <w:sz w:val="16"/>
              </w:rPr>
              <w:t>Strength</w:t>
            </w:r>
          </w:p>
        </w:tc>
        <w:tc>
          <w:tcPr>
            <w:tcW w:type="dxa" w:w="5040"/>
            <w:vAlign w:val="center"/>
            <w:tcMar>
              <w:top w:w="80" w:type="dxa"/>
              <w:start w:w="90" w:type="dxa"/>
              <w:bottom w:w="80" w:type="dxa"/>
              <w:end w:w="90" w:type="dxa"/>
            </w:tcMar>
            <w:shd w:fill="183B56"/>
          </w:tcPr>
          <w:p>
            <w:pPr>
              <w:spacing w:after="0" w:before="0"/>
            </w:pPr>
            <w:r>
              <w:rPr>
                <w:rFonts w:ascii="Aptos" w:hAnsi="Aptos"/>
                <w:b/>
                <w:color w:val="FFFFFF"/>
                <w:sz w:val="16"/>
              </w:rPr>
              <w:t>Examples</w:t>
            </w:r>
          </w:p>
        </w:tc>
        <w:tc>
          <w:tcPr>
            <w:tcW w:type="dxa" w:w="4032"/>
            <w:vAlign w:val="center"/>
            <w:tcMar>
              <w:top w:w="80" w:type="dxa"/>
              <w:start w:w="90" w:type="dxa"/>
              <w:bottom w:w="80" w:type="dxa"/>
              <w:end w:w="90" w:type="dxa"/>
            </w:tcMar>
            <w:shd w:fill="183B56"/>
          </w:tcPr>
          <w:p>
            <w:pPr>
              <w:spacing w:after="0" w:before="0"/>
            </w:pPr>
            <w:r>
              <w:rPr>
                <w:rFonts w:ascii="Aptos" w:hAnsi="Aptos"/>
                <w:b/>
                <w:color w:val="FFFFFF"/>
                <w:sz w:val="16"/>
              </w:rPr>
              <w:t>Interpretation</w:t>
            </w:r>
          </w:p>
        </w:tc>
      </w:tr>
      <w:tr>
        <w:trPr>
          <w:cantSplit/>
        </w:trPr>
        <w:tc>
          <w:tcPr>
            <w:tcW w:type="dxa" w:w="1728"/>
            <w:vAlign w:val="center"/>
            <w:tcMar>
              <w:top w:w="80" w:type="dxa"/>
              <w:start w:w="90" w:type="dxa"/>
              <w:bottom w:w="80" w:type="dxa"/>
              <w:end w:w="90" w:type="dxa"/>
            </w:tcMar>
          </w:tcPr>
          <w:p>
            <w:pPr>
              <w:spacing w:after="0" w:before="0"/>
            </w:pPr>
            <w:r>
              <w:rPr>
                <w:rFonts w:ascii="Aptos" w:hAnsi="Aptos"/>
                <w:color w:val="101828"/>
                <w:sz w:val="16"/>
              </w:rPr>
              <w:t>WEAK</w:t>
            </w:r>
          </w:p>
        </w:tc>
        <w:tc>
          <w:tcPr>
            <w:tcW w:type="dxa" w:w="5040"/>
            <w:vAlign w:val="center"/>
            <w:tcMar>
              <w:top w:w="80" w:type="dxa"/>
              <w:start w:w="90" w:type="dxa"/>
              <w:bottom w:w="80" w:type="dxa"/>
              <w:end w:w="90" w:type="dxa"/>
            </w:tcMar>
          </w:tcPr>
          <w:p>
            <w:pPr>
              <w:spacing w:after="0" w:before="0"/>
            </w:pPr>
            <w:r>
              <w:rPr>
                <w:rFonts w:ascii="Aptos" w:hAnsi="Aptos"/>
                <w:color w:val="101828"/>
                <w:sz w:val="16"/>
              </w:rPr>
              <w:t>Reviewed PR, commented on issue, participated in discussion, read doc</w:t>
            </w:r>
          </w:p>
        </w:tc>
        <w:tc>
          <w:tcPr>
            <w:tcW w:type="dxa" w:w="4032"/>
            <w:vAlign w:val="center"/>
            <w:tcMar>
              <w:top w:w="80" w:type="dxa"/>
              <w:start w:w="90" w:type="dxa"/>
              <w:bottom w:w="80" w:type="dxa"/>
              <w:end w:w="90" w:type="dxa"/>
            </w:tcMar>
          </w:tcPr>
          <w:p>
            <w:pPr>
              <w:spacing w:after="0" w:before="0"/>
            </w:pPr>
            <w:r>
              <w:rPr>
                <w:rFonts w:ascii="Aptos" w:hAnsi="Aptos"/>
                <w:color w:val="101828"/>
                <w:sz w:val="16"/>
              </w:rPr>
              <w:t>Exposure; does not establish independent execution.</w:t>
            </w:r>
          </w:p>
        </w:tc>
      </w:tr>
      <w:tr>
        <w:trPr>
          <w:cantSplit/>
        </w:trPr>
        <w:tc>
          <w:tcPr>
            <w:tcW w:type="dxa" w:w="1728"/>
            <w:vAlign w:val="center"/>
            <w:tcMar>
              <w:top w:w="80" w:type="dxa"/>
              <w:start w:w="90" w:type="dxa"/>
              <w:bottom w:w="80" w:type="dxa"/>
              <w:end w:w="90" w:type="dxa"/>
            </w:tcMar>
          </w:tcPr>
          <w:p>
            <w:pPr>
              <w:spacing w:after="0" w:before="0"/>
            </w:pPr>
            <w:r>
              <w:rPr>
                <w:rFonts w:ascii="Aptos" w:hAnsi="Aptos"/>
                <w:color w:val="101828"/>
                <w:sz w:val="16"/>
              </w:rPr>
              <w:t>MODERATE</w:t>
            </w:r>
          </w:p>
        </w:tc>
        <w:tc>
          <w:tcPr>
            <w:tcW w:type="dxa" w:w="5040"/>
            <w:vAlign w:val="center"/>
            <w:tcMar>
              <w:top w:w="80" w:type="dxa"/>
              <w:start w:w="90" w:type="dxa"/>
              <w:bottom w:w="80" w:type="dxa"/>
              <w:end w:w="90" w:type="dxa"/>
            </w:tcMar>
          </w:tcPr>
          <w:p>
            <w:pPr>
              <w:spacing w:after="0" w:before="0"/>
            </w:pPr>
            <w:r>
              <w:rPr>
                <w:rFonts w:ascii="Aptos" w:hAnsi="Aptos"/>
                <w:color w:val="101828"/>
                <w:sz w:val="16"/>
              </w:rPr>
              <w:t>Modified related code, completed related ticket, co-authored doc, assisted incident</w:t>
            </w:r>
          </w:p>
        </w:tc>
        <w:tc>
          <w:tcPr>
            <w:tcW w:type="dxa" w:w="4032"/>
            <w:vAlign w:val="center"/>
            <w:tcMar>
              <w:top w:w="80" w:type="dxa"/>
              <w:start w:w="90" w:type="dxa"/>
              <w:bottom w:w="80" w:type="dxa"/>
              <w:end w:w="90" w:type="dxa"/>
            </w:tcMar>
          </w:tcPr>
          <w:p>
            <w:pPr>
              <w:spacing w:after="0" w:before="0"/>
            </w:pPr>
            <w:r>
              <w:rPr>
                <w:rFonts w:ascii="Aptos" w:hAnsi="Aptos"/>
                <w:color w:val="101828"/>
                <w:sz w:val="16"/>
              </w:rPr>
              <w:t>Hands-on participation with some dependency/support.</w:t>
            </w:r>
          </w:p>
        </w:tc>
      </w:tr>
      <w:tr>
        <w:trPr>
          <w:cantSplit/>
        </w:trPr>
        <w:tc>
          <w:tcPr>
            <w:tcW w:type="dxa" w:w="1728"/>
            <w:vAlign w:val="center"/>
            <w:tcMar>
              <w:top w:w="80" w:type="dxa"/>
              <w:start w:w="90" w:type="dxa"/>
              <w:bottom w:w="80" w:type="dxa"/>
              <w:end w:w="90" w:type="dxa"/>
            </w:tcMar>
          </w:tcPr>
          <w:p>
            <w:pPr>
              <w:spacing w:after="0" w:before="0"/>
            </w:pPr>
            <w:r>
              <w:rPr>
                <w:rFonts w:ascii="Aptos" w:hAnsi="Aptos"/>
                <w:color w:val="101828"/>
                <w:sz w:val="16"/>
              </w:rPr>
              <w:t>STRONG</w:t>
            </w:r>
          </w:p>
        </w:tc>
        <w:tc>
          <w:tcPr>
            <w:tcW w:type="dxa" w:w="5040"/>
            <w:vAlign w:val="center"/>
            <w:tcMar>
              <w:top w:w="80" w:type="dxa"/>
              <w:start w:w="90" w:type="dxa"/>
              <w:bottom w:w="80" w:type="dxa"/>
              <w:end w:w="90" w:type="dxa"/>
            </w:tcMar>
          </w:tcPr>
          <w:p>
            <w:pPr>
              <w:spacing w:after="0" w:before="0"/>
            </w:pPr>
            <w:r>
              <w:rPr>
                <w:rFonts w:ascii="Aptos" w:hAnsi="Aptos"/>
                <w:color w:val="101828"/>
                <w:sz w:val="16"/>
              </w:rPr>
              <w:t>Independent production recovery, implemented capability, led deployment, designed architecture, authored operational runbook</w:t>
            </w:r>
          </w:p>
        </w:tc>
        <w:tc>
          <w:tcPr>
            <w:tcW w:type="dxa" w:w="4032"/>
            <w:vAlign w:val="center"/>
            <w:tcMar>
              <w:top w:w="80" w:type="dxa"/>
              <w:start w:w="90" w:type="dxa"/>
              <w:bottom w:w="80" w:type="dxa"/>
              <w:end w:w="90" w:type="dxa"/>
            </w:tcMar>
          </w:tcPr>
          <w:p>
            <w:pPr>
              <w:spacing w:after="0" w:before="0"/>
            </w:pPr>
            <w:r>
              <w:rPr>
                <w:rFonts w:ascii="Aptos" w:hAnsi="Aptos"/>
                <w:color w:val="101828"/>
                <w:sz w:val="16"/>
              </w:rPr>
              <w:t>Direct evidence of execution/ownership of the capability.</w:t>
            </w:r>
          </w:p>
        </w:tc>
      </w:tr>
    </w:tbl>
    <w:p>
      <w:pPr>
        <w:spacing w:after="0"/>
      </w:pPr>
    </w:p>
    <w:p>
      <w:pPr>
        <w:pStyle w:val="Heading2"/>
      </w:pPr>
      <w:r>
        <w:t>16.2 Readiness states - prototype heuristics</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1728"/>
            <w:vAlign w:val="center"/>
            <w:tcMar>
              <w:top w:w="80" w:type="dxa"/>
              <w:start w:w="90" w:type="dxa"/>
              <w:bottom w:w="80" w:type="dxa"/>
              <w:end w:w="90" w:type="dxa"/>
            </w:tcMar>
            <w:shd w:fill="183B56"/>
          </w:tcPr>
          <w:p>
            <w:pPr>
              <w:spacing w:after="0" w:before="0"/>
            </w:pPr>
            <w:r>
              <w:rPr>
                <w:rFonts w:ascii="Aptos" w:hAnsi="Aptos"/>
                <w:b/>
                <w:color w:val="FFFFFF"/>
                <w:sz w:val="15"/>
              </w:rPr>
              <w:t>State</w:t>
            </w:r>
          </w:p>
        </w:tc>
        <w:tc>
          <w:tcPr>
            <w:tcW w:type="dxa" w:w="6192"/>
            <w:vAlign w:val="center"/>
            <w:tcMar>
              <w:top w:w="80" w:type="dxa"/>
              <w:start w:w="90" w:type="dxa"/>
              <w:bottom w:w="80" w:type="dxa"/>
              <w:end w:w="90" w:type="dxa"/>
            </w:tcMar>
            <w:shd w:fill="183B56"/>
          </w:tcPr>
          <w:p>
            <w:pPr>
              <w:spacing w:after="0" w:before="0"/>
            </w:pPr>
            <w:r>
              <w:rPr>
                <w:rFonts w:ascii="Aptos" w:hAnsi="Aptos"/>
                <w:b/>
                <w:color w:val="FFFFFF"/>
                <w:sz w:val="15"/>
              </w:rPr>
              <w:t>Minimum evidence pattern (MVP heuristic)</w:t>
            </w:r>
          </w:p>
        </w:tc>
        <w:tc>
          <w:tcPr>
            <w:tcW w:type="dxa" w:w="2880"/>
            <w:vAlign w:val="center"/>
            <w:tcMar>
              <w:top w:w="80" w:type="dxa"/>
              <w:start w:w="90" w:type="dxa"/>
              <w:bottom w:w="80" w:type="dxa"/>
              <w:end w:w="90" w:type="dxa"/>
            </w:tcMar>
            <w:shd w:fill="183B56"/>
          </w:tcPr>
          <w:p>
            <w:pPr>
              <w:spacing w:after="0" w:before="0"/>
            </w:pPr>
            <w:r>
              <w:rPr>
                <w:rFonts w:ascii="Aptos" w:hAnsi="Aptos"/>
                <w:b/>
                <w:color w:val="FFFFFF"/>
                <w:sz w:val="15"/>
              </w:rPr>
              <w:t>Meaning</w:t>
            </w:r>
          </w:p>
        </w:tc>
      </w:tr>
      <w:tr>
        <w:trPr>
          <w:cantSplit/>
        </w:trPr>
        <w:tc>
          <w:tcPr>
            <w:tcW w:type="dxa" w:w="1728"/>
            <w:vAlign w:val="center"/>
            <w:tcMar>
              <w:top w:w="80" w:type="dxa"/>
              <w:start w:w="90" w:type="dxa"/>
              <w:bottom w:w="80" w:type="dxa"/>
              <w:end w:w="90" w:type="dxa"/>
            </w:tcMar>
          </w:tcPr>
          <w:p>
            <w:pPr>
              <w:spacing w:after="0" w:before="0"/>
            </w:pPr>
            <w:r>
              <w:rPr>
                <w:rFonts w:ascii="Aptos" w:hAnsi="Aptos"/>
                <w:color w:val="101828"/>
                <w:sz w:val="15"/>
              </w:rPr>
              <w:t>NONE</w:t>
            </w:r>
          </w:p>
        </w:tc>
        <w:tc>
          <w:tcPr>
            <w:tcW w:type="dxa" w:w="6192"/>
            <w:vAlign w:val="center"/>
            <w:tcMar>
              <w:top w:w="80" w:type="dxa"/>
              <w:start w:w="90" w:type="dxa"/>
              <w:bottom w:w="80" w:type="dxa"/>
              <w:end w:w="90" w:type="dxa"/>
            </w:tcMar>
          </w:tcPr>
          <w:p>
            <w:pPr>
              <w:spacing w:after="0" w:before="0"/>
            </w:pPr>
            <w:r>
              <w:rPr>
                <w:rFonts w:ascii="Aptos" w:hAnsi="Aptos"/>
                <w:color w:val="101828"/>
                <w:sz w:val="15"/>
              </w:rPr>
              <w:t>No qualifying evidence</w:t>
            </w:r>
          </w:p>
        </w:tc>
        <w:tc>
          <w:tcPr>
            <w:tcW w:type="dxa" w:w="2880"/>
            <w:vAlign w:val="center"/>
            <w:tcMar>
              <w:top w:w="80" w:type="dxa"/>
              <w:start w:w="90" w:type="dxa"/>
              <w:bottom w:w="80" w:type="dxa"/>
              <w:end w:w="90" w:type="dxa"/>
            </w:tcMar>
          </w:tcPr>
          <w:p>
            <w:pPr>
              <w:spacing w:after="0" w:before="0"/>
            </w:pPr>
            <w:r>
              <w:rPr>
                <w:rFonts w:ascii="Aptos" w:hAnsi="Aptos"/>
                <w:color w:val="101828"/>
                <w:sz w:val="15"/>
              </w:rPr>
              <w:t>No evidence-based coverage claim.</w:t>
            </w:r>
          </w:p>
        </w:tc>
      </w:tr>
      <w:tr>
        <w:trPr>
          <w:cantSplit/>
        </w:trPr>
        <w:tc>
          <w:tcPr>
            <w:tcW w:type="dxa" w:w="1728"/>
            <w:vAlign w:val="center"/>
            <w:tcMar>
              <w:top w:w="80" w:type="dxa"/>
              <w:start w:w="90" w:type="dxa"/>
              <w:bottom w:w="80" w:type="dxa"/>
              <w:end w:w="90" w:type="dxa"/>
            </w:tcMar>
          </w:tcPr>
          <w:p>
            <w:pPr>
              <w:spacing w:after="0" w:before="0"/>
            </w:pPr>
            <w:r>
              <w:rPr>
                <w:rFonts w:ascii="Aptos" w:hAnsi="Aptos"/>
                <w:color w:val="101828"/>
                <w:sz w:val="15"/>
              </w:rPr>
              <w:t>EXPOSED</w:t>
            </w:r>
          </w:p>
        </w:tc>
        <w:tc>
          <w:tcPr>
            <w:tcW w:type="dxa" w:w="6192"/>
            <w:vAlign w:val="center"/>
            <w:tcMar>
              <w:top w:w="80" w:type="dxa"/>
              <w:start w:w="90" w:type="dxa"/>
              <w:bottom w:w="80" w:type="dxa"/>
              <w:end w:w="90" w:type="dxa"/>
            </w:tcMar>
          </w:tcPr>
          <w:p>
            <w:pPr>
              <w:spacing w:after="0" w:before="0"/>
            </w:pPr>
            <w:r>
              <w:rPr>
                <w:rFonts w:ascii="Aptos" w:hAnsi="Aptos"/>
                <w:color w:val="101828"/>
                <w:sz w:val="15"/>
              </w:rPr>
              <w:t>At least 1 relevant weak/moderate item OR 2 weak items</w:t>
            </w:r>
          </w:p>
        </w:tc>
        <w:tc>
          <w:tcPr>
            <w:tcW w:type="dxa" w:w="2880"/>
            <w:vAlign w:val="center"/>
            <w:tcMar>
              <w:top w:w="80" w:type="dxa"/>
              <w:start w:w="90" w:type="dxa"/>
              <w:bottom w:w="80" w:type="dxa"/>
              <w:end w:w="90" w:type="dxa"/>
            </w:tcMar>
          </w:tcPr>
          <w:p>
            <w:pPr>
              <w:spacing w:after="0" w:before="0"/>
            </w:pPr>
            <w:r>
              <w:rPr>
                <w:rFonts w:ascii="Aptos" w:hAnsi="Aptos"/>
                <w:color w:val="101828"/>
                <w:sz w:val="15"/>
              </w:rPr>
              <w:t>Aware / interacted; no evidence of meaningful independent work.</w:t>
            </w:r>
          </w:p>
        </w:tc>
      </w:tr>
      <w:tr>
        <w:trPr>
          <w:cantSplit/>
        </w:trPr>
        <w:tc>
          <w:tcPr>
            <w:tcW w:type="dxa" w:w="1728"/>
            <w:vAlign w:val="center"/>
            <w:tcMar>
              <w:top w:w="80" w:type="dxa"/>
              <w:start w:w="90" w:type="dxa"/>
              <w:bottom w:w="80" w:type="dxa"/>
              <w:end w:w="90" w:type="dxa"/>
            </w:tcMar>
          </w:tcPr>
          <w:p>
            <w:pPr>
              <w:spacing w:after="0" w:before="0"/>
            </w:pPr>
            <w:r>
              <w:rPr>
                <w:rFonts w:ascii="Aptos" w:hAnsi="Aptos"/>
                <w:color w:val="101828"/>
                <w:sz w:val="15"/>
              </w:rPr>
              <w:t>ASSISTED</w:t>
            </w:r>
          </w:p>
        </w:tc>
        <w:tc>
          <w:tcPr>
            <w:tcW w:type="dxa" w:w="6192"/>
            <w:vAlign w:val="center"/>
            <w:tcMar>
              <w:top w:w="80" w:type="dxa"/>
              <w:start w:w="90" w:type="dxa"/>
              <w:bottom w:w="80" w:type="dxa"/>
              <w:end w:w="90" w:type="dxa"/>
            </w:tcMar>
          </w:tcPr>
          <w:p>
            <w:pPr>
              <w:spacing w:after="0" w:before="0"/>
            </w:pPr>
            <w:r>
              <w:rPr>
                <w:rFonts w:ascii="Aptos" w:hAnsi="Aptos"/>
                <w:color w:val="101828"/>
                <w:sz w:val="15"/>
              </w:rPr>
              <w:t>At least 1 moderate/strong assisted item + 1 supporting item</w:t>
            </w:r>
          </w:p>
        </w:tc>
        <w:tc>
          <w:tcPr>
            <w:tcW w:type="dxa" w:w="2880"/>
            <w:vAlign w:val="center"/>
            <w:tcMar>
              <w:top w:w="80" w:type="dxa"/>
              <w:start w:w="90" w:type="dxa"/>
              <w:bottom w:w="80" w:type="dxa"/>
              <w:end w:w="90" w:type="dxa"/>
            </w:tcMar>
          </w:tcPr>
          <w:p>
            <w:pPr>
              <w:spacing w:after="0" w:before="0"/>
            </w:pPr>
            <w:r>
              <w:rPr>
                <w:rFonts w:ascii="Aptos" w:hAnsi="Aptos"/>
                <w:color w:val="101828"/>
                <w:sz w:val="15"/>
              </w:rPr>
              <w:t>Participated meaningfully but evidence suggests guidance/shared execution.</w:t>
            </w:r>
          </w:p>
        </w:tc>
      </w:tr>
      <w:tr>
        <w:trPr>
          <w:cantSplit/>
        </w:trPr>
        <w:tc>
          <w:tcPr>
            <w:tcW w:type="dxa" w:w="1728"/>
            <w:vAlign w:val="center"/>
            <w:tcMar>
              <w:top w:w="80" w:type="dxa"/>
              <w:start w:w="90" w:type="dxa"/>
              <w:bottom w:w="80" w:type="dxa"/>
              <w:end w:w="90" w:type="dxa"/>
            </w:tcMar>
          </w:tcPr>
          <w:p>
            <w:pPr>
              <w:spacing w:after="0" w:before="0"/>
            </w:pPr>
            <w:r>
              <w:rPr>
                <w:rFonts w:ascii="Aptos" w:hAnsi="Aptos"/>
                <w:color w:val="101828"/>
                <w:sz w:val="15"/>
              </w:rPr>
              <w:t>PRACTICED</w:t>
            </w:r>
          </w:p>
        </w:tc>
        <w:tc>
          <w:tcPr>
            <w:tcW w:type="dxa" w:w="6192"/>
            <w:vAlign w:val="center"/>
            <w:tcMar>
              <w:top w:w="80" w:type="dxa"/>
              <w:start w:w="90" w:type="dxa"/>
              <w:bottom w:w="80" w:type="dxa"/>
              <w:end w:w="90" w:type="dxa"/>
            </w:tcMar>
          </w:tcPr>
          <w:p>
            <w:pPr>
              <w:spacing w:after="0" w:before="0"/>
            </w:pPr>
            <w:r>
              <w:rPr>
                <w:rFonts w:ascii="Aptos" w:hAnsi="Aptos"/>
                <w:color w:val="101828"/>
                <w:sz w:val="15"/>
              </w:rPr>
              <w:t>At least 1 recent/current strong independent item + 1 supporting item</w:t>
            </w:r>
          </w:p>
        </w:tc>
        <w:tc>
          <w:tcPr>
            <w:tcW w:type="dxa" w:w="2880"/>
            <w:vAlign w:val="center"/>
            <w:tcMar>
              <w:top w:w="80" w:type="dxa"/>
              <w:start w:w="90" w:type="dxa"/>
              <w:bottom w:w="80" w:type="dxa"/>
              <w:end w:w="90" w:type="dxa"/>
            </w:tcMar>
          </w:tcPr>
          <w:p>
            <w:pPr>
              <w:spacing w:after="0" w:before="0"/>
            </w:pPr>
            <w:r>
              <w:rPr>
                <w:rFonts w:ascii="Aptos" w:hAnsi="Aptos"/>
                <w:color w:val="101828"/>
                <w:sz w:val="15"/>
              </w:rPr>
              <w:t>Has independently performed the capability at least once with current evidence.</w:t>
            </w:r>
          </w:p>
        </w:tc>
      </w:tr>
      <w:tr>
        <w:trPr>
          <w:cantSplit/>
        </w:trPr>
        <w:tc>
          <w:tcPr>
            <w:tcW w:type="dxa" w:w="1728"/>
            <w:vAlign w:val="center"/>
            <w:tcMar>
              <w:top w:w="80" w:type="dxa"/>
              <w:start w:w="90" w:type="dxa"/>
              <w:bottom w:w="80" w:type="dxa"/>
              <w:end w:w="90" w:type="dxa"/>
            </w:tcMar>
          </w:tcPr>
          <w:p>
            <w:pPr>
              <w:spacing w:after="0" w:before="0"/>
            </w:pPr>
            <w:r>
              <w:rPr>
                <w:rFonts w:ascii="Aptos" w:hAnsi="Aptos"/>
                <w:color w:val="101828"/>
                <w:sz w:val="15"/>
              </w:rPr>
              <w:t>VALIDATED</w:t>
            </w:r>
          </w:p>
        </w:tc>
        <w:tc>
          <w:tcPr>
            <w:tcW w:type="dxa" w:w="6192"/>
            <w:vAlign w:val="center"/>
            <w:tcMar>
              <w:top w:w="80" w:type="dxa"/>
              <w:start w:w="90" w:type="dxa"/>
              <w:bottom w:w="80" w:type="dxa"/>
              <w:end w:w="90" w:type="dxa"/>
            </w:tcMar>
          </w:tcPr>
          <w:p>
            <w:pPr>
              <w:spacing w:after="0" w:before="0"/>
            </w:pPr>
            <w:r>
              <w:rPr>
                <w:rFonts w:ascii="Aptos" w:hAnsi="Aptos"/>
                <w:color w:val="101828"/>
                <w:sz w:val="15"/>
              </w:rPr>
              <w:t>At least 2 strong independent items across 2+ artifact types, with at least 1 current/recent; no unresolved major conflict</w:t>
            </w:r>
          </w:p>
        </w:tc>
        <w:tc>
          <w:tcPr>
            <w:tcW w:type="dxa" w:w="2880"/>
            <w:vAlign w:val="center"/>
            <w:tcMar>
              <w:top w:w="80" w:type="dxa"/>
              <w:start w:w="90" w:type="dxa"/>
              <w:bottom w:w="80" w:type="dxa"/>
              <w:end w:w="90" w:type="dxa"/>
            </w:tcMar>
          </w:tcPr>
          <w:p>
            <w:pPr>
              <w:spacing w:after="0" w:before="0"/>
            </w:pPr>
            <w:r>
              <w:rPr>
                <w:rFonts w:ascii="Aptos" w:hAnsi="Aptos"/>
                <w:color w:val="101828"/>
                <w:sz w:val="15"/>
              </w:rPr>
              <w:t>Repeated independent demonstration in multiple contexts.</w:t>
            </w:r>
          </w:p>
        </w:tc>
      </w:tr>
    </w:tbl>
    <w:p>
      <w:pPr>
        <w:spacing w:after="0"/>
      </w:pPr>
    </w:p>
    <w:p>
      <w:r>
        <w:t>These thresholds are prototype heuristics for transparent demo logic, not scientifically validated competency standards. Production use would require customer calibration and empirical validation.</w:t>
      </w:r>
    </w:p>
    <w:p>
      <w:pPr>
        <w:pStyle w:val="Heading2"/>
      </w:pPr>
      <w:r>
        <w:t>16.3 Evidence freshness</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2016"/>
            <w:vAlign w:val="center"/>
            <w:tcMar>
              <w:top w:w="80" w:type="dxa"/>
              <w:start w:w="90" w:type="dxa"/>
              <w:bottom w:w="80" w:type="dxa"/>
              <w:end w:w="90" w:type="dxa"/>
            </w:tcMar>
            <w:shd w:fill="183B56"/>
          </w:tcPr>
          <w:p>
            <w:pPr>
              <w:spacing w:after="0" w:before="0"/>
            </w:pPr>
            <w:r>
              <w:rPr>
                <w:rFonts w:ascii="Aptos" w:hAnsi="Aptos"/>
                <w:b/>
                <w:color w:val="FFFFFF"/>
                <w:sz w:val="16"/>
              </w:rPr>
              <w:t>Freshness</w:t>
            </w:r>
          </w:p>
        </w:tc>
        <w:tc>
          <w:tcPr>
            <w:tcW w:type="dxa" w:w="8784"/>
            <w:vAlign w:val="center"/>
            <w:tcMar>
              <w:top w:w="80" w:type="dxa"/>
              <w:start w:w="90" w:type="dxa"/>
              <w:bottom w:w="80" w:type="dxa"/>
              <w:end w:w="90" w:type="dxa"/>
            </w:tcMar>
            <w:shd w:fill="183B56"/>
          </w:tcPr>
          <w:p>
            <w:pPr>
              <w:spacing w:after="0" w:before="0"/>
            </w:pPr>
            <w:r>
              <w:rPr>
                <w:rFonts w:ascii="Aptos" w:hAnsi="Aptos"/>
                <w:b/>
                <w:color w:val="FFFFFF"/>
                <w:sz w:val="16"/>
              </w:rPr>
              <w:t>Default rule</w:t>
            </w:r>
          </w:p>
        </w:tc>
      </w:tr>
      <w:tr>
        <w:trPr>
          <w:cantSplit/>
        </w:trPr>
        <w:tc>
          <w:tcPr>
            <w:tcW w:type="dxa" w:w="2016"/>
            <w:vAlign w:val="center"/>
            <w:tcMar>
              <w:top w:w="80" w:type="dxa"/>
              <w:start w:w="90" w:type="dxa"/>
              <w:bottom w:w="80" w:type="dxa"/>
              <w:end w:w="90" w:type="dxa"/>
            </w:tcMar>
          </w:tcPr>
          <w:p>
            <w:pPr>
              <w:spacing w:after="0" w:before="0"/>
            </w:pPr>
            <w:r>
              <w:rPr>
                <w:rFonts w:ascii="Aptos" w:hAnsi="Aptos"/>
                <w:color w:val="101828"/>
                <w:sz w:val="16"/>
              </w:rPr>
              <w:t>CURRENT</w:t>
            </w:r>
          </w:p>
        </w:tc>
        <w:tc>
          <w:tcPr>
            <w:tcW w:type="dxa" w:w="8784"/>
            <w:vAlign w:val="center"/>
            <w:tcMar>
              <w:top w:w="80" w:type="dxa"/>
              <w:start w:w="90" w:type="dxa"/>
              <w:bottom w:w="80" w:type="dxa"/>
              <w:end w:w="90" w:type="dxa"/>
            </w:tcMar>
          </w:tcPr>
          <w:p>
            <w:pPr>
              <w:spacing w:after="0" w:before="0"/>
            </w:pPr>
            <w:r>
              <w:rPr>
                <w:rFonts w:ascii="Aptos" w:hAnsi="Aptos"/>
                <w:color w:val="101828"/>
                <w:sz w:val="16"/>
              </w:rPr>
              <w:t>Evidence ≤6 months old, OR ≤12 months with low component change (&lt;20%).</w:t>
            </w:r>
          </w:p>
        </w:tc>
      </w:tr>
      <w:tr>
        <w:trPr>
          <w:cantSplit/>
        </w:trPr>
        <w:tc>
          <w:tcPr>
            <w:tcW w:type="dxa" w:w="2016"/>
            <w:vAlign w:val="center"/>
            <w:tcMar>
              <w:top w:w="80" w:type="dxa"/>
              <w:start w:w="90" w:type="dxa"/>
              <w:bottom w:w="80" w:type="dxa"/>
              <w:end w:w="90" w:type="dxa"/>
            </w:tcMar>
          </w:tcPr>
          <w:p>
            <w:pPr>
              <w:spacing w:after="0" w:before="0"/>
            </w:pPr>
            <w:r>
              <w:rPr>
                <w:rFonts w:ascii="Aptos" w:hAnsi="Aptos"/>
                <w:color w:val="101828"/>
                <w:sz w:val="16"/>
              </w:rPr>
              <w:t>RECENT</w:t>
            </w:r>
          </w:p>
        </w:tc>
        <w:tc>
          <w:tcPr>
            <w:tcW w:type="dxa" w:w="8784"/>
            <w:vAlign w:val="center"/>
            <w:tcMar>
              <w:top w:w="80" w:type="dxa"/>
              <w:start w:w="90" w:type="dxa"/>
              <w:bottom w:w="80" w:type="dxa"/>
              <w:end w:w="90" w:type="dxa"/>
            </w:tcMar>
          </w:tcPr>
          <w:p>
            <w:pPr>
              <w:spacing w:after="0" w:before="0"/>
            </w:pPr>
            <w:r>
              <w:rPr>
                <w:rFonts w:ascii="Aptos" w:hAnsi="Aptos"/>
                <w:color w:val="101828"/>
                <w:sz w:val="16"/>
              </w:rPr>
              <w:t>6-18 months old with moderate component change (&lt;40%).</w:t>
            </w:r>
          </w:p>
        </w:tc>
      </w:tr>
      <w:tr>
        <w:trPr>
          <w:cantSplit/>
        </w:trPr>
        <w:tc>
          <w:tcPr>
            <w:tcW w:type="dxa" w:w="2016"/>
            <w:vAlign w:val="center"/>
            <w:tcMar>
              <w:top w:w="80" w:type="dxa"/>
              <w:start w:w="90" w:type="dxa"/>
              <w:bottom w:w="80" w:type="dxa"/>
              <w:end w:w="90" w:type="dxa"/>
            </w:tcMar>
          </w:tcPr>
          <w:p>
            <w:pPr>
              <w:spacing w:after="0" w:before="0"/>
            </w:pPr>
            <w:r>
              <w:rPr>
                <w:rFonts w:ascii="Aptos" w:hAnsi="Aptos"/>
                <w:color w:val="101828"/>
                <w:sz w:val="16"/>
              </w:rPr>
              <w:t>AGING</w:t>
            </w:r>
          </w:p>
        </w:tc>
        <w:tc>
          <w:tcPr>
            <w:tcW w:type="dxa" w:w="8784"/>
            <w:vAlign w:val="center"/>
            <w:tcMar>
              <w:top w:w="80" w:type="dxa"/>
              <w:start w:w="90" w:type="dxa"/>
              <w:bottom w:w="80" w:type="dxa"/>
              <w:end w:w="90" w:type="dxa"/>
            </w:tcMar>
          </w:tcPr>
          <w:p>
            <w:pPr>
              <w:spacing w:after="0" w:before="0"/>
            </w:pPr>
            <w:r>
              <w:rPr>
                <w:rFonts w:ascii="Aptos" w:hAnsi="Aptos"/>
                <w:color w:val="101828"/>
                <w:sz w:val="16"/>
              </w:rPr>
              <w:t>18-36 months old OR substantial component change (40-70%).</w:t>
            </w:r>
          </w:p>
        </w:tc>
      </w:tr>
      <w:tr>
        <w:trPr>
          <w:cantSplit/>
        </w:trPr>
        <w:tc>
          <w:tcPr>
            <w:tcW w:type="dxa" w:w="2016"/>
            <w:vAlign w:val="center"/>
            <w:tcMar>
              <w:top w:w="80" w:type="dxa"/>
              <w:start w:w="90" w:type="dxa"/>
              <w:bottom w:w="80" w:type="dxa"/>
              <w:end w:w="90" w:type="dxa"/>
            </w:tcMar>
          </w:tcPr>
          <w:p>
            <w:pPr>
              <w:spacing w:after="0" w:before="0"/>
            </w:pPr>
            <w:r>
              <w:rPr>
                <w:rFonts w:ascii="Aptos" w:hAnsi="Aptos"/>
                <w:color w:val="101828"/>
                <w:sz w:val="16"/>
              </w:rPr>
              <w:t>STALE</w:t>
            </w:r>
          </w:p>
        </w:tc>
        <w:tc>
          <w:tcPr>
            <w:tcW w:type="dxa" w:w="8784"/>
            <w:vAlign w:val="center"/>
            <w:tcMar>
              <w:top w:w="80" w:type="dxa"/>
              <w:start w:w="90" w:type="dxa"/>
              <w:bottom w:w="80" w:type="dxa"/>
              <w:end w:w="90" w:type="dxa"/>
            </w:tcMar>
          </w:tcPr>
          <w:p>
            <w:pPr>
              <w:spacing w:after="0" w:before="0"/>
            </w:pPr>
            <w:r>
              <w:rPr>
                <w:rFonts w:ascii="Aptos" w:hAnsi="Aptos"/>
                <w:color w:val="101828"/>
                <w:sz w:val="16"/>
              </w:rPr>
              <w:t>&gt;36 months old OR component change &gt;70% OR known major architecture migration.</w:t>
            </w:r>
          </w:p>
        </w:tc>
      </w:tr>
    </w:tbl>
    <w:p>
      <w:pPr>
        <w:spacing w:after="0"/>
      </w:pPr>
    </w:p>
    <w:p>
      <w:r>
        <w:t>Component-change percentage is a simple prototype signal derived from normalized code/change events after the evidence date. It is not intended as a universal software-change metric.</w:t>
      </w:r>
    </w:p>
    <w:p>
      <w:pPr>
        <w:pStyle w:val="Heading2"/>
      </w:pPr>
      <w:r>
        <w:t>16.4 Evidence Confidence</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1872"/>
            <w:vAlign w:val="center"/>
            <w:tcMar>
              <w:top w:w="80" w:type="dxa"/>
              <w:start w:w="90" w:type="dxa"/>
              <w:bottom w:w="80" w:type="dxa"/>
              <w:end w:w="90" w:type="dxa"/>
            </w:tcMar>
            <w:shd w:fill="183B56"/>
          </w:tcPr>
          <w:p>
            <w:pPr>
              <w:spacing w:after="0" w:before="0"/>
            </w:pPr>
            <w:r>
              <w:rPr>
                <w:rFonts w:ascii="Aptos" w:hAnsi="Aptos"/>
                <w:b/>
                <w:color w:val="FFFFFF"/>
                <w:sz w:val="16"/>
              </w:rPr>
              <w:t>Confidence</w:t>
            </w:r>
          </w:p>
        </w:tc>
        <w:tc>
          <w:tcPr>
            <w:tcW w:type="dxa" w:w="8928"/>
            <w:vAlign w:val="center"/>
            <w:tcMar>
              <w:top w:w="80" w:type="dxa"/>
              <w:start w:w="90" w:type="dxa"/>
              <w:bottom w:w="80" w:type="dxa"/>
              <w:end w:w="90" w:type="dxa"/>
            </w:tcMar>
            <w:shd w:fill="183B56"/>
          </w:tcPr>
          <w:p>
            <w:pPr>
              <w:spacing w:after="0" w:before="0"/>
            </w:pPr>
            <w:r>
              <w:rPr>
                <w:rFonts w:ascii="Aptos" w:hAnsi="Aptos"/>
                <w:b/>
                <w:color w:val="FFFFFF"/>
                <w:sz w:val="16"/>
              </w:rPr>
              <w:t>Heuristic</w:t>
            </w:r>
          </w:p>
        </w:tc>
      </w:tr>
      <w:tr>
        <w:trPr>
          <w:cantSplit/>
        </w:trPr>
        <w:tc>
          <w:tcPr>
            <w:tcW w:type="dxa" w:w="1872"/>
            <w:vAlign w:val="center"/>
            <w:tcMar>
              <w:top w:w="80" w:type="dxa"/>
              <w:start w:w="90" w:type="dxa"/>
              <w:bottom w:w="80" w:type="dxa"/>
              <w:end w:w="90" w:type="dxa"/>
            </w:tcMar>
          </w:tcPr>
          <w:p>
            <w:pPr>
              <w:spacing w:after="0" w:before="0"/>
            </w:pPr>
            <w:r>
              <w:rPr>
                <w:rFonts w:ascii="Aptos" w:hAnsi="Aptos"/>
                <w:color w:val="101828"/>
                <w:sz w:val="16"/>
              </w:rPr>
              <w:t>HIGH</w:t>
            </w:r>
          </w:p>
        </w:tc>
        <w:tc>
          <w:tcPr>
            <w:tcW w:type="dxa" w:w="8928"/>
            <w:vAlign w:val="center"/>
            <w:tcMar>
              <w:top w:w="80" w:type="dxa"/>
              <w:start w:w="90" w:type="dxa"/>
              <w:bottom w:w="80" w:type="dxa"/>
              <w:end w:w="90" w:type="dxa"/>
            </w:tcMar>
          </w:tcPr>
          <w:p>
            <w:pPr>
              <w:spacing w:after="0" w:before="0"/>
            </w:pPr>
            <w:r>
              <w:rPr>
                <w:rFonts w:ascii="Aptos" w:hAnsi="Aptos"/>
                <w:color w:val="101828"/>
                <w:sz w:val="16"/>
              </w:rPr>
              <w:t>3+ qualifying evidence items, 2+ artifact types, at least one current/recent strong item, no unresolved major conflicts.</w:t>
            </w:r>
          </w:p>
        </w:tc>
      </w:tr>
      <w:tr>
        <w:trPr>
          <w:cantSplit/>
        </w:trPr>
        <w:tc>
          <w:tcPr>
            <w:tcW w:type="dxa" w:w="1872"/>
            <w:vAlign w:val="center"/>
            <w:tcMar>
              <w:top w:w="80" w:type="dxa"/>
              <w:start w:w="90" w:type="dxa"/>
              <w:bottom w:w="80" w:type="dxa"/>
              <w:end w:w="90" w:type="dxa"/>
            </w:tcMar>
          </w:tcPr>
          <w:p>
            <w:pPr>
              <w:spacing w:after="0" w:before="0"/>
            </w:pPr>
            <w:r>
              <w:rPr>
                <w:rFonts w:ascii="Aptos" w:hAnsi="Aptos"/>
                <w:color w:val="101828"/>
                <w:sz w:val="16"/>
              </w:rPr>
              <w:t>MEDIUM</w:t>
            </w:r>
          </w:p>
        </w:tc>
        <w:tc>
          <w:tcPr>
            <w:tcW w:type="dxa" w:w="8928"/>
            <w:vAlign w:val="center"/>
            <w:tcMar>
              <w:top w:w="80" w:type="dxa"/>
              <w:start w:w="90" w:type="dxa"/>
              <w:bottom w:w="80" w:type="dxa"/>
              <w:end w:w="90" w:type="dxa"/>
            </w:tcMar>
          </w:tcPr>
          <w:p>
            <w:pPr>
              <w:spacing w:after="0" w:before="0"/>
            </w:pPr>
            <w:r>
              <w:rPr>
                <w:rFonts w:ascii="Aptos" w:hAnsi="Aptos"/>
                <w:color w:val="101828"/>
                <w:sz w:val="16"/>
              </w:rPr>
              <w:t>2+ items or one strong item with limited diversity/freshness; no severe contradiction.</w:t>
            </w:r>
          </w:p>
        </w:tc>
      </w:tr>
      <w:tr>
        <w:trPr>
          <w:cantSplit/>
        </w:trPr>
        <w:tc>
          <w:tcPr>
            <w:tcW w:type="dxa" w:w="1872"/>
            <w:vAlign w:val="center"/>
            <w:tcMar>
              <w:top w:w="80" w:type="dxa"/>
              <w:start w:w="90" w:type="dxa"/>
              <w:bottom w:w="80" w:type="dxa"/>
              <w:end w:w="90" w:type="dxa"/>
            </w:tcMar>
          </w:tcPr>
          <w:p>
            <w:pPr>
              <w:spacing w:after="0" w:before="0"/>
            </w:pPr>
            <w:r>
              <w:rPr>
                <w:rFonts w:ascii="Aptos" w:hAnsi="Aptos"/>
                <w:color w:val="101828"/>
                <w:sz w:val="16"/>
              </w:rPr>
              <w:t>LOW</w:t>
            </w:r>
          </w:p>
        </w:tc>
        <w:tc>
          <w:tcPr>
            <w:tcW w:type="dxa" w:w="8928"/>
            <w:vAlign w:val="center"/>
            <w:tcMar>
              <w:top w:w="80" w:type="dxa"/>
              <w:start w:w="90" w:type="dxa"/>
              <w:bottom w:w="80" w:type="dxa"/>
              <w:end w:w="90" w:type="dxa"/>
            </w:tcMar>
          </w:tcPr>
          <w:p>
            <w:pPr>
              <w:spacing w:after="0" w:before="0"/>
            </w:pPr>
            <w:r>
              <w:rPr>
                <w:rFonts w:ascii="Aptos" w:hAnsi="Aptos"/>
                <w:color w:val="101828"/>
                <w:sz w:val="16"/>
              </w:rPr>
              <w:t>Sparse, stale, single-source, or materially conflicting evidence.</w:t>
            </w:r>
          </w:p>
        </w:tc>
      </w:tr>
    </w:tbl>
    <w:p>
      <w:pPr>
        <w:spacing w:after="0"/>
      </w:pPr>
    </w:p>
    <w:p>
      <w:pPr>
        <w:pStyle w:val="Heading2"/>
      </w:pPr>
      <w:r>
        <w:t>16.5 Special assessment states</w:t>
      </w:r>
    </w:p>
    <w:p>
      <w:pPr>
        <w:pStyle w:val="ListBullet"/>
        <w:spacing w:after="40"/>
      </w:pPr>
      <w:r>
        <w:rPr>
          <w:rFonts w:ascii="Aptos" w:hAnsi="Aptos"/>
        </w:rPr>
        <w:t>INSUFFICIENT EVIDENCE - data cannot support a responsible readiness decision.</w:t>
      </w:r>
    </w:p>
    <w:p>
      <w:pPr>
        <w:pStyle w:val="ListBullet"/>
        <w:spacing w:after="40"/>
      </w:pPr>
      <w:r>
        <w:rPr>
          <w:rFonts w:ascii="Aptos" w:hAnsi="Aptos"/>
        </w:rPr>
        <w:t>CONFLICTING EVIDENCE - different sources materially disagree; human review recommended.</w:t>
      </w:r>
    </w:p>
    <w:p>
      <w:pPr>
        <w:pStyle w:val="ListBullet"/>
        <w:spacing w:after="40"/>
      </w:pPr>
      <w:r>
        <w:rPr>
          <w:rFonts w:ascii="Aptos" w:hAnsi="Aptos"/>
        </w:rPr>
        <w:t>MANAGER ATTESTED - human-provided evidence is stored distinctly from artifact-backed evidence.</w:t>
      </w:r>
    </w:p>
    <w:p>
      <w:pPr>
        <w:pStyle w:val="Heading1"/>
      </w:pPr>
      <w:r>
        <w:t>17. Continuity Risk Model</w:t>
      </w:r>
    </w:p>
    <w:p>
      <w:pPr>
        <w:pStyle w:val="Heading2"/>
      </w:pPr>
      <w:r>
        <w:t>17.1 Source of truth: rule engine</w:t>
      </w:r>
    </w:p>
    <w:p>
      <w:r>
        <w:t>The risk class is determined by explicit resilience rules. A numeric index is derived for comparison/UI but never interpreted as failure probability.</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1152"/>
            <w:vAlign w:val="center"/>
            <w:tcMar>
              <w:top w:w="80" w:type="dxa"/>
              <w:start w:w="90" w:type="dxa"/>
              <w:bottom w:w="80" w:type="dxa"/>
              <w:end w:w="90" w:type="dxa"/>
            </w:tcMar>
            <w:shd w:fill="183B56"/>
          </w:tcPr>
          <w:p>
            <w:pPr>
              <w:spacing w:after="0" w:before="0"/>
            </w:pPr>
            <w:r>
              <w:rPr>
                <w:rFonts w:ascii="Aptos" w:hAnsi="Aptos"/>
                <w:b/>
                <w:color w:val="FFFFFF"/>
                <w:sz w:val="16"/>
              </w:rPr>
              <w:t>Rule ID</w:t>
            </w:r>
          </w:p>
        </w:tc>
        <w:tc>
          <w:tcPr>
            <w:tcW w:type="dxa" w:w="7344"/>
            <w:vAlign w:val="center"/>
            <w:tcMar>
              <w:top w:w="80" w:type="dxa"/>
              <w:start w:w="90" w:type="dxa"/>
              <w:bottom w:w="80" w:type="dxa"/>
              <w:end w:w="90" w:type="dxa"/>
            </w:tcMar>
            <w:shd w:fill="183B56"/>
          </w:tcPr>
          <w:p>
            <w:pPr>
              <w:spacing w:after="0" w:before="0"/>
            </w:pPr>
            <w:r>
              <w:rPr>
                <w:rFonts w:ascii="Aptos" w:hAnsi="Aptos"/>
                <w:b/>
                <w:color w:val="FFFFFF"/>
                <w:sz w:val="16"/>
              </w:rPr>
              <w:t>Condition</w:t>
            </w:r>
          </w:p>
        </w:tc>
        <w:tc>
          <w:tcPr>
            <w:tcW w:type="dxa" w:w="2304"/>
            <w:vAlign w:val="center"/>
            <w:tcMar>
              <w:top w:w="80" w:type="dxa"/>
              <w:start w:w="90" w:type="dxa"/>
              <w:bottom w:w="80" w:type="dxa"/>
              <w:end w:w="90" w:type="dxa"/>
            </w:tcMar>
            <w:shd w:fill="183B56"/>
          </w:tcPr>
          <w:p>
            <w:pPr>
              <w:spacing w:after="0" w:before="0"/>
            </w:pPr>
            <w:r>
              <w:rPr>
                <w:rFonts w:ascii="Aptos" w:hAnsi="Aptos"/>
                <w:b/>
                <w:color w:val="FFFFFF"/>
                <w:sz w:val="16"/>
              </w:rPr>
              <w:t>Exposure</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6"/>
              </w:rPr>
              <w:t>R1</w:t>
            </w:r>
          </w:p>
        </w:tc>
        <w:tc>
          <w:tcPr>
            <w:tcW w:type="dxa" w:w="7344"/>
            <w:vAlign w:val="center"/>
            <w:tcMar>
              <w:top w:w="80" w:type="dxa"/>
              <w:start w:w="90" w:type="dxa"/>
              <w:bottom w:w="80" w:type="dxa"/>
              <w:end w:w="90" w:type="dxa"/>
            </w:tcMar>
          </w:tcPr>
          <w:p>
            <w:pPr>
              <w:spacing w:after="0" w:before="0"/>
            </w:pPr>
            <w:r>
              <w:rPr>
                <w:rFonts w:ascii="Aptos" w:hAnsi="Aptos"/>
                <w:color w:val="101828"/>
                <w:sz w:val="16"/>
              </w:rPr>
              <w:t>CRITICAL/HIGH capability + only one VALIDATED/PRACTICED engineer + no PRACTICED/VALIDATED backup</w:t>
            </w:r>
          </w:p>
        </w:tc>
        <w:tc>
          <w:tcPr>
            <w:tcW w:type="dxa" w:w="2304"/>
            <w:vAlign w:val="center"/>
            <w:tcMar>
              <w:top w:w="80" w:type="dxa"/>
              <w:start w:w="90" w:type="dxa"/>
              <w:bottom w:w="80" w:type="dxa"/>
              <w:end w:w="90" w:type="dxa"/>
            </w:tcMar>
          </w:tcPr>
          <w:p>
            <w:pPr>
              <w:spacing w:after="0" w:before="0"/>
            </w:pPr>
            <w:r>
              <w:rPr>
                <w:rFonts w:ascii="Aptos" w:hAnsi="Aptos"/>
                <w:color w:val="101828"/>
                <w:sz w:val="16"/>
              </w:rPr>
              <w:t>CRITICAL</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6"/>
              </w:rPr>
              <w:t>R2</w:t>
            </w:r>
          </w:p>
        </w:tc>
        <w:tc>
          <w:tcPr>
            <w:tcW w:type="dxa" w:w="7344"/>
            <w:vAlign w:val="center"/>
            <w:tcMar>
              <w:top w:w="80" w:type="dxa"/>
              <w:start w:w="90" w:type="dxa"/>
              <w:bottom w:w="80" w:type="dxa"/>
              <w:end w:w="90" w:type="dxa"/>
            </w:tcMar>
          </w:tcPr>
          <w:p>
            <w:pPr>
              <w:spacing w:after="0" w:before="0"/>
            </w:pPr>
            <w:r>
              <w:rPr>
                <w:rFonts w:ascii="Aptos" w:hAnsi="Aptos"/>
                <w:color w:val="101828"/>
                <w:sz w:val="16"/>
              </w:rPr>
              <w:t>CRITICAL/HIGH capability + one primary + best backup ASSISTED + incomplete/missing runbook</w:t>
            </w:r>
          </w:p>
        </w:tc>
        <w:tc>
          <w:tcPr>
            <w:tcW w:type="dxa" w:w="2304"/>
            <w:vAlign w:val="center"/>
            <w:tcMar>
              <w:top w:w="80" w:type="dxa"/>
              <w:start w:w="90" w:type="dxa"/>
              <w:bottom w:w="80" w:type="dxa"/>
              <w:end w:w="90" w:type="dxa"/>
            </w:tcMar>
          </w:tcPr>
          <w:p>
            <w:pPr>
              <w:spacing w:after="0" w:before="0"/>
            </w:pPr>
            <w:r>
              <w:rPr>
                <w:rFonts w:ascii="Aptos" w:hAnsi="Aptos"/>
                <w:color w:val="101828"/>
                <w:sz w:val="16"/>
              </w:rPr>
              <w:t>HIGH</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6"/>
              </w:rPr>
              <w:t>R3</w:t>
            </w:r>
          </w:p>
        </w:tc>
        <w:tc>
          <w:tcPr>
            <w:tcW w:type="dxa" w:w="7344"/>
            <w:vAlign w:val="center"/>
            <w:tcMar>
              <w:top w:w="80" w:type="dxa"/>
              <w:start w:w="90" w:type="dxa"/>
              <w:bottom w:w="80" w:type="dxa"/>
              <w:end w:w="90" w:type="dxa"/>
            </w:tcMar>
          </w:tcPr>
          <w:p>
            <w:pPr>
              <w:spacing w:after="0" w:before="0"/>
            </w:pPr>
            <w:r>
              <w:rPr>
                <w:rFonts w:ascii="Aptos" w:hAnsi="Aptos"/>
                <w:color w:val="101828"/>
                <w:sz w:val="16"/>
              </w:rPr>
              <w:t>CRITICAL/HIGH capability + 2 PRACTICED/VALIDATED engineers</w:t>
            </w:r>
          </w:p>
        </w:tc>
        <w:tc>
          <w:tcPr>
            <w:tcW w:type="dxa" w:w="2304"/>
            <w:vAlign w:val="center"/>
            <w:tcMar>
              <w:top w:w="80" w:type="dxa"/>
              <w:start w:w="90" w:type="dxa"/>
              <w:bottom w:w="80" w:type="dxa"/>
              <w:end w:w="90" w:type="dxa"/>
            </w:tcMar>
          </w:tcPr>
          <w:p>
            <w:pPr>
              <w:spacing w:after="0" w:before="0"/>
            </w:pPr>
            <w:r>
              <w:rPr>
                <w:rFonts w:ascii="Aptos" w:hAnsi="Aptos"/>
                <w:color w:val="101828"/>
                <w:sz w:val="16"/>
              </w:rPr>
              <w:t>LOW to MODERATE</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6"/>
              </w:rPr>
              <w:t>R4</w:t>
            </w:r>
          </w:p>
        </w:tc>
        <w:tc>
          <w:tcPr>
            <w:tcW w:type="dxa" w:w="7344"/>
            <w:vAlign w:val="center"/>
            <w:tcMar>
              <w:top w:w="80" w:type="dxa"/>
              <w:start w:w="90" w:type="dxa"/>
              <w:bottom w:w="80" w:type="dxa"/>
              <w:end w:w="90" w:type="dxa"/>
            </w:tcMar>
          </w:tcPr>
          <w:p>
            <w:pPr>
              <w:spacing w:after="0" w:before="0"/>
            </w:pPr>
            <w:r>
              <w:rPr>
                <w:rFonts w:ascii="Aptos" w:hAnsi="Aptos"/>
                <w:color w:val="101828"/>
                <w:sz w:val="16"/>
              </w:rPr>
              <w:t>MEDIUM/LOW capability + single expert + good documentation</w:t>
            </w:r>
          </w:p>
        </w:tc>
        <w:tc>
          <w:tcPr>
            <w:tcW w:type="dxa" w:w="2304"/>
            <w:vAlign w:val="center"/>
            <w:tcMar>
              <w:top w:w="80" w:type="dxa"/>
              <w:start w:w="90" w:type="dxa"/>
              <w:bottom w:w="80" w:type="dxa"/>
              <w:end w:w="90" w:type="dxa"/>
            </w:tcMar>
          </w:tcPr>
          <w:p>
            <w:pPr>
              <w:spacing w:after="0" w:before="0"/>
            </w:pPr>
            <w:r>
              <w:rPr>
                <w:rFonts w:ascii="Aptos" w:hAnsi="Aptos"/>
                <w:color w:val="101828"/>
                <w:sz w:val="16"/>
              </w:rPr>
              <w:t>MODERATE</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6"/>
              </w:rPr>
              <w:t>R5</w:t>
            </w:r>
          </w:p>
        </w:tc>
        <w:tc>
          <w:tcPr>
            <w:tcW w:type="dxa" w:w="7344"/>
            <w:vAlign w:val="center"/>
            <w:tcMar>
              <w:top w:w="80" w:type="dxa"/>
              <w:start w:w="90" w:type="dxa"/>
              <w:bottom w:w="80" w:type="dxa"/>
              <w:end w:w="90" w:type="dxa"/>
            </w:tcMar>
          </w:tcPr>
          <w:p>
            <w:pPr>
              <w:spacing w:after="0" w:before="0"/>
            </w:pPr>
            <w:r>
              <w:rPr>
                <w:rFonts w:ascii="Aptos" w:hAnsi="Aptos"/>
                <w:color w:val="101828"/>
                <w:sz w:val="16"/>
              </w:rPr>
              <w:t>Evidence confidence LOW / conflicting</w:t>
            </w:r>
          </w:p>
        </w:tc>
        <w:tc>
          <w:tcPr>
            <w:tcW w:type="dxa" w:w="2304"/>
            <w:vAlign w:val="center"/>
            <w:tcMar>
              <w:top w:w="80" w:type="dxa"/>
              <w:start w:w="90" w:type="dxa"/>
              <w:bottom w:w="80" w:type="dxa"/>
              <w:end w:w="90" w:type="dxa"/>
            </w:tcMar>
          </w:tcPr>
          <w:p>
            <w:pPr>
              <w:spacing w:after="0" w:before="0"/>
            </w:pPr>
            <w:r>
              <w:rPr>
                <w:rFonts w:ascii="Aptos" w:hAnsi="Aptos"/>
                <w:color w:val="101828"/>
                <w:sz w:val="16"/>
              </w:rPr>
              <w:t>UNKNOWN/REVIEW rather than forced high-confidence risk</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6"/>
              </w:rPr>
              <w:t>R6</w:t>
            </w:r>
          </w:p>
        </w:tc>
        <w:tc>
          <w:tcPr>
            <w:tcW w:type="dxa" w:w="7344"/>
            <w:vAlign w:val="center"/>
            <w:tcMar>
              <w:top w:w="80" w:type="dxa"/>
              <w:start w:w="90" w:type="dxa"/>
              <w:bottom w:w="80" w:type="dxa"/>
              <w:end w:w="90" w:type="dxa"/>
            </w:tcMar>
          </w:tcPr>
          <w:p>
            <w:pPr>
              <w:spacing w:after="0" w:before="0"/>
            </w:pPr>
            <w:r>
              <w:rPr>
                <w:rFonts w:ascii="Aptos" w:hAnsi="Aptos"/>
                <w:color w:val="101828"/>
                <w:sz w:val="16"/>
              </w:rPr>
              <w:t>Validated backup exists but evidence STALE after major component change</w:t>
            </w:r>
          </w:p>
        </w:tc>
        <w:tc>
          <w:tcPr>
            <w:tcW w:type="dxa" w:w="2304"/>
            <w:vAlign w:val="center"/>
            <w:tcMar>
              <w:top w:w="80" w:type="dxa"/>
              <w:start w:w="90" w:type="dxa"/>
              <w:bottom w:w="80" w:type="dxa"/>
              <w:end w:w="90" w:type="dxa"/>
            </w:tcMar>
          </w:tcPr>
          <w:p>
            <w:pPr>
              <w:spacing w:after="0" w:before="0"/>
            </w:pPr>
            <w:r>
              <w:rPr>
                <w:rFonts w:ascii="Aptos" w:hAnsi="Aptos"/>
                <w:color w:val="101828"/>
                <w:sz w:val="16"/>
              </w:rPr>
              <w:t>HIGH or MODERATE depending on criticality</w:t>
            </w:r>
          </w:p>
        </w:tc>
      </w:tr>
    </w:tbl>
    <w:p>
      <w:pPr>
        <w:spacing w:after="0"/>
      </w:pPr>
    </w:p>
    <w:p>
      <w:pPr>
        <w:pStyle w:val="Heading2"/>
      </w:pPr>
      <w:r>
        <w:t>17.2 Numeric Continuity Risk Index</w:t>
      </w:r>
    </w:p>
    <w:p>
      <w:r>
        <w:t>For MVP, map the rule class to a band, then apply small, inspectable modifiers. The class remains authoritative.</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2160"/>
            <w:vAlign w:val="center"/>
            <w:tcMar>
              <w:top w:w="80" w:type="dxa"/>
              <w:start w:w="90" w:type="dxa"/>
              <w:bottom w:w="80" w:type="dxa"/>
              <w:end w:w="90" w:type="dxa"/>
            </w:tcMar>
            <w:shd w:fill="183B56"/>
          </w:tcPr>
          <w:p>
            <w:pPr>
              <w:spacing w:after="0" w:before="0"/>
            </w:pPr>
            <w:r>
              <w:rPr>
                <w:rFonts w:ascii="Aptos" w:hAnsi="Aptos"/>
                <w:b/>
                <w:color w:val="FFFFFF"/>
                <w:sz w:val="17"/>
              </w:rPr>
              <w:t>Class</w:t>
            </w:r>
          </w:p>
        </w:tc>
        <w:tc>
          <w:tcPr>
            <w:tcW w:type="dxa" w:w="2160"/>
            <w:vAlign w:val="center"/>
            <w:tcMar>
              <w:top w:w="80" w:type="dxa"/>
              <w:start w:w="90" w:type="dxa"/>
              <w:bottom w:w="80" w:type="dxa"/>
              <w:end w:w="90" w:type="dxa"/>
            </w:tcMar>
            <w:shd w:fill="183B56"/>
          </w:tcPr>
          <w:p>
            <w:pPr>
              <w:spacing w:after="0" w:before="0"/>
            </w:pPr>
            <w:r>
              <w:rPr>
                <w:rFonts w:ascii="Aptos" w:hAnsi="Aptos"/>
                <w:b/>
                <w:color w:val="FFFFFF"/>
                <w:sz w:val="17"/>
              </w:rPr>
              <w:t>Band</w:t>
            </w:r>
          </w:p>
        </w:tc>
        <w:tc>
          <w:tcPr>
            <w:tcW w:type="dxa" w:w="2160"/>
            <w:vAlign w:val="center"/>
            <w:tcMar>
              <w:top w:w="80" w:type="dxa"/>
              <w:start w:w="90" w:type="dxa"/>
              <w:bottom w:w="80" w:type="dxa"/>
              <w:end w:w="90" w:type="dxa"/>
            </w:tcMar>
            <w:shd w:fill="183B56"/>
          </w:tcPr>
          <w:p>
            <w:pPr>
              <w:spacing w:after="0" w:before="0"/>
            </w:pPr>
            <w:r>
              <w:rPr>
                <w:rFonts w:ascii="Aptos" w:hAnsi="Aptos"/>
                <w:b/>
                <w:color w:val="FFFFFF"/>
                <w:sz w:val="17"/>
              </w:rPr>
              <w:t>Anchor</w:t>
            </w:r>
          </w:p>
        </w:tc>
      </w:tr>
      <w:tr>
        <w:trPr>
          <w:cantSplit/>
        </w:trPr>
        <w:tc>
          <w:tcPr>
            <w:tcW w:type="dxa" w:w="2160"/>
            <w:vAlign w:val="center"/>
            <w:tcMar>
              <w:top w:w="80" w:type="dxa"/>
              <w:start w:w="90" w:type="dxa"/>
              <w:bottom w:w="80" w:type="dxa"/>
              <w:end w:w="90" w:type="dxa"/>
            </w:tcMar>
          </w:tcPr>
          <w:p>
            <w:pPr>
              <w:spacing w:after="0" w:before="0"/>
            </w:pPr>
            <w:r>
              <w:rPr>
                <w:rFonts w:ascii="Aptos" w:hAnsi="Aptos"/>
                <w:color w:val="101828"/>
                <w:sz w:val="17"/>
              </w:rPr>
              <w:t>LOW</w:t>
            </w:r>
          </w:p>
        </w:tc>
        <w:tc>
          <w:tcPr>
            <w:tcW w:type="dxa" w:w="2160"/>
            <w:vAlign w:val="center"/>
            <w:tcMar>
              <w:top w:w="80" w:type="dxa"/>
              <w:start w:w="90" w:type="dxa"/>
              <w:bottom w:w="80" w:type="dxa"/>
              <w:end w:w="90" w:type="dxa"/>
            </w:tcMar>
          </w:tcPr>
          <w:p>
            <w:pPr>
              <w:spacing w:after="0" w:before="0"/>
            </w:pPr>
            <w:r>
              <w:rPr>
                <w:rFonts w:ascii="Aptos" w:hAnsi="Aptos"/>
                <w:color w:val="101828"/>
                <w:sz w:val="17"/>
              </w:rPr>
              <w:t>0-39</w:t>
            </w:r>
          </w:p>
        </w:tc>
        <w:tc>
          <w:tcPr>
            <w:tcW w:type="dxa" w:w="2160"/>
            <w:vAlign w:val="center"/>
            <w:tcMar>
              <w:top w:w="80" w:type="dxa"/>
              <w:start w:w="90" w:type="dxa"/>
              <w:bottom w:w="80" w:type="dxa"/>
              <w:end w:w="90" w:type="dxa"/>
            </w:tcMar>
          </w:tcPr>
          <w:p>
            <w:pPr>
              <w:spacing w:after="0" w:before="0"/>
            </w:pPr>
            <w:r>
              <w:rPr>
                <w:rFonts w:ascii="Aptos" w:hAnsi="Aptos"/>
                <w:color w:val="101828"/>
                <w:sz w:val="17"/>
              </w:rPr>
              <w:t>20</w:t>
            </w:r>
          </w:p>
        </w:tc>
      </w:tr>
      <w:tr>
        <w:trPr>
          <w:cantSplit/>
        </w:trPr>
        <w:tc>
          <w:tcPr>
            <w:tcW w:type="dxa" w:w="2160"/>
            <w:vAlign w:val="center"/>
            <w:tcMar>
              <w:top w:w="80" w:type="dxa"/>
              <w:start w:w="90" w:type="dxa"/>
              <w:bottom w:w="80" w:type="dxa"/>
              <w:end w:w="90" w:type="dxa"/>
            </w:tcMar>
          </w:tcPr>
          <w:p>
            <w:pPr>
              <w:spacing w:after="0" w:before="0"/>
            </w:pPr>
            <w:r>
              <w:rPr>
                <w:rFonts w:ascii="Aptos" w:hAnsi="Aptos"/>
                <w:color w:val="101828"/>
                <w:sz w:val="17"/>
              </w:rPr>
              <w:t>MODERATE</w:t>
            </w:r>
          </w:p>
        </w:tc>
        <w:tc>
          <w:tcPr>
            <w:tcW w:type="dxa" w:w="2160"/>
            <w:vAlign w:val="center"/>
            <w:tcMar>
              <w:top w:w="80" w:type="dxa"/>
              <w:start w:w="90" w:type="dxa"/>
              <w:bottom w:w="80" w:type="dxa"/>
              <w:end w:w="90" w:type="dxa"/>
            </w:tcMar>
          </w:tcPr>
          <w:p>
            <w:pPr>
              <w:spacing w:after="0" w:before="0"/>
            </w:pPr>
            <w:r>
              <w:rPr>
                <w:rFonts w:ascii="Aptos" w:hAnsi="Aptos"/>
                <w:color w:val="101828"/>
                <w:sz w:val="17"/>
              </w:rPr>
              <w:t>40-59</w:t>
            </w:r>
          </w:p>
        </w:tc>
        <w:tc>
          <w:tcPr>
            <w:tcW w:type="dxa" w:w="2160"/>
            <w:vAlign w:val="center"/>
            <w:tcMar>
              <w:top w:w="80" w:type="dxa"/>
              <w:start w:w="90" w:type="dxa"/>
              <w:bottom w:w="80" w:type="dxa"/>
              <w:end w:w="90" w:type="dxa"/>
            </w:tcMar>
          </w:tcPr>
          <w:p>
            <w:pPr>
              <w:spacing w:after="0" w:before="0"/>
            </w:pPr>
            <w:r>
              <w:rPr>
                <w:rFonts w:ascii="Aptos" w:hAnsi="Aptos"/>
                <w:color w:val="101828"/>
                <w:sz w:val="17"/>
              </w:rPr>
              <w:t>50</w:t>
            </w:r>
          </w:p>
        </w:tc>
      </w:tr>
      <w:tr>
        <w:trPr>
          <w:cantSplit/>
        </w:trPr>
        <w:tc>
          <w:tcPr>
            <w:tcW w:type="dxa" w:w="2160"/>
            <w:vAlign w:val="center"/>
            <w:tcMar>
              <w:top w:w="80" w:type="dxa"/>
              <w:start w:w="90" w:type="dxa"/>
              <w:bottom w:w="80" w:type="dxa"/>
              <w:end w:w="90" w:type="dxa"/>
            </w:tcMar>
          </w:tcPr>
          <w:p>
            <w:pPr>
              <w:spacing w:after="0" w:before="0"/>
            </w:pPr>
            <w:r>
              <w:rPr>
                <w:rFonts w:ascii="Aptos" w:hAnsi="Aptos"/>
                <w:color w:val="101828"/>
                <w:sz w:val="17"/>
              </w:rPr>
              <w:t>HIGH</w:t>
            </w:r>
          </w:p>
        </w:tc>
        <w:tc>
          <w:tcPr>
            <w:tcW w:type="dxa" w:w="2160"/>
            <w:vAlign w:val="center"/>
            <w:tcMar>
              <w:top w:w="80" w:type="dxa"/>
              <w:start w:w="90" w:type="dxa"/>
              <w:bottom w:w="80" w:type="dxa"/>
              <w:end w:w="90" w:type="dxa"/>
            </w:tcMar>
          </w:tcPr>
          <w:p>
            <w:pPr>
              <w:spacing w:after="0" w:before="0"/>
            </w:pPr>
            <w:r>
              <w:rPr>
                <w:rFonts w:ascii="Aptos" w:hAnsi="Aptos"/>
                <w:color w:val="101828"/>
                <w:sz w:val="17"/>
              </w:rPr>
              <w:t>60-79</w:t>
            </w:r>
          </w:p>
        </w:tc>
        <w:tc>
          <w:tcPr>
            <w:tcW w:type="dxa" w:w="2160"/>
            <w:vAlign w:val="center"/>
            <w:tcMar>
              <w:top w:w="80" w:type="dxa"/>
              <w:start w:w="90" w:type="dxa"/>
              <w:bottom w:w="80" w:type="dxa"/>
              <w:end w:w="90" w:type="dxa"/>
            </w:tcMar>
          </w:tcPr>
          <w:p>
            <w:pPr>
              <w:spacing w:after="0" w:before="0"/>
            </w:pPr>
            <w:r>
              <w:rPr>
                <w:rFonts w:ascii="Aptos" w:hAnsi="Aptos"/>
                <w:color w:val="101828"/>
                <w:sz w:val="17"/>
              </w:rPr>
              <w:t>70</w:t>
            </w:r>
          </w:p>
        </w:tc>
      </w:tr>
      <w:tr>
        <w:trPr>
          <w:cantSplit/>
        </w:trPr>
        <w:tc>
          <w:tcPr>
            <w:tcW w:type="dxa" w:w="2160"/>
            <w:vAlign w:val="center"/>
            <w:tcMar>
              <w:top w:w="80" w:type="dxa"/>
              <w:start w:w="90" w:type="dxa"/>
              <w:bottom w:w="80" w:type="dxa"/>
              <w:end w:w="90" w:type="dxa"/>
            </w:tcMar>
          </w:tcPr>
          <w:p>
            <w:pPr>
              <w:spacing w:after="0" w:before="0"/>
            </w:pPr>
            <w:r>
              <w:rPr>
                <w:rFonts w:ascii="Aptos" w:hAnsi="Aptos"/>
                <w:color w:val="101828"/>
                <w:sz w:val="17"/>
              </w:rPr>
              <w:t>CRITICAL</w:t>
            </w:r>
          </w:p>
        </w:tc>
        <w:tc>
          <w:tcPr>
            <w:tcW w:type="dxa" w:w="2160"/>
            <w:vAlign w:val="center"/>
            <w:tcMar>
              <w:top w:w="80" w:type="dxa"/>
              <w:start w:w="90" w:type="dxa"/>
              <w:bottom w:w="80" w:type="dxa"/>
              <w:end w:w="90" w:type="dxa"/>
            </w:tcMar>
          </w:tcPr>
          <w:p>
            <w:pPr>
              <w:spacing w:after="0" w:before="0"/>
            </w:pPr>
            <w:r>
              <w:rPr>
                <w:rFonts w:ascii="Aptos" w:hAnsi="Aptos"/>
                <w:color w:val="101828"/>
                <w:sz w:val="17"/>
              </w:rPr>
              <w:t>80-100</w:t>
            </w:r>
          </w:p>
        </w:tc>
        <w:tc>
          <w:tcPr>
            <w:tcW w:type="dxa" w:w="2160"/>
            <w:vAlign w:val="center"/>
            <w:tcMar>
              <w:top w:w="80" w:type="dxa"/>
              <w:start w:w="90" w:type="dxa"/>
              <w:bottom w:w="80" w:type="dxa"/>
              <w:end w:w="90" w:type="dxa"/>
            </w:tcMar>
          </w:tcPr>
          <w:p>
            <w:pPr>
              <w:spacing w:after="0" w:before="0"/>
            </w:pPr>
            <w:r>
              <w:rPr>
                <w:rFonts w:ascii="Aptos" w:hAnsi="Aptos"/>
                <w:color w:val="101828"/>
                <w:sz w:val="17"/>
              </w:rPr>
              <w:t>90</w:t>
            </w:r>
          </w:p>
        </w:tc>
      </w:tr>
    </w:tbl>
    <w:p>
      <w:pPr>
        <w:spacing w:after="0"/>
      </w:pP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6336"/>
            <w:vAlign w:val="center"/>
            <w:tcMar>
              <w:top w:w="80" w:type="dxa"/>
              <w:start w:w="90" w:type="dxa"/>
              <w:bottom w:w="80" w:type="dxa"/>
              <w:end w:w="90" w:type="dxa"/>
            </w:tcMar>
            <w:shd w:fill="183B56"/>
          </w:tcPr>
          <w:p>
            <w:pPr>
              <w:spacing w:after="0" w:before="0"/>
            </w:pPr>
            <w:r>
              <w:rPr>
                <w:rFonts w:ascii="Aptos" w:hAnsi="Aptos"/>
                <w:b/>
                <w:color w:val="FFFFFF"/>
                <w:sz w:val="16"/>
              </w:rPr>
              <w:t>Modifier</w:t>
            </w:r>
          </w:p>
        </w:tc>
        <w:tc>
          <w:tcPr>
            <w:tcW w:type="dxa" w:w="3312"/>
            <w:vAlign w:val="center"/>
            <w:tcMar>
              <w:top w:w="80" w:type="dxa"/>
              <w:start w:w="90" w:type="dxa"/>
              <w:bottom w:w="80" w:type="dxa"/>
              <w:end w:w="90" w:type="dxa"/>
            </w:tcMar>
            <w:shd w:fill="183B56"/>
          </w:tcPr>
          <w:p>
            <w:pPr>
              <w:spacing w:after="0" w:before="0"/>
            </w:pPr>
            <w:r>
              <w:rPr>
                <w:rFonts w:ascii="Aptos" w:hAnsi="Aptos"/>
                <w:b/>
                <w:color w:val="FFFFFF"/>
                <w:sz w:val="16"/>
              </w:rPr>
              <w:t>Index adjustment (MVP)</w:t>
            </w:r>
          </w:p>
        </w:tc>
      </w:tr>
      <w:tr>
        <w:trPr>
          <w:cantSplit/>
        </w:trPr>
        <w:tc>
          <w:tcPr>
            <w:tcW w:type="dxa" w:w="6336"/>
            <w:vAlign w:val="center"/>
            <w:tcMar>
              <w:top w:w="80" w:type="dxa"/>
              <w:start w:w="90" w:type="dxa"/>
              <w:bottom w:w="80" w:type="dxa"/>
              <w:end w:w="90" w:type="dxa"/>
            </w:tcMar>
          </w:tcPr>
          <w:p>
            <w:pPr>
              <w:spacing w:after="0" w:before="0"/>
            </w:pPr>
            <w:r>
              <w:rPr>
                <w:rFonts w:ascii="Aptos" w:hAnsi="Aptos"/>
                <w:color w:val="101828"/>
                <w:sz w:val="16"/>
              </w:rPr>
              <w:t>Missing critical runbook</w:t>
            </w:r>
          </w:p>
        </w:tc>
        <w:tc>
          <w:tcPr>
            <w:tcW w:type="dxa" w:w="3312"/>
            <w:vAlign w:val="center"/>
            <w:tcMar>
              <w:top w:w="80" w:type="dxa"/>
              <w:start w:w="90" w:type="dxa"/>
              <w:bottom w:w="80" w:type="dxa"/>
              <w:end w:w="90" w:type="dxa"/>
            </w:tcMar>
          </w:tcPr>
          <w:p>
            <w:pPr>
              <w:spacing w:after="0" w:before="0"/>
            </w:pPr>
            <w:r>
              <w:rPr>
                <w:rFonts w:ascii="Aptos" w:hAnsi="Aptos"/>
                <w:color w:val="101828"/>
                <w:sz w:val="16"/>
              </w:rPr>
              <w:t>+5</w:t>
            </w:r>
          </w:p>
        </w:tc>
      </w:tr>
      <w:tr>
        <w:trPr>
          <w:cantSplit/>
        </w:trPr>
        <w:tc>
          <w:tcPr>
            <w:tcW w:type="dxa" w:w="6336"/>
            <w:vAlign w:val="center"/>
            <w:tcMar>
              <w:top w:w="80" w:type="dxa"/>
              <w:start w:w="90" w:type="dxa"/>
              <w:bottom w:w="80" w:type="dxa"/>
              <w:end w:w="90" w:type="dxa"/>
            </w:tcMar>
          </w:tcPr>
          <w:p>
            <w:pPr>
              <w:spacing w:after="0" w:before="0"/>
            </w:pPr>
            <w:r>
              <w:rPr>
                <w:rFonts w:ascii="Aptos" w:hAnsi="Aptos"/>
                <w:color w:val="101828"/>
                <w:sz w:val="16"/>
              </w:rPr>
              <w:t>Incomplete/outdated runbook</w:t>
            </w:r>
          </w:p>
        </w:tc>
        <w:tc>
          <w:tcPr>
            <w:tcW w:type="dxa" w:w="3312"/>
            <w:vAlign w:val="center"/>
            <w:tcMar>
              <w:top w:w="80" w:type="dxa"/>
              <w:start w:w="90" w:type="dxa"/>
              <w:bottom w:w="80" w:type="dxa"/>
              <w:end w:w="90" w:type="dxa"/>
            </w:tcMar>
          </w:tcPr>
          <w:p>
            <w:pPr>
              <w:spacing w:after="0" w:before="0"/>
            </w:pPr>
            <w:r>
              <w:rPr>
                <w:rFonts w:ascii="Aptos" w:hAnsi="Aptos"/>
                <w:color w:val="101828"/>
                <w:sz w:val="16"/>
              </w:rPr>
              <w:t>+3</w:t>
            </w:r>
          </w:p>
        </w:tc>
      </w:tr>
      <w:tr>
        <w:trPr>
          <w:cantSplit/>
        </w:trPr>
        <w:tc>
          <w:tcPr>
            <w:tcW w:type="dxa" w:w="6336"/>
            <w:vAlign w:val="center"/>
            <w:tcMar>
              <w:top w:w="80" w:type="dxa"/>
              <w:start w:w="90" w:type="dxa"/>
              <w:bottom w:w="80" w:type="dxa"/>
              <w:end w:w="90" w:type="dxa"/>
            </w:tcMar>
          </w:tcPr>
          <w:p>
            <w:pPr>
              <w:spacing w:after="0" w:before="0"/>
            </w:pPr>
            <w:r>
              <w:rPr>
                <w:rFonts w:ascii="Aptos" w:hAnsi="Aptos"/>
                <w:color w:val="101828"/>
                <w:sz w:val="16"/>
              </w:rPr>
              <w:t>High operational dependency (e.g., majority of recent P1 recovery evidence concentrated)</w:t>
            </w:r>
          </w:p>
        </w:tc>
        <w:tc>
          <w:tcPr>
            <w:tcW w:type="dxa" w:w="3312"/>
            <w:vAlign w:val="center"/>
            <w:tcMar>
              <w:top w:w="80" w:type="dxa"/>
              <w:start w:w="90" w:type="dxa"/>
              <w:bottom w:w="80" w:type="dxa"/>
              <w:end w:w="90" w:type="dxa"/>
            </w:tcMar>
          </w:tcPr>
          <w:p>
            <w:pPr>
              <w:spacing w:after="0" w:before="0"/>
            </w:pPr>
            <w:r>
              <w:rPr>
                <w:rFonts w:ascii="Aptos" w:hAnsi="Aptos"/>
                <w:color w:val="101828"/>
                <w:sz w:val="16"/>
              </w:rPr>
              <w:t>+3</w:t>
            </w:r>
          </w:p>
        </w:tc>
      </w:tr>
      <w:tr>
        <w:trPr>
          <w:cantSplit/>
        </w:trPr>
        <w:tc>
          <w:tcPr>
            <w:tcW w:type="dxa" w:w="6336"/>
            <w:vAlign w:val="center"/>
            <w:tcMar>
              <w:top w:w="80" w:type="dxa"/>
              <w:start w:w="90" w:type="dxa"/>
              <w:bottom w:w="80" w:type="dxa"/>
              <w:end w:w="90" w:type="dxa"/>
            </w:tcMar>
          </w:tcPr>
          <w:p>
            <w:pPr>
              <w:spacing w:after="0" w:before="0"/>
            </w:pPr>
            <w:r>
              <w:rPr>
                <w:rFonts w:ascii="Aptos" w:hAnsi="Aptos"/>
                <w:color w:val="101828"/>
                <w:sz w:val="16"/>
              </w:rPr>
              <w:t>Best backup only EXPOSED</w:t>
            </w:r>
          </w:p>
        </w:tc>
        <w:tc>
          <w:tcPr>
            <w:tcW w:type="dxa" w:w="3312"/>
            <w:vAlign w:val="center"/>
            <w:tcMar>
              <w:top w:w="80" w:type="dxa"/>
              <w:start w:w="90" w:type="dxa"/>
              <w:bottom w:w="80" w:type="dxa"/>
              <w:end w:w="90" w:type="dxa"/>
            </w:tcMar>
          </w:tcPr>
          <w:p>
            <w:pPr>
              <w:spacing w:after="0" w:before="0"/>
            </w:pPr>
            <w:r>
              <w:rPr>
                <w:rFonts w:ascii="Aptos" w:hAnsi="Aptos"/>
                <w:color w:val="101828"/>
                <w:sz w:val="16"/>
              </w:rPr>
              <w:t>+3</w:t>
            </w:r>
          </w:p>
        </w:tc>
      </w:tr>
      <w:tr>
        <w:trPr>
          <w:cantSplit/>
        </w:trPr>
        <w:tc>
          <w:tcPr>
            <w:tcW w:type="dxa" w:w="6336"/>
            <w:vAlign w:val="center"/>
            <w:tcMar>
              <w:top w:w="80" w:type="dxa"/>
              <w:start w:w="90" w:type="dxa"/>
              <w:bottom w:w="80" w:type="dxa"/>
              <w:end w:w="90" w:type="dxa"/>
            </w:tcMar>
          </w:tcPr>
          <w:p>
            <w:pPr>
              <w:spacing w:after="0" w:before="0"/>
            </w:pPr>
            <w:r>
              <w:rPr>
                <w:rFonts w:ascii="Aptos" w:hAnsi="Aptos"/>
                <w:color w:val="101828"/>
                <w:sz w:val="16"/>
              </w:rPr>
              <w:t>Best backup ASSISTED</w:t>
            </w:r>
          </w:p>
        </w:tc>
        <w:tc>
          <w:tcPr>
            <w:tcW w:type="dxa" w:w="3312"/>
            <w:vAlign w:val="center"/>
            <w:tcMar>
              <w:top w:w="80" w:type="dxa"/>
              <w:start w:w="90" w:type="dxa"/>
              <w:bottom w:w="80" w:type="dxa"/>
              <w:end w:w="90" w:type="dxa"/>
            </w:tcMar>
          </w:tcPr>
          <w:p>
            <w:pPr>
              <w:spacing w:after="0" w:before="0"/>
            </w:pPr>
            <w:r>
              <w:rPr>
                <w:rFonts w:ascii="Aptos" w:hAnsi="Aptos"/>
                <w:color w:val="101828"/>
                <w:sz w:val="16"/>
              </w:rPr>
              <w:t>+1</w:t>
            </w:r>
          </w:p>
        </w:tc>
      </w:tr>
      <w:tr>
        <w:trPr>
          <w:cantSplit/>
        </w:trPr>
        <w:tc>
          <w:tcPr>
            <w:tcW w:type="dxa" w:w="6336"/>
            <w:vAlign w:val="center"/>
            <w:tcMar>
              <w:top w:w="80" w:type="dxa"/>
              <w:start w:w="90" w:type="dxa"/>
              <w:bottom w:w="80" w:type="dxa"/>
              <w:end w:w="90" w:type="dxa"/>
            </w:tcMar>
          </w:tcPr>
          <w:p>
            <w:pPr>
              <w:spacing w:after="0" w:before="0"/>
            </w:pPr>
            <w:r>
              <w:rPr>
                <w:rFonts w:ascii="Aptos" w:hAnsi="Aptos"/>
                <w:color w:val="101828"/>
                <w:sz w:val="16"/>
              </w:rPr>
              <w:t>Current complete runbook</w:t>
            </w:r>
          </w:p>
        </w:tc>
        <w:tc>
          <w:tcPr>
            <w:tcW w:type="dxa" w:w="3312"/>
            <w:vAlign w:val="center"/>
            <w:tcMar>
              <w:top w:w="80" w:type="dxa"/>
              <w:start w:w="90" w:type="dxa"/>
              <w:bottom w:w="80" w:type="dxa"/>
              <w:end w:w="90" w:type="dxa"/>
            </w:tcMar>
          </w:tcPr>
          <w:p>
            <w:pPr>
              <w:spacing w:after="0" w:before="0"/>
            </w:pPr>
            <w:r>
              <w:rPr>
                <w:rFonts w:ascii="Aptos" w:hAnsi="Aptos"/>
                <w:color w:val="101828"/>
                <w:sz w:val="16"/>
              </w:rPr>
              <w:t>-3</w:t>
            </w:r>
          </w:p>
        </w:tc>
      </w:tr>
      <w:tr>
        <w:trPr>
          <w:cantSplit/>
        </w:trPr>
        <w:tc>
          <w:tcPr>
            <w:tcW w:type="dxa" w:w="6336"/>
            <w:vAlign w:val="center"/>
            <w:tcMar>
              <w:top w:w="80" w:type="dxa"/>
              <w:start w:w="90" w:type="dxa"/>
              <w:bottom w:w="80" w:type="dxa"/>
              <w:end w:w="90" w:type="dxa"/>
            </w:tcMar>
          </w:tcPr>
          <w:p>
            <w:pPr>
              <w:spacing w:after="0" w:before="0"/>
            </w:pPr>
            <w:r>
              <w:rPr>
                <w:rFonts w:ascii="Aptos" w:hAnsi="Aptos"/>
                <w:color w:val="101828"/>
                <w:sz w:val="16"/>
              </w:rPr>
              <w:t>Second PRACTICED engineer</w:t>
            </w:r>
          </w:p>
        </w:tc>
        <w:tc>
          <w:tcPr>
            <w:tcW w:type="dxa" w:w="3312"/>
            <w:vAlign w:val="center"/>
            <w:tcMar>
              <w:top w:w="80" w:type="dxa"/>
              <w:start w:w="90" w:type="dxa"/>
              <w:bottom w:w="80" w:type="dxa"/>
              <w:end w:w="90" w:type="dxa"/>
            </w:tcMar>
          </w:tcPr>
          <w:p>
            <w:pPr>
              <w:spacing w:after="0" w:before="0"/>
            </w:pPr>
            <w:r>
              <w:rPr>
                <w:rFonts w:ascii="Aptos" w:hAnsi="Aptos"/>
                <w:color w:val="101828"/>
                <w:sz w:val="16"/>
              </w:rPr>
              <w:t>-5</w:t>
            </w:r>
          </w:p>
        </w:tc>
      </w:tr>
      <w:tr>
        <w:trPr>
          <w:cantSplit/>
        </w:trPr>
        <w:tc>
          <w:tcPr>
            <w:tcW w:type="dxa" w:w="6336"/>
            <w:vAlign w:val="center"/>
            <w:tcMar>
              <w:top w:w="80" w:type="dxa"/>
              <w:start w:w="90" w:type="dxa"/>
              <w:bottom w:w="80" w:type="dxa"/>
              <w:end w:w="90" w:type="dxa"/>
            </w:tcMar>
          </w:tcPr>
          <w:p>
            <w:pPr>
              <w:spacing w:after="0" w:before="0"/>
            </w:pPr>
            <w:r>
              <w:rPr>
                <w:rFonts w:ascii="Aptos" w:hAnsi="Aptos"/>
                <w:color w:val="101828"/>
                <w:sz w:val="16"/>
              </w:rPr>
              <w:t>Second VALIDATED engineer</w:t>
            </w:r>
          </w:p>
        </w:tc>
        <w:tc>
          <w:tcPr>
            <w:tcW w:type="dxa" w:w="3312"/>
            <w:vAlign w:val="center"/>
            <w:tcMar>
              <w:top w:w="80" w:type="dxa"/>
              <w:start w:w="90" w:type="dxa"/>
              <w:bottom w:w="80" w:type="dxa"/>
              <w:end w:w="90" w:type="dxa"/>
            </w:tcMar>
          </w:tcPr>
          <w:p>
            <w:pPr>
              <w:spacing w:after="0" w:before="0"/>
            </w:pPr>
            <w:r>
              <w:rPr>
                <w:rFonts w:ascii="Aptos" w:hAnsi="Aptos"/>
                <w:color w:val="101828"/>
                <w:sz w:val="16"/>
              </w:rPr>
              <w:t>-8</w:t>
            </w:r>
          </w:p>
        </w:tc>
      </w:tr>
    </w:tbl>
    <w:p>
      <w:pPr>
        <w:spacing w:after="0"/>
      </w:pPr>
    </w:p>
    <w:p>
      <w:r>
        <w:t>Clamp to the band corresponding to the authoritative risk class so modifiers cannot silently change the classification. Example: CRITICAL anchor 90 + missing runbook 5 + high dependency 3 = 98; display “98 / 100 CRITICAL.”</w:t>
      </w:r>
    </w:p>
    <w:p>
      <w:pPr>
        <w:pStyle w:val="Heading2"/>
      </w:pPr>
      <w:r>
        <w:t>17.3 Portfolio/system aggregation</w:t>
      </w:r>
    </w:p>
    <w:p>
      <w:pPr>
        <w:pStyle w:val="ListBullet"/>
        <w:spacing w:after="40"/>
      </w:pPr>
      <w:r>
        <w:rPr>
          <w:rFonts w:ascii="Aptos" w:hAnsi="Aptos"/>
        </w:rPr>
        <w:t>System risk is driven by the highest-severity critical capabilities plus count of critical/high gaps; do not average severe gaps away.</w:t>
      </w:r>
    </w:p>
    <w:p>
      <w:pPr>
        <w:pStyle w:val="ListBullet"/>
        <w:spacing w:after="40"/>
      </w:pPr>
      <w:r>
        <w:rPr>
          <w:rFonts w:ascii="Aptos" w:hAnsi="Aptos"/>
        </w:rPr>
        <w:t>Portfolio risk is driven by highest-risk critical system plus number of critical systems/gaps.</w:t>
      </w:r>
    </w:p>
    <w:p>
      <w:pPr>
        <w:pStyle w:val="ListBullet"/>
        <w:spacing w:after="40"/>
      </w:pPr>
      <w:r>
        <w:rPr>
          <w:rFonts w:ascii="Aptos" w:hAnsi="Aptos"/>
        </w:rPr>
        <w:t>Dashboard must allow drill-down from aggregate score to exact capability rule triggers.</w:t>
      </w:r>
    </w:p>
    <w:p>
      <w:pPr>
        <w:pStyle w:val="Heading1"/>
      </w:pPr>
      <w:r>
        <w:t>18. Counterfactual Simulation Engine</w:t>
      </w:r>
    </w:p>
    <w:p>
      <w:pPr>
        <w:pStyle w:val="Heading2"/>
      </w:pPr>
      <w:r>
        <w:t>18.1 Definition</w:t>
      </w:r>
    </w:p>
    <w:p>
      <w:r>
        <w:t>The MVP “Engineer Unavailable” simulation temporarily excludes the selected engineer’s DEMONSTRATES edges from coverage calculations, recomputes best remaining readiness for each capability, applies risk rules, and aggregates changed exposure upward.</w:t>
      </w:r>
    </w:p>
    <w:p>
      <w:pPr>
        <w:pStyle w:val="Heading2"/>
      </w:pPr>
      <w:r>
        <w:t>18.2 Algorithm</w:t>
      </w:r>
    </w:p>
    <w:p>
      <w:pPr>
        <w:spacing w:after="40"/>
        <w:ind w:left="0"/>
      </w:pPr>
      <w:r>
        <w:rPr>
          <w:rFonts w:ascii="Aptos" w:hAnsi="Aptos"/>
        </w:rPr>
        <w:t>1. Select engineer E and simulation scope (portfolio/system).</w:t>
      </w:r>
    </w:p>
    <w:p>
      <w:pPr>
        <w:spacing w:after="40"/>
        <w:ind w:left="0"/>
      </w:pPr>
      <w:r>
        <w:rPr>
          <w:rFonts w:ascii="Aptos" w:hAnsi="Aptos"/>
        </w:rPr>
        <w:t>2. Identify all capabilities C where E has readiness ≥ EXPOSED.</w:t>
      </w:r>
    </w:p>
    <w:p>
      <w:pPr>
        <w:spacing w:after="40"/>
        <w:ind w:left="0"/>
      </w:pPr>
      <w:r>
        <w:rPr>
          <w:rFonts w:ascii="Aptos" w:hAnsi="Aptos"/>
        </w:rPr>
        <w:t>3. For each C, ignore E when computing remaining coverage.</w:t>
      </w:r>
    </w:p>
    <w:p>
      <w:pPr>
        <w:spacing w:after="40"/>
        <w:ind w:left="0"/>
      </w:pPr>
      <w:r>
        <w:rPr>
          <w:rFonts w:ascii="Aptos" w:hAnsi="Aptos"/>
        </w:rPr>
        <w:t>4. Find best remaining engineer readiness and Evidence Confidence.</w:t>
      </w:r>
    </w:p>
    <w:p>
      <w:pPr>
        <w:spacing w:after="40"/>
        <w:ind w:left="0"/>
      </w:pPr>
      <w:r>
        <w:rPr>
          <w:rFonts w:ascii="Aptos" w:hAnsi="Aptos"/>
        </w:rPr>
        <w:t>5. Re-evaluate capability risk rules and index.</w:t>
      </w:r>
    </w:p>
    <w:p>
      <w:pPr>
        <w:spacing w:after="40"/>
        <w:ind w:left="0"/>
      </w:pPr>
      <w:r>
        <w:rPr>
          <w:rFonts w:ascii="Aptos" w:hAnsi="Aptos"/>
        </w:rPr>
        <w:t>6. Mark capability impact as Critical Gap, Degraded, Preserved, or Insufficient Evidence.</w:t>
      </w:r>
    </w:p>
    <w:p>
      <w:pPr>
        <w:spacing w:after="40"/>
        <w:ind w:left="0"/>
      </w:pPr>
      <w:r>
        <w:rPr>
          <w:rFonts w:ascii="Aptos" w:hAnsi="Aptos"/>
        </w:rPr>
        <w:t>7. Aggregate impacted capability states to components/systems/portfolio.</w:t>
      </w:r>
    </w:p>
    <w:p>
      <w:pPr>
        <w:spacing w:after="40"/>
        <w:ind w:left="0"/>
      </w:pPr>
      <w:r>
        <w:rPr>
          <w:rFonts w:ascii="Aptos" w:hAnsi="Aptos"/>
        </w:rPr>
        <w:t>8. Generate evidence-grounded explanation using deterministic result + graph facts.</w:t>
      </w:r>
    </w:p>
    <w:p>
      <w:pPr>
        <w:pStyle w:val="Heading2"/>
      </w:pPr>
      <w:r>
        <w:t>18.3 Required output</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3024"/>
            <w:vAlign w:val="center"/>
            <w:tcMar>
              <w:top w:w="80" w:type="dxa"/>
              <w:start w:w="90" w:type="dxa"/>
              <w:bottom w:w="80" w:type="dxa"/>
              <w:end w:w="90" w:type="dxa"/>
            </w:tcMar>
            <w:shd w:fill="183B56"/>
          </w:tcPr>
          <w:p>
            <w:pPr>
              <w:spacing w:after="0" w:before="0"/>
            </w:pPr>
            <w:r>
              <w:rPr>
                <w:rFonts w:ascii="Aptos" w:hAnsi="Aptos"/>
                <w:b/>
                <w:color w:val="FFFFFF"/>
                <w:sz w:val="16"/>
              </w:rPr>
              <w:t>Field</w:t>
            </w:r>
          </w:p>
        </w:tc>
        <w:tc>
          <w:tcPr>
            <w:tcW w:type="dxa" w:w="7776"/>
            <w:vAlign w:val="center"/>
            <w:tcMar>
              <w:top w:w="80" w:type="dxa"/>
              <w:start w:w="90" w:type="dxa"/>
              <w:bottom w:w="80" w:type="dxa"/>
              <w:end w:w="90" w:type="dxa"/>
            </w:tcMar>
            <w:shd w:fill="183B56"/>
          </w:tcPr>
          <w:p>
            <w:pPr>
              <w:spacing w:after="0" w:before="0"/>
            </w:pPr>
            <w:r>
              <w:rPr>
                <w:rFonts w:ascii="Aptos" w:hAnsi="Aptos"/>
                <w:b/>
                <w:color w:val="FFFFFF"/>
                <w:sz w:val="16"/>
              </w:rPr>
              <w:t>Example</w:t>
            </w:r>
          </w:p>
        </w:tc>
      </w:tr>
      <w:tr>
        <w:trPr>
          <w:cantSplit/>
        </w:trPr>
        <w:tc>
          <w:tcPr>
            <w:tcW w:type="dxa" w:w="3024"/>
            <w:vAlign w:val="center"/>
            <w:tcMar>
              <w:top w:w="80" w:type="dxa"/>
              <w:start w:w="90" w:type="dxa"/>
              <w:bottom w:w="80" w:type="dxa"/>
              <w:end w:w="90" w:type="dxa"/>
            </w:tcMar>
          </w:tcPr>
          <w:p>
            <w:pPr>
              <w:spacing w:after="0" w:before="0"/>
            </w:pPr>
            <w:r>
              <w:rPr>
                <w:rFonts w:ascii="Aptos" w:hAnsi="Aptos"/>
                <w:color w:val="101828"/>
                <w:sz w:val="16"/>
              </w:rPr>
              <w:t>Engineer</w:t>
            </w:r>
          </w:p>
        </w:tc>
        <w:tc>
          <w:tcPr>
            <w:tcW w:type="dxa" w:w="7776"/>
            <w:vAlign w:val="center"/>
            <w:tcMar>
              <w:top w:w="80" w:type="dxa"/>
              <w:start w:w="90" w:type="dxa"/>
              <w:bottom w:w="80" w:type="dxa"/>
              <w:end w:w="90" w:type="dxa"/>
            </w:tcMar>
          </w:tcPr>
          <w:p>
            <w:pPr>
              <w:spacing w:after="0" w:before="0"/>
            </w:pPr>
            <w:r>
              <w:rPr>
                <w:rFonts w:ascii="Aptos" w:hAnsi="Aptos"/>
                <w:color w:val="101828"/>
                <w:sz w:val="16"/>
              </w:rPr>
              <w:t>Alex Chen</w:t>
            </w:r>
          </w:p>
        </w:tc>
      </w:tr>
      <w:tr>
        <w:trPr>
          <w:cantSplit/>
        </w:trPr>
        <w:tc>
          <w:tcPr>
            <w:tcW w:type="dxa" w:w="3024"/>
            <w:vAlign w:val="center"/>
            <w:tcMar>
              <w:top w:w="80" w:type="dxa"/>
              <w:start w:w="90" w:type="dxa"/>
              <w:bottom w:w="80" w:type="dxa"/>
              <w:end w:w="90" w:type="dxa"/>
            </w:tcMar>
          </w:tcPr>
          <w:p>
            <w:pPr>
              <w:spacing w:after="0" w:before="0"/>
            </w:pPr>
            <w:r>
              <w:rPr>
                <w:rFonts w:ascii="Aptos" w:hAnsi="Aptos"/>
                <w:color w:val="101828"/>
                <w:sz w:val="16"/>
              </w:rPr>
              <w:t>Systems affected</w:t>
            </w:r>
          </w:p>
        </w:tc>
        <w:tc>
          <w:tcPr>
            <w:tcW w:type="dxa" w:w="7776"/>
            <w:vAlign w:val="center"/>
            <w:tcMar>
              <w:top w:w="80" w:type="dxa"/>
              <w:start w:w="90" w:type="dxa"/>
              <w:bottom w:w="80" w:type="dxa"/>
              <w:end w:w="90" w:type="dxa"/>
            </w:tcMar>
          </w:tcPr>
          <w:p>
            <w:pPr>
              <w:spacing w:after="0" w:before="0"/>
            </w:pPr>
            <w:r>
              <w:rPr>
                <w:rFonts w:ascii="Aptos" w:hAnsi="Aptos"/>
                <w:color w:val="101828"/>
                <w:sz w:val="16"/>
              </w:rPr>
              <w:t>Payment Gateway, Refund Engine</w:t>
            </w:r>
          </w:p>
        </w:tc>
      </w:tr>
      <w:tr>
        <w:trPr>
          <w:cantSplit/>
        </w:trPr>
        <w:tc>
          <w:tcPr>
            <w:tcW w:type="dxa" w:w="3024"/>
            <w:vAlign w:val="center"/>
            <w:tcMar>
              <w:top w:w="80" w:type="dxa"/>
              <w:start w:w="90" w:type="dxa"/>
              <w:bottom w:w="80" w:type="dxa"/>
              <w:end w:w="90" w:type="dxa"/>
            </w:tcMar>
          </w:tcPr>
          <w:p>
            <w:pPr>
              <w:spacing w:after="0" w:before="0"/>
            </w:pPr>
            <w:r>
              <w:rPr>
                <w:rFonts w:ascii="Aptos" w:hAnsi="Aptos"/>
                <w:color w:val="101828"/>
                <w:sz w:val="16"/>
              </w:rPr>
              <w:t>Critical gaps</w:t>
            </w:r>
          </w:p>
        </w:tc>
        <w:tc>
          <w:tcPr>
            <w:tcW w:type="dxa" w:w="7776"/>
            <w:vAlign w:val="center"/>
            <w:tcMar>
              <w:top w:w="80" w:type="dxa"/>
              <w:start w:w="90" w:type="dxa"/>
              <w:bottom w:w="80" w:type="dxa"/>
              <w:end w:w="90" w:type="dxa"/>
            </w:tcMar>
          </w:tcPr>
          <w:p>
            <w:pPr>
              <w:spacing w:after="0" w:before="0"/>
            </w:pPr>
            <w:r>
              <w:rPr>
                <w:rFonts w:ascii="Aptos" w:hAnsi="Aptos"/>
                <w:color w:val="101828"/>
                <w:sz w:val="16"/>
              </w:rPr>
              <w:t>Incident Recovery, Certificate Recovery</w:t>
            </w:r>
          </w:p>
        </w:tc>
      </w:tr>
      <w:tr>
        <w:trPr>
          <w:cantSplit/>
        </w:trPr>
        <w:tc>
          <w:tcPr>
            <w:tcW w:type="dxa" w:w="3024"/>
            <w:vAlign w:val="center"/>
            <w:tcMar>
              <w:top w:w="80" w:type="dxa"/>
              <w:start w:w="90" w:type="dxa"/>
              <w:bottom w:w="80" w:type="dxa"/>
              <w:end w:w="90" w:type="dxa"/>
            </w:tcMar>
          </w:tcPr>
          <w:p>
            <w:pPr>
              <w:spacing w:after="0" w:before="0"/>
            </w:pPr>
            <w:r>
              <w:rPr>
                <w:rFonts w:ascii="Aptos" w:hAnsi="Aptos"/>
                <w:color w:val="101828"/>
                <w:sz w:val="16"/>
              </w:rPr>
              <w:t>Degraded</w:t>
            </w:r>
          </w:p>
        </w:tc>
        <w:tc>
          <w:tcPr>
            <w:tcW w:type="dxa" w:w="7776"/>
            <w:vAlign w:val="center"/>
            <w:tcMar>
              <w:top w:w="80" w:type="dxa"/>
              <w:start w:w="90" w:type="dxa"/>
              <w:bottom w:w="80" w:type="dxa"/>
              <w:end w:w="90" w:type="dxa"/>
            </w:tcMar>
          </w:tcPr>
          <w:p>
            <w:pPr>
              <w:spacing w:after="0" w:before="0"/>
            </w:pPr>
            <w:r>
              <w:rPr>
                <w:rFonts w:ascii="Aptos" w:hAnsi="Aptos"/>
                <w:color w:val="101828"/>
                <w:sz w:val="16"/>
              </w:rPr>
              <w:t>Provider Failover</w:t>
            </w:r>
          </w:p>
        </w:tc>
      </w:tr>
      <w:tr>
        <w:trPr>
          <w:cantSplit/>
        </w:trPr>
        <w:tc>
          <w:tcPr>
            <w:tcW w:type="dxa" w:w="3024"/>
            <w:vAlign w:val="center"/>
            <w:tcMar>
              <w:top w:w="80" w:type="dxa"/>
              <w:start w:w="90" w:type="dxa"/>
              <w:bottom w:w="80" w:type="dxa"/>
              <w:end w:w="90" w:type="dxa"/>
            </w:tcMar>
          </w:tcPr>
          <w:p>
            <w:pPr>
              <w:spacing w:after="0" w:before="0"/>
            </w:pPr>
            <w:r>
              <w:rPr>
                <w:rFonts w:ascii="Aptos" w:hAnsi="Aptos"/>
                <w:color w:val="101828"/>
                <w:sz w:val="16"/>
              </w:rPr>
              <w:t>Preserved</w:t>
            </w:r>
          </w:p>
        </w:tc>
        <w:tc>
          <w:tcPr>
            <w:tcW w:type="dxa" w:w="7776"/>
            <w:vAlign w:val="center"/>
            <w:tcMar>
              <w:top w:w="80" w:type="dxa"/>
              <w:start w:w="90" w:type="dxa"/>
              <w:bottom w:w="80" w:type="dxa"/>
              <w:end w:w="90" w:type="dxa"/>
            </w:tcMar>
          </w:tcPr>
          <w:p>
            <w:pPr>
              <w:spacing w:after="0" w:before="0"/>
            </w:pPr>
            <w:r>
              <w:rPr>
                <w:rFonts w:ascii="Aptos" w:hAnsi="Aptos"/>
                <w:color w:val="101828"/>
                <w:sz w:val="16"/>
              </w:rPr>
              <w:t>Retry Logic, Monitoring</w:t>
            </w:r>
          </w:p>
        </w:tc>
      </w:tr>
      <w:tr>
        <w:trPr>
          <w:cantSplit/>
        </w:trPr>
        <w:tc>
          <w:tcPr>
            <w:tcW w:type="dxa" w:w="3024"/>
            <w:vAlign w:val="center"/>
            <w:tcMar>
              <w:top w:w="80" w:type="dxa"/>
              <w:start w:w="90" w:type="dxa"/>
              <w:bottom w:w="80" w:type="dxa"/>
              <w:end w:w="90" w:type="dxa"/>
            </w:tcMar>
          </w:tcPr>
          <w:p>
            <w:pPr>
              <w:spacing w:after="0" w:before="0"/>
            </w:pPr>
            <w:r>
              <w:rPr>
                <w:rFonts w:ascii="Aptos" w:hAnsi="Aptos"/>
                <w:color w:val="101828"/>
                <w:sz w:val="16"/>
              </w:rPr>
              <w:t>Risk before</w:t>
            </w:r>
          </w:p>
        </w:tc>
        <w:tc>
          <w:tcPr>
            <w:tcW w:type="dxa" w:w="7776"/>
            <w:vAlign w:val="center"/>
            <w:tcMar>
              <w:top w:w="80" w:type="dxa"/>
              <w:start w:w="90" w:type="dxa"/>
              <w:bottom w:w="80" w:type="dxa"/>
              <w:end w:w="90" w:type="dxa"/>
            </w:tcMar>
          </w:tcPr>
          <w:p>
            <w:pPr>
              <w:spacing w:after="0" w:before="0"/>
            </w:pPr>
            <w:r>
              <w:rPr>
                <w:rFonts w:ascii="Aptos" w:hAnsi="Aptos"/>
                <w:color w:val="101828"/>
                <w:sz w:val="16"/>
              </w:rPr>
              <w:t>58 / 100 HIGH/MODERATE according to seeded rules</w:t>
            </w:r>
          </w:p>
        </w:tc>
      </w:tr>
      <w:tr>
        <w:trPr>
          <w:cantSplit/>
        </w:trPr>
        <w:tc>
          <w:tcPr>
            <w:tcW w:type="dxa" w:w="3024"/>
            <w:vAlign w:val="center"/>
            <w:tcMar>
              <w:top w:w="80" w:type="dxa"/>
              <w:start w:w="90" w:type="dxa"/>
              <w:bottom w:w="80" w:type="dxa"/>
              <w:end w:w="90" w:type="dxa"/>
            </w:tcMar>
          </w:tcPr>
          <w:p>
            <w:pPr>
              <w:spacing w:after="0" w:before="0"/>
            </w:pPr>
            <w:r>
              <w:rPr>
                <w:rFonts w:ascii="Aptos" w:hAnsi="Aptos"/>
                <w:color w:val="101828"/>
                <w:sz w:val="16"/>
              </w:rPr>
              <w:t>Risk after</w:t>
            </w:r>
          </w:p>
        </w:tc>
        <w:tc>
          <w:tcPr>
            <w:tcW w:type="dxa" w:w="7776"/>
            <w:vAlign w:val="center"/>
            <w:tcMar>
              <w:top w:w="80" w:type="dxa"/>
              <w:start w:w="90" w:type="dxa"/>
              <w:bottom w:w="80" w:type="dxa"/>
              <w:end w:w="90" w:type="dxa"/>
            </w:tcMar>
          </w:tcPr>
          <w:p>
            <w:pPr>
              <w:spacing w:after="0" w:before="0"/>
            </w:pPr>
            <w:r>
              <w:rPr>
                <w:rFonts w:ascii="Aptos" w:hAnsi="Aptos"/>
                <w:color w:val="101828"/>
                <w:sz w:val="16"/>
              </w:rPr>
              <w:t>93 / 100 CRITICAL</w:t>
            </w:r>
          </w:p>
        </w:tc>
      </w:tr>
      <w:tr>
        <w:trPr>
          <w:cantSplit/>
        </w:trPr>
        <w:tc>
          <w:tcPr>
            <w:tcW w:type="dxa" w:w="3024"/>
            <w:vAlign w:val="center"/>
            <w:tcMar>
              <w:top w:w="80" w:type="dxa"/>
              <w:start w:w="90" w:type="dxa"/>
              <w:bottom w:w="80" w:type="dxa"/>
              <w:end w:w="90" w:type="dxa"/>
            </w:tcMar>
          </w:tcPr>
          <w:p>
            <w:pPr>
              <w:spacing w:after="0" w:before="0"/>
            </w:pPr>
            <w:r>
              <w:rPr>
                <w:rFonts w:ascii="Aptos" w:hAnsi="Aptos"/>
                <w:color w:val="101828"/>
                <w:sz w:val="16"/>
              </w:rPr>
              <w:t>Disclaimer</w:t>
            </w:r>
          </w:p>
        </w:tc>
        <w:tc>
          <w:tcPr>
            <w:tcW w:type="dxa" w:w="7776"/>
            <w:vAlign w:val="center"/>
            <w:tcMar>
              <w:top w:w="80" w:type="dxa"/>
              <w:start w:w="90" w:type="dxa"/>
              <w:bottom w:w="80" w:type="dxa"/>
              <w:end w:w="90" w:type="dxa"/>
            </w:tcMar>
          </w:tcPr>
          <w:p>
            <w:pPr>
              <w:spacing w:after="0" w:before="0"/>
            </w:pPr>
            <w:r>
              <w:rPr>
                <w:rFonts w:ascii="Aptos" w:hAnsi="Aptos"/>
                <w:color w:val="101828"/>
                <w:sz w:val="16"/>
              </w:rPr>
              <w:t>Coverage simulation; not an outage prediction.</w:t>
            </w:r>
          </w:p>
        </w:tc>
      </w:tr>
    </w:tbl>
    <w:p>
      <w:pPr>
        <w:spacing w:after="0"/>
      </w:pPr>
    </w:p>
    <w:p>
      <w:pPr>
        <w:pStyle w:val="Heading1"/>
      </w:pPr>
      <w:r>
        <w:t>19. Backup Candidate Recommendation</w:t>
      </w:r>
    </w:p>
    <w:p>
      <w:pPr>
        <w:pStyle w:val="Heading2"/>
      </w:pPr>
      <w:r>
        <w:t>19.1 Objective</w:t>
      </w:r>
    </w:p>
    <w:p>
      <w:r>
        <w:t>Identify technically adjacent people who may be reasonable cross-training candidates. The product shall never claim to know the best staffing choice because workload, career goals, leave, team priorities, and organizational constraints are outside the MVP evidence model.</w:t>
      </w:r>
    </w:p>
    <w:p>
      <w:pPr>
        <w:pStyle w:val="Heading2"/>
      </w:pPr>
      <w:r>
        <w:t>19.2 Candidate features</w:t>
      </w:r>
    </w:p>
    <w:p>
      <w:pPr>
        <w:pStyle w:val="ListBullet"/>
        <w:spacing w:after="40"/>
      </w:pPr>
      <w:r>
        <w:rPr>
          <w:rFonts w:ascii="Aptos" w:hAnsi="Aptos"/>
        </w:rPr>
        <w:t>Existing readiness for the exposed capability.</w:t>
      </w:r>
    </w:p>
    <w:p>
      <w:pPr>
        <w:pStyle w:val="ListBullet"/>
        <w:spacing w:after="40"/>
      </w:pPr>
      <w:r>
        <w:rPr>
          <w:rFonts w:ascii="Aptos" w:hAnsi="Aptos"/>
        </w:rPr>
        <w:t>Demonstrated adjacent capabilities (e.g., TLS, secrets, deployment for certificate recovery).</w:t>
      </w:r>
    </w:p>
    <w:p>
      <w:pPr>
        <w:pStyle w:val="ListBullet"/>
        <w:spacing w:after="40"/>
      </w:pPr>
      <w:r>
        <w:rPr>
          <w:rFonts w:ascii="Aptos" w:hAnsi="Aptos"/>
        </w:rPr>
        <w:t>Familiarity with the same system/component.</w:t>
      </w:r>
    </w:p>
    <w:p>
      <w:pPr>
        <w:pStyle w:val="ListBullet"/>
        <w:spacing w:after="40"/>
      </w:pPr>
      <w:r>
        <w:rPr>
          <w:rFonts w:ascii="Aptos" w:hAnsi="Aptos"/>
        </w:rPr>
        <w:t>Evidence freshness and diversity.</w:t>
      </w:r>
    </w:p>
    <w:p>
      <w:pPr>
        <w:pStyle w:val="ListBullet"/>
        <w:spacing w:after="40"/>
      </w:pPr>
      <w:r>
        <w:rPr>
          <w:rFonts w:ascii="Aptos" w:hAnsi="Aptos"/>
        </w:rPr>
        <w:t>Operational evidence (incident/deployment) vs only development exposure.</w:t>
      </w:r>
    </w:p>
    <w:p>
      <w:pPr>
        <w:pStyle w:val="ListBullet"/>
        <w:spacing w:after="40"/>
      </w:pPr>
      <w:r>
        <w:rPr>
          <w:rFonts w:ascii="Aptos" w:hAnsi="Aptos"/>
        </w:rPr>
        <w:t>Knowledge gaps that would need to be closed.</w:t>
      </w:r>
    </w:p>
    <w:p>
      <w:pPr>
        <w:pStyle w:val="Heading2"/>
      </w:pPr>
      <w:r>
        <w:t>19.3 Output policy</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5472"/>
            <w:vAlign w:val="center"/>
            <w:tcMar>
              <w:top w:w="80" w:type="dxa"/>
              <w:start w:w="90" w:type="dxa"/>
              <w:bottom w:w="80" w:type="dxa"/>
              <w:end w:w="90" w:type="dxa"/>
            </w:tcMar>
            <w:shd w:fill="183B56"/>
          </w:tcPr>
          <w:p>
            <w:pPr>
              <w:spacing w:after="0" w:before="0"/>
            </w:pPr>
            <w:r>
              <w:rPr>
                <w:rFonts w:ascii="Aptos" w:hAnsi="Aptos"/>
                <w:b/>
                <w:color w:val="FFFFFF"/>
                <w:sz w:val="16"/>
              </w:rPr>
              <w:t>Allowed</w:t>
            </w:r>
          </w:p>
        </w:tc>
        <w:tc>
          <w:tcPr>
            <w:tcW w:type="dxa" w:w="5328"/>
            <w:vAlign w:val="center"/>
            <w:tcMar>
              <w:top w:w="80" w:type="dxa"/>
              <w:start w:w="90" w:type="dxa"/>
              <w:bottom w:w="80" w:type="dxa"/>
              <w:end w:w="90" w:type="dxa"/>
            </w:tcMar>
            <w:shd w:fill="183B56"/>
          </w:tcPr>
          <w:p>
            <w:pPr>
              <w:spacing w:after="0" w:before="0"/>
            </w:pPr>
            <w:r>
              <w:rPr>
                <w:rFonts w:ascii="Aptos" w:hAnsi="Aptos"/>
                <w:b/>
                <w:color w:val="FFFFFF"/>
                <w:sz w:val="16"/>
              </w:rPr>
              <w:t>Not allowed</w:t>
            </w:r>
          </w:p>
        </w:tc>
      </w:tr>
      <w:tr>
        <w:trPr>
          <w:cantSplit/>
        </w:trPr>
        <w:tc>
          <w:tcPr>
            <w:tcW w:type="dxa" w:w="5472"/>
            <w:vAlign w:val="center"/>
            <w:tcMar>
              <w:top w:w="80" w:type="dxa"/>
              <w:start w:w="90" w:type="dxa"/>
              <w:bottom w:w="80" w:type="dxa"/>
              <w:end w:w="90" w:type="dxa"/>
            </w:tcMar>
          </w:tcPr>
          <w:p>
            <w:pPr>
              <w:spacing w:after="0" w:before="0"/>
            </w:pPr>
            <w:r>
              <w:rPr>
                <w:rFonts w:ascii="Aptos" w:hAnsi="Aptos"/>
                <w:color w:val="101828"/>
                <w:sz w:val="16"/>
              </w:rPr>
              <w:t>“Maria has HIGH technical overlap based on recent deployment, infrastructure-recovery, and assisted payment-incident evidence.”</w:t>
            </w:r>
          </w:p>
        </w:tc>
        <w:tc>
          <w:tcPr>
            <w:tcW w:type="dxa" w:w="5328"/>
            <w:vAlign w:val="center"/>
            <w:tcMar>
              <w:top w:w="80" w:type="dxa"/>
              <w:start w:w="90" w:type="dxa"/>
              <w:bottom w:w="80" w:type="dxa"/>
              <w:end w:w="90" w:type="dxa"/>
            </w:tcMar>
          </w:tcPr>
          <w:p>
            <w:pPr>
              <w:spacing w:after="0" w:before="0"/>
            </w:pPr>
            <w:r>
              <w:rPr>
                <w:rFonts w:ascii="Aptos" w:hAnsi="Aptos"/>
                <w:color w:val="101828"/>
                <w:sz w:val="16"/>
              </w:rPr>
              <w:t>“Maria is objectively the best employee to assign.”</w:t>
            </w:r>
          </w:p>
        </w:tc>
      </w:tr>
      <w:tr>
        <w:trPr>
          <w:cantSplit/>
        </w:trPr>
        <w:tc>
          <w:tcPr>
            <w:tcW w:type="dxa" w:w="5472"/>
            <w:vAlign w:val="center"/>
            <w:tcMar>
              <w:top w:w="80" w:type="dxa"/>
              <w:start w:w="90" w:type="dxa"/>
              <w:bottom w:w="80" w:type="dxa"/>
              <w:end w:w="90" w:type="dxa"/>
            </w:tcMar>
          </w:tcPr>
          <w:p>
            <w:pPr>
              <w:spacing w:after="0" w:before="0"/>
            </w:pPr>
            <w:r>
              <w:rPr>
                <w:rFonts w:ascii="Aptos" w:hAnsi="Aptos"/>
                <w:color w:val="101828"/>
                <w:sz w:val="16"/>
              </w:rPr>
              <w:t>Top 2-3 candidate comparison</w:t>
            </w:r>
          </w:p>
        </w:tc>
        <w:tc>
          <w:tcPr>
            <w:tcW w:type="dxa" w:w="5328"/>
            <w:vAlign w:val="center"/>
            <w:tcMar>
              <w:top w:w="80" w:type="dxa"/>
              <w:start w:w="90" w:type="dxa"/>
              <w:bottom w:w="80" w:type="dxa"/>
              <w:end w:w="90" w:type="dxa"/>
            </w:tcMar>
          </w:tcPr>
          <w:p>
            <w:pPr>
              <w:spacing w:after="0" w:before="0"/>
            </w:pPr>
            <w:r>
              <w:rPr>
                <w:rFonts w:ascii="Aptos" w:hAnsi="Aptos"/>
                <w:color w:val="101828"/>
                <w:sz w:val="16"/>
              </w:rPr>
              <w:t>Percentage “87% employee match” fake precision</w:t>
            </w:r>
          </w:p>
        </w:tc>
      </w:tr>
      <w:tr>
        <w:trPr>
          <w:cantSplit/>
        </w:trPr>
        <w:tc>
          <w:tcPr>
            <w:tcW w:type="dxa" w:w="5472"/>
            <w:vAlign w:val="center"/>
            <w:tcMar>
              <w:top w:w="80" w:type="dxa"/>
              <w:start w:w="90" w:type="dxa"/>
              <w:bottom w:w="80" w:type="dxa"/>
              <w:end w:w="90" w:type="dxa"/>
            </w:tcMar>
          </w:tcPr>
          <w:p>
            <w:pPr>
              <w:spacing w:after="0" w:before="0"/>
            </w:pPr>
            <w:r>
              <w:rPr>
                <w:rFonts w:ascii="Aptos" w:hAnsi="Aptos"/>
                <w:color w:val="101828"/>
                <w:sz w:val="16"/>
              </w:rPr>
              <w:t>Explain why not Jordan using missing evidence</w:t>
            </w:r>
          </w:p>
        </w:tc>
        <w:tc>
          <w:tcPr>
            <w:tcW w:type="dxa" w:w="5328"/>
            <w:vAlign w:val="center"/>
            <w:tcMar>
              <w:top w:w="80" w:type="dxa"/>
              <w:start w:w="90" w:type="dxa"/>
              <w:bottom w:w="80" w:type="dxa"/>
              <w:end w:w="90" w:type="dxa"/>
            </w:tcMar>
          </w:tcPr>
          <w:p>
            <w:pPr>
              <w:spacing w:after="0" w:before="0"/>
            </w:pPr>
            <w:r>
              <w:rPr>
                <w:rFonts w:ascii="Aptos" w:hAnsi="Aptos"/>
                <w:color w:val="101828"/>
                <w:sz w:val="16"/>
              </w:rPr>
              <w:t>Assume absence of evidence proves inability</w:t>
            </w:r>
          </w:p>
        </w:tc>
      </w:tr>
      <w:tr>
        <w:trPr>
          <w:cantSplit/>
        </w:trPr>
        <w:tc>
          <w:tcPr>
            <w:tcW w:type="dxa" w:w="5472"/>
            <w:vAlign w:val="center"/>
            <w:tcMar>
              <w:top w:w="80" w:type="dxa"/>
              <w:start w:w="90" w:type="dxa"/>
              <w:bottom w:w="80" w:type="dxa"/>
              <w:end w:w="90" w:type="dxa"/>
            </w:tcMar>
          </w:tcPr>
          <w:p>
            <w:pPr>
              <w:spacing w:after="0" w:before="0"/>
            </w:pPr>
            <w:r>
              <w:rPr>
                <w:rFonts w:ascii="Aptos" w:hAnsi="Aptos"/>
                <w:color w:val="101828"/>
                <w:sz w:val="16"/>
              </w:rPr>
              <w:t>Manager selects candidate</w:t>
            </w:r>
          </w:p>
        </w:tc>
        <w:tc>
          <w:tcPr>
            <w:tcW w:type="dxa" w:w="5328"/>
            <w:vAlign w:val="center"/>
            <w:tcMar>
              <w:top w:w="80" w:type="dxa"/>
              <w:start w:w="90" w:type="dxa"/>
              <w:bottom w:w="80" w:type="dxa"/>
              <w:end w:w="90" w:type="dxa"/>
            </w:tcMar>
          </w:tcPr>
          <w:p>
            <w:pPr>
              <w:spacing w:after="0" w:before="0"/>
            </w:pPr>
            <w:r>
              <w:rPr>
                <w:rFonts w:ascii="Aptos" w:hAnsi="Aptos"/>
                <w:color w:val="101828"/>
                <w:sz w:val="16"/>
              </w:rPr>
              <w:t>Autonomous assignment</w:t>
            </w:r>
          </w:p>
        </w:tc>
      </w:tr>
    </w:tbl>
    <w:p>
      <w:pPr>
        <w:spacing w:after="0"/>
      </w:pPr>
    </w:p>
    <w:p>
      <w:pPr>
        <w:pStyle w:val="Heading1"/>
      </w:pPr>
      <w:r>
        <w:t>20. Knowledge-Transfer Plan Generation</w:t>
      </w:r>
    </w:p>
    <w:p>
      <w:pPr>
        <w:pStyle w:val="Heading2"/>
      </w:pPr>
      <w:r>
        <w:t>20.1 Plan objective</w:t>
      </w:r>
    </w:p>
    <w:p>
      <w:r>
        <w:t>Convert an exposed capability and chosen candidate into specific, reviewable work. Do not generate generic “train someone” advice.</w:t>
      </w:r>
    </w:p>
    <w:p>
      <w:pPr>
        <w:pStyle w:val="Heading2"/>
      </w:pPr>
      <w:r>
        <w:t>20.2 Plan structure</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2880"/>
            <w:vAlign w:val="center"/>
            <w:tcMar>
              <w:top w:w="80" w:type="dxa"/>
              <w:start w:w="90" w:type="dxa"/>
              <w:bottom w:w="80" w:type="dxa"/>
              <w:end w:w="90" w:type="dxa"/>
            </w:tcMar>
            <w:shd w:fill="183B56"/>
          </w:tcPr>
          <w:p>
            <w:pPr>
              <w:spacing w:after="0" w:before="0"/>
            </w:pPr>
            <w:r>
              <w:rPr>
                <w:rFonts w:ascii="Aptos" w:hAnsi="Aptos"/>
                <w:b/>
                <w:color w:val="FFFFFF"/>
                <w:sz w:val="16"/>
              </w:rPr>
              <w:t>Field</w:t>
            </w:r>
          </w:p>
        </w:tc>
        <w:tc>
          <w:tcPr>
            <w:tcW w:type="dxa" w:w="8064"/>
            <w:vAlign w:val="center"/>
            <w:tcMar>
              <w:top w:w="80" w:type="dxa"/>
              <w:start w:w="90" w:type="dxa"/>
              <w:bottom w:w="80" w:type="dxa"/>
              <w:end w:w="90" w:type="dxa"/>
            </w:tcMar>
            <w:shd w:fill="183B56"/>
          </w:tcPr>
          <w:p>
            <w:pPr>
              <w:spacing w:after="0" w:before="0"/>
            </w:pPr>
            <w:r>
              <w:rPr>
                <w:rFonts w:ascii="Aptos" w:hAnsi="Aptos"/>
                <w:b/>
                <w:color w:val="FFFFFF"/>
                <w:sz w:val="16"/>
              </w:rPr>
              <w:t>Requirement</w:t>
            </w:r>
          </w:p>
        </w:tc>
      </w:tr>
      <w:tr>
        <w:trPr>
          <w:cantSplit/>
        </w:trPr>
        <w:tc>
          <w:tcPr>
            <w:tcW w:type="dxa" w:w="2880"/>
            <w:vAlign w:val="center"/>
            <w:tcMar>
              <w:top w:w="80" w:type="dxa"/>
              <w:start w:w="90" w:type="dxa"/>
              <w:bottom w:w="80" w:type="dxa"/>
              <w:end w:w="90" w:type="dxa"/>
            </w:tcMar>
          </w:tcPr>
          <w:p>
            <w:pPr>
              <w:spacing w:after="0" w:before="0"/>
            </w:pPr>
            <w:r>
              <w:rPr>
                <w:rFonts w:ascii="Aptos" w:hAnsi="Aptos"/>
                <w:color w:val="101828"/>
                <w:sz w:val="16"/>
              </w:rPr>
              <w:t>Capability target</w:t>
            </w:r>
          </w:p>
        </w:tc>
        <w:tc>
          <w:tcPr>
            <w:tcW w:type="dxa" w:w="8064"/>
            <w:vAlign w:val="center"/>
            <w:tcMar>
              <w:top w:w="80" w:type="dxa"/>
              <w:start w:w="90" w:type="dxa"/>
              <w:bottom w:w="80" w:type="dxa"/>
              <w:end w:w="90" w:type="dxa"/>
            </w:tcMar>
          </w:tcPr>
          <w:p>
            <w:pPr>
              <w:spacing w:after="0" w:before="0"/>
            </w:pPr>
            <w:r>
              <w:rPr>
                <w:rFonts w:ascii="Aptos" w:hAnsi="Aptos"/>
                <w:color w:val="101828"/>
                <w:sz w:val="16"/>
              </w:rPr>
              <w:t>Exact capability causing exposure.</w:t>
            </w:r>
          </w:p>
        </w:tc>
      </w:tr>
      <w:tr>
        <w:trPr>
          <w:cantSplit/>
        </w:trPr>
        <w:tc>
          <w:tcPr>
            <w:tcW w:type="dxa" w:w="2880"/>
            <w:vAlign w:val="center"/>
            <w:tcMar>
              <w:top w:w="80" w:type="dxa"/>
              <w:start w:w="90" w:type="dxa"/>
              <w:bottom w:w="80" w:type="dxa"/>
              <w:end w:w="90" w:type="dxa"/>
            </w:tcMar>
          </w:tcPr>
          <w:p>
            <w:pPr>
              <w:spacing w:after="0" w:before="0"/>
            </w:pPr>
            <w:r>
              <w:rPr>
                <w:rFonts w:ascii="Aptos" w:hAnsi="Aptos"/>
                <w:color w:val="101828"/>
                <w:sz w:val="16"/>
              </w:rPr>
              <w:t>Candidate</w:t>
            </w:r>
          </w:p>
        </w:tc>
        <w:tc>
          <w:tcPr>
            <w:tcW w:type="dxa" w:w="8064"/>
            <w:vAlign w:val="center"/>
            <w:tcMar>
              <w:top w:w="80" w:type="dxa"/>
              <w:start w:w="90" w:type="dxa"/>
              <w:bottom w:w="80" w:type="dxa"/>
              <w:end w:w="90" w:type="dxa"/>
            </w:tcMar>
          </w:tcPr>
          <w:p>
            <w:pPr>
              <w:spacing w:after="0" w:before="0"/>
            </w:pPr>
            <w:r>
              <w:rPr>
                <w:rFonts w:ascii="Aptos" w:hAnsi="Aptos"/>
                <w:color w:val="101828"/>
                <w:sz w:val="16"/>
              </w:rPr>
              <w:t>Manager-selected engineer.</w:t>
            </w:r>
          </w:p>
        </w:tc>
      </w:tr>
      <w:tr>
        <w:trPr>
          <w:cantSplit/>
        </w:trPr>
        <w:tc>
          <w:tcPr>
            <w:tcW w:type="dxa" w:w="2880"/>
            <w:vAlign w:val="center"/>
            <w:tcMar>
              <w:top w:w="80" w:type="dxa"/>
              <w:start w:w="90" w:type="dxa"/>
              <w:bottom w:w="80" w:type="dxa"/>
              <w:end w:w="90" w:type="dxa"/>
            </w:tcMar>
          </w:tcPr>
          <w:p>
            <w:pPr>
              <w:spacing w:after="0" w:before="0"/>
            </w:pPr>
            <w:r>
              <w:rPr>
                <w:rFonts w:ascii="Aptos" w:hAnsi="Aptos"/>
                <w:color w:val="101828"/>
                <w:sz w:val="16"/>
              </w:rPr>
              <w:t>Mentor/source expert</w:t>
            </w:r>
          </w:p>
        </w:tc>
        <w:tc>
          <w:tcPr>
            <w:tcW w:type="dxa" w:w="8064"/>
            <w:vAlign w:val="center"/>
            <w:tcMar>
              <w:top w:w="80" w:type="dxa"/>
              <w:start w:w="90" w:type="dxa"/>
              <w:bottom w:w="80" w:type="dxa"/>
              <w:end w:w="90" w:type="dxa"/>
            </w:tcMar>
          </w:tcPr>
          <w:p>
            <w:pPr>
              <w:spacing w:after="0" w:before="0"/>
            </w:pPr>
            <w:r>
              <w:rPr>
                <w:rFonts w:ascii="Aptos" w:hAnsi="Aptos"/>
                <w:color w:val="101828"/>
                <w:sz w:val="16"/>
              </w:rPr>
              <w:t>Suggested from graph; editable.</w:t>
            </w:r>
          </w:p>
        </w:tc>
      </w:tr>
      <w:tr>
        <w:trPr>
          <w:cantSplit/>
        </w:trPr>
        <w:tc>
          <w:tcPr>
            <w:tcW w:type="dxa" w:w="2880"/>
            <w:vAlign w:val="center"/>
            <w:tcMar>
              <w:top w:w="80" w:type="dxa"/>
              <w:start w:w="90" w:type="dxa"/>
              <w:bottom w:w="80" w:type="dxa"/>
              <w:end w:w="90" w:type="dxa"/>
            </w:tcMar>
          </w:tcPr>
          <w:p>
            <w:pPr>
              <w:spacing w:after="0" w:before="0"/>
            </w:pPr>
            <w:r>
              <w:rPr>
                <w:rFonts w:ascii="Aptos" w:hAnsi="Aptos"/>
                <w:color w:val="101828"/>
                <w:sz w:val="16"/>
              </w:rPr>
              <w:t>Current readiness</w:t>
            </w:r>
          </w:p>
        </w:tc>
        <w:tc>
          <w:tcPr>
            <w:tcW w:type="dxa" w:w="8064"/>
            <w:vAlign w:val="center"/>
            <w:tcMar>
              <w:top w:w="80" w:type="dxa"/>
              <w:start w:w="90" w:type="dxa"/>
              <w:bottom w:w="80" w:type="dxa"/>
              <w:end w:w="90" w:type="dxa"/>
            </w:tcMar>
          </w:tcPr>
          <w:p>
            <w:pPr>
              <w:spacing w:after="0" w:before="0"/>
            </w:pPr>
            <w:r>
              <w:rPr>
                <w:rFonts w:ascii="Aptos" w:hAnsi="Aptos"/>
                <w:color w:val="101828"/>
                <w:sz w:val="16"/>
              </w:rPr>
              <w:t>Evidence-derived current state.</w:t>
            </w:r>
          </w:p>
        </w:tc>
      </w:tr>
      <w:tr>
        <w:trPr>
          <w:cantSplit/>
        </w:trPr>
        <w:tc>
          <w:tcPr>
            <w:tcW w:type="dxa" w:w="2880"/>
            <w:vAlign w:val="center"/>
            <w:tcMar>
              <w:top w:w="80" w:type="dxa"/>
              <w:start w:w="90" w:type="dxa"/>
              <w:bottom w:w="80" w:type="dxa"/>
              <w:end w:w="90" w:type="dxa"/>
            </w:tcMar>
          </w:tcPr>
          <w:p>
            <w:pPr>
              <w:spacing w:after="0" w:before="0"/>
            </w:pPr>
            <w:r>
              <w:rPr>
                <w:rFonts w:ascii="Aptos" w:hAnsi="Aptos"/>
                <w:color w:val="101828"/>
                <w:sz w:val="16"/>
              </w:rPr>
              <w:t>Target readiness</w:t>
            </w:r>
          </w:p>
        </w:tc>
        <w:tc>
          <w:tcPr>
            <w:tcW w:type="dxa" w:w="8064"/>
            <w:vAlign w:val="center"/>
            <w:tcMar>
              <w:top w:w="80" w:type="dxa"/>
              <w:start w:w="90" w:type="dxa"/>
              <w:bottom w:w="80" w:type="dxa"/>
              <w:end w:w="90" w:type="dxa"/>
            </w:tcMar>
          </w:tcPr>
          <w:p>
            <w:pPr>
              <w:spacing w:after="0" w:before="0"/>
            </w:pPr>
            <w:r>
              <w:rPr>
                <w:rFonts w:ascii="Aptos" w:hAnsi="Aptos"/>
                <w:color w:val="101828"/>
                <w:sz w:val="16"/>
              </w:rPr>
              <w:t>Suggested PRACTICED or VALIDATED; label as target, not achieved.</w:t>
            </w:r>
          </w:p>
        </w:tc>
      </w:tr>
      <w:tr>
        <w:trPr>
          <w:cantSplit/>
        </w:trPr>
        <w:tc>
          <w:tcPr>
            <w:tcW w:type="dxa" w:w="2880"/>
            <w:vAlign w:val="center"/>
            <w:tcMar>
              <w:top w:w="80" w:type="dxa"/>
              <w:start w:w="90" w:type="dxa"/>
              <w:bottom w:w="80" w:type="dxa"/>
              <w:end w:w="90" w:type="dxa"/>
            </w:tcMar>
          </w:tcPr>
          <w:p>
            <w:pPr>
              <w:spacing w:after="0" w:before="0"/>
            </w:pPr>
            <w:r>
              <w:rPr>
                <w:rFonts w:ascii="Aptos" w:hAnsi="Aptos"/>
                <w:color w:val="101828"/>
                <w:sz w:val="16"/>
              </w:rPr>
              <w:t>Actions</w:t>
            </w:r>
          </w:p>
        </w:tc>
        <w:tc>
          <w:tcPr>
            <w:tcW w:type="dxa" w:w="8064"/>
            <w:vAlign w:val="center"/>
            <w:tcMar>
              <w:top w:w="80" w:type="dxa"/>
              <w:start w:w="90" w:type="dxa"/>
              <w:bottom w:w="80" w:type="dxa"/>
              <w:end w:w="90" w:type="dxa"/>
            </w:tcMar>
          </w:tcPr>
          <w:p>
            <w:pPr>
              <w:spacing w:after="0" w:before="0"/>
            </w:pPr>
            <w:r>
              <w:rPr>
                <w:rFonts w:ascii="Aptos" w:hAnsi="Aptos"/>
                <w:color w:val="101828"/>
                <w:sz w:val="16"/>
              </w:rPr>
              <w:t>3-5 ordered actions.</w:t>
            </w:r>
          </w:p>
        </w:tc>
      </w:tr>
      <w:tr>
        <w:trPr>
          <w:cantSplit/>
        </w:trPr>
        <w:tc>
          <w:tcPr>
            <w:tcW w:type="dxa" w:w="2880"/>
            <w:vAlign w:val="center"/>
            <w:tcMar>
              <w:top w:w="80" w:type="dxa"/>
              <w:start w:w="90" w:type="dxa"/>
              <w:bottom w:w="80" w:type="dxa"/>
              <w:end w:w="90" w:type="dxa"/>
            </w:tcMar>
          </w:tcPr>
          <w:p>
            <w:pPr>
              <w:spacing w:after="0" w:before="0"/>
            </w:pPr>
            <w:r>
              <w:rPr>
                <w:rFonts w:ascii="Aptos" w:hAnsi="Aptos"/>
                <w:color w:val="101828"/>
                <w:sz w:val="16"/>
              </w:rPr>
              <w:t>Acceptance criteria</w:t>
            </w:r>
          </w:p>
        </w:tc>
        <w:tc>
          <w:tcPr>
            <w:tcW w:type="dxa" w:w="8064"/>
            <w:vAlign w:val="center"/>
            <w:tcMar>
              <w:top w:w="80" w:type="dxa"/>
              <w:start w:w="90" w:type="dxa"/>
              <w:bottom w:w="80" w:type="dxa"/>
              <w:end w:w="90" w:type="dxa"/>
            </w:tcMar>
          </w:tcPr>
          <w:p>
            <w:pPr>
              <w:spacing w:after="0" w:before="0"/>
            </w:pPr>
            <w:r>
              <w:rPr>
                <w:rFonts w:ascii="Aptos" w:hAnsi="Aptos"/>
                <w:color w:val="101828"/>
                <w:sz w:val="16"/>
              </w:rPr>
              <w:t>Observable evidence of completion for each action.</w:t>
            </w:r>
          </w:p>
        </w:tc>
      </w:tr>
      <w:tr>
        <w:trPr>
          <w:cantSplit/>
        </w:trPr>
        <w:tc>
          <w:tcPr>
            <w:tcW w:type="dxa" w:w="2880"/>
            <w:vAlign w:val="center"/>
            <w:tcMar>
              <w:top w:w="80" w:type="dxa"/>
              <w:start w:w="90" w:type="dxa"/>
              <w:bottom w:w="80" w:type="dxa"/>
              <w:end w:w="90" w:type="dxa"/>
            </w:tcMar>
          </w:tcPr>
          <w:p>
            <w:pPr>
              <w:spacing w:after="0" w:before="0"/>
            </w:pPr>
            <w:r>
              <w:rPr>
                <w:rFonts w:ascii="Aptos" w:hAnsi="Aptos"/>
                <w:color w:val="101828"/>
                <w:sz w:val="16"/>
              </w:rPr>
              <w:t>Linked material</w:t>
            </w:r>
          </w:p>
        </w:tc>
        <w:tc>
          <w:tcPr>
            <w:tcW w:type="dxa" w:w="8064"/>
            <w:vAlign w:val="center"/>
            <w:tcMar>
              <w:top w:w="80" w:type="dxa"/>
              <w:start w:w="90" w:type="dxa"/>
              <w:bottom w:w="80" w:type="dxa"/>
              <w:end w:w="90" w:type="dxa"/>
            </w:tcMar>
          </w:tcPr>
          <w:p>
            <w:pPr>
              <w:spacing w:after="0" w:before="0"/>
            </w:pPr>
            <w:r>
              <w:rPr>
                <w:rFonts w:ascii="Aptos" w:hAnsi="Aptos"/>
                <w:color w:val="101828"/>
                <w:sz w:val="16"/>
              </w:rPr>
              <w:t>Relevant incidents, PRs, runbooks, architecture docs.</w:t>
            </w:r>
          </w:p>
        </w:tc>
      </w:tr>
      <w:tr>
        <w:trPr>
          <w:cantSplit/>
        </w:trPr>
        <w:tc>
          <w:tcPr>
            <w:tcW w:type="dxa" w:w="2880"/>
            <w:vAlign w:val="center"/>
            <w:tcMar>
              <w:top w:w="80" w:type="dxa"/>
              <w:start w:w="90" w:type="dxa"/>
              <w:bottom w:w="80" w:type="dxa"/>
              <w:end w:w="90" w:type="dxa"/>
            </w:tcMar>
          </w:tcPr>
          <w:p>
            <w:pPr>
              <w:spacing w:after="0" w:before="0"/>
            </w:pPr>
            <w:r>
              <w:rPr>
                <w:rFonts w:ascii="Aptos" w:hAnsi="Aptos"/>
                <w:color w:val="101828"/>
                <w:sz w:val="16"/>
              </w:rPr>
              <w:t>Status</w:t>
            </w:r>
          </w:p>
        </w:tc>
        <w:tc>
          <w:tcPr>
            <w:tcW w:type="dxa" w:w="8064"/>
            <w:vAlign w:val="center"/>
            <w:tcMar>
              <w:top w:w="80" w:type="dxa"/>
              <w:start w:w="90" w:type="dxa"/>
              <w:bottom w:w="80" w:type="dxa"/>
              <w:end w:w="90" w:type="dxa"/>
            </w:tcMar>
          </w:tcPr>
          <w:p>
            <w:pPr>
              <w:spacing w:after="0" w:before="0"/>
            </w:pPr>
            <w:r>
              <w:rPr>
                <w:rFonts w:ascii="Aptos" w:hAnsi="Aptos"/>
                <w:color w:val="101828"/>
                <w:sz w:val="16"/>
              </w:rPr>
              <w:t>Draft → Approved / Rejected (MVP only).</w:t>
            </w:r>
          </w:p>
        </w:tc>
      </w:tr>
    </w:tbl>
    <w:p>
      <w:pPr>
        <w:spacing w:after="0"/>
      </w:pPr>
    </w:p>
    <w:p>
      <w:pPr>
        <w:pStyle w:val="Heading2"/>
      </w:pPr>
      <w:r>
        <w:t>20.3 Demo plan example - Maria / Incident Recovery</w:t>
      </w:r>
    </w:p>
    <w:p>
      <w:pPr>
        <w:spacing w:after="40"/>
        <w:ind w:left="0"/>
      </w:pPr>
      <w:r>
        <w:rPr>
          <w:rFonts w:ascii="Aptos" w:hAnsi="Aptos"/>
        </w:rPr>
        <w:t>1. Review Payment Gateway recovery architecture and incidents INC-184 / INC-221. Acceptance: record unanswered questions and confirm recovery sequence.</w:t>
      </w:r>
    </w:p>
    <w:p>
      <w:pPr>
        <w:spacing w:after="40"/>
        <w:ind w:left="0"/>
      </w:pPr>
      <w:r>
        <w:rPr>
          <w:rFonts w:ascii="Aptos" w:hAnsi="Aptos"/>
        </w:rPr>
        <w:t>2. Shadow an incident-recovery exercise with Alex. Acceptance: complete runbook walkthrough and identify decision points.</w:t>
      </w:r>
    </w:p>
    <w:p>
      <w:pPr>
        <w:spacing w:after="40"/>
        <w:ind w:left="0"/>
      </w:pPr>
      <w:r>
        <w:rPr>
          <w:rFonts w:ascii="Aptos" w:hAnsi="Aptos"/>
        </w:rPr>
        <w:t>3. Execute provider failover in staging. Acceptance: restore transaction routing and document steps without step-by-step prompting.</w:t>
      </w:r>
    </w:p>
    <w:p>
      <w:pPr>
        <w:spacing w:after="40"/>
        <w:ind w:left="0"/>
      </w:pPr>
      <w:r>
        <w:rPr>
          <w:rFonts w:ascii="Aptos" w:hAnsi="Aptos"/>
        </w:rPr>
        <w:t>4. Run a simulated gateway recovery drill. Acceptance: independently follow recovery path and verify success checks.</w:t>
      </w:r>
    </w:p>
    <w:p>
      <w:pPr>
        <w:spacing w:after="40"/>
        <w:ind w:left="0"/>
      </w:pPr>
      <w:r>
        <w:rPr>
          <w:rFonts w:ascii="Aptos" w:hAnsi="Aptos"/>
        </w:rPr>
        <w:t>5. Update Payment Recovery runbook. Acceptance: add missing failover/rollback steps found during the exercise.</w:t>
      </w:r>
    </w:p>
    <w:p>
      <w:pPr>
        <w:pStyle w:val="Heading1"/>
      </w:pPr>
      <w:r>
        <w:t>21. Human Challenge / Correct / Learn Workflow</w:t>
      </w:r>
    </w:p>
    <w:p>
      <w:r>
        <w:t>Managers must be able to challenge an assessment without directly editing readiness/risk numbers. The graph changes only when evidence or mappings change.</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2880"/>
            <w:vAlign w:val="center"/>
            <w:tcMar>
              <w:top w:w="80" w:type="dxa"/>
              <w:start w:w="90" w:type="dxa"/>
              <w:bottom w:w="80" w:type="dxa"/>
              <w:end w:w="90" w:type="dxa"/>
            </w:tcMar>
            <w:shd w:fill="183B56"/>
          </w:tcPr>
          <w:p>
            <w:pPr>
              <w:spacing w:after="0" w:before="0"/>
            </w:pPr>
            <w:r>
              <w:rPr>
                <w:rFonts w:ascii="Aptos" w:hAnsi="Aptos"/>
                <w:b/>
                <w:color w:val="FFFFFF"/>
                <w:sz w:val="16"/>
              </w:rPr>
              <w:t>Challenge action</w:t>
            </w:r>
          </w:p>
        </w:tc>
        <w:tc>
          <w:tcPr>
            <w:tcW w:type="dxa" w:w="8064"/>
            <w:vAlign w:val="center"/>
            <w:tcMar>
              <w:top w:w="80" w:type="dxa"/>
              <w:start w:w="90" w:type="dxa"/>
              <w:bottom w:w="80" w:type="dxa"/>
              <w:end w:w="90" w:type="dxa"/>
            </w:tcMar>
            <w:shd w:fill="183B56"/>
          </w:tcPr>
          <w:p>
            <w:pPr>
              <w:spacing w:after="0" w:before="0"/>
            </w:pPr>
            <w:r>
              <w:rPr>
                <w:rFonts w:ascii="Aptos" w:hAnsi="Aptos"/>
                <w:b/>
                <w:color w:val="FFFFFF"/>
                <w:sz w:val="16"/>
              </w:rPr>
              <w:t>Behavior</w:t>
            </w:r>
          </w:p>
        </w:tc>
      </w:tr>
      <w:tr>
        <w:trPr>
          <w:cantSplit/>
        </w:trPr>
        <w:tc>
          <w:tcPr>
            <w:tcW w:type="dxa" w:w="2880"/>
            <w:vAlign w:val="center"/>
            <w:tcMar>
              <w:top w:w="80" w:type="dxa"/>
              <w:start w:w="90" w:type="dxa"/>
              <w:bottom w:w="80" w:type="dxa"/>
              <w:end w:w="90" w:type="dxa"/>
            </w:tcMar>
          </w:tcPr>
          <w:p>
            <w:pPr>
              <w:spacing w:after="0" w:before="0"/>
            </w:pPr>
            <w:r>
              <w:rPr>
                <w:rFonts w:ascii="Aptos" w:hAnsi="Aptos"/>
                <w:color w:val="101828"/>
                <w:sz w:val="16"/>
              </w:rPr>
              <w:t>Link Evidence</w:t>
            </w:r>
          </w:p>
        </w:tc>
        <w:tc>
          <w:tcPr>
            <w:tcW w:type="dxa" w:w="8064"/>
            <w:vAlign w:val="center"/>
            <w:tcMar>
              <w:top w:w="80" w:type="dxa"/>
              <w:start w:w="90" w:type="dxa"/>
              <w:bottom w:w="80" w:type="dxa"/>
              <w:end w:w="90" w:type="dxa"/>
            </w:tcMar>
          </w:tcPr>
          <w:p>
            <w:pPr>
              <w:spacing w:after="0" w:before="0"/>
            </w:pPr>
            <w:r>
              <w:rPr>
                <w:rFonts w:ascii="Aptos" w:hAnsi="Aptos"/>
                <w:color w:val="101828"/>
                <w:sz w:val="16"/>
              </w:rPr>
              <w:t>Manager selects existing artifact the AI missed/misclassified; artifact is reprocessed.</w:t>
            </w:r>
          </w:p>
        </w:tc>
      </w:tr>
      <w:tr>
        <w:trPr>
          <w:cantSplit/>
        </w:trPr>
        <w:tc>
          <w:tcPr>
            <w:tcW w:type="dxa" w:w="2880"/>
            <w:vAlign w:val="center"/>
            <w:tcMar>
              <w:top w:w="80" w:type="dxa"/>
              <w:start w:w="90" w:type="dxa"/>
              <w:bottom w:w="80" w:type="dxa"/>
              <w:end w:w="90" w:type="dxa"/>
            </w:tcMar>
          </w:tcPr>
          <w:p>
            <w:pPr>
              <w:spacing w:after="0" w:before="0"/>
            </w:pPr>
            <w:r>
              <w:rPr>
                <w:rFonts w:ascii="Aptos" w:hAnsi="Aptos"/>
                <w:color w:val="101828"/>
                <w:sz w:val="16"/>
              </w:rPr>
              <w:t>Add Manager Attestation</w:t>
            </w:r>
          </w:p>
        </w:tc>
        <w:tc>
          <w:tcPr>
            <w:tcW w:type="dxa" w:w="8064"/>
            <w:vAlign w:val="center"/>
            <w:tcMar>
              <w:top w:w="80" w:type="dxa"/>
              <w:start w:w="90" w:type="dxa"/>
              <w:bottom w:w="80" w:type="dxa"/>
              <w:end w:w="90" w:type="dxa"/>
            </w:tcMar>
          </w:tcPr>
          <w:p>
            <w:pPr>
              <w:spacing w:after="0" w:before="0"/>
            </w:pPr>
            <w:r>
              <w:rPr>
                <w:rFonts w:ascii="Aptos" w:hAnsi="Aptos"/>
                <w:color w:val="101828"/>
                <w:sz w:val="16"/>
              </w:rPr>
              <w:t>Create provenance-labeled attestation with date, capability, claim, author; lower evidentiary weight than strong artifact-backed proof by default.</w:t>
            </w:r>
          </w:p>
        </w:tc>
      </w:tr>
      <w:tr>
        <w:trPr>
          <w:cantSplit/>
        </w:trPr>
        <w:tc>
          <w:tcPr>
            <w:tcW w:type="dxa" w:w="2880"/>
            <w:vAlign w:val="center"/>
            <w:tcMar>
              <w:top w:w="80" w:type="dxa"/>
              <w:start w:w="90" w:type="dxa"/>
              <w:bottom w:w="80" w:type="dxa"/>
              <w:end w:w="90" w:type="dxa"/>
            </w:tcMar>
          </w:tcPr>
          <w:p>
            <w:pPr>
              <w:spacing w:after="0" w:before="0"/>
            </w:pPr>
            <w:r>
              <w:rPr>
                <w:rFonts w:ascii="Aptos" w:hAnsi="Aptos"/>
                <w:color w:val="101828"/>
                <w:sz w:val="16"/>
              </w:rPr>
              <w:t>Correct Capability Mapping</w:t>
            </w:r>
          </w:p>
        </w:tc>
        <w:tc>
          <w:tcPr>
            <w:tcW w:type="dxa" w:w="8064"/>
            <w:vAlign w:val="center"/>
            <w:tcMar>
              <w:top w:w="80" w:type="dxa"/>
              <w:start w:w="90" w:type="dxa"/>
              <w:bottom w:w="80" w:type="dxa"/>
              <w:end w:w="90" w:type="dxa"/>
            </w:tcMar>
          </w:tcPr>
          <w:p>
            <w:pPr>
              <w:spacing w:after="0" w:before="0"/>
            </w:pPr>
            <w:r>
              <w:rPr>
                <w:rFonts w:ascii="Aptos" w:hAnsi="Aptos"/>
                <w:color w:val="101828"/>
                <w:sz w:val="16"/>
              </w:rPr>
              <w:t>Move evidence from wrong capability/system to correct one; recompute related readiness.</w:t>
            </w:r>
          </w:p>
        </w:tc>
      </w:tr>
      <w:tr>
        <w:trPr>
          <w:cantSplit/>
        </w:trPr>
        <w:tc>
          <w:tcPr>
            <w:tcW w:type="dxa" w:w="2880"/>
            <w:vAlign w:val="center"/>
            <w:tcMar>
              <w:top w:w="80" w:type="dxa"/>
              <w:start w:w="90" w:type="dxa"/>
              <w:bottom w:w="80" w:type="dxa"/>
              <w:end w:w="90" w:type="dxa"/>
            </w:tcMar>
          </w:tcPr>
          <w:p>
            <w:pPr>
              <w:spacing w:after="0" w:before="0"/>
            </w:pPr>
            <w:r>
              <w:rPr>
                <w:rFonts w:ascii="Aptos" w:hAnsi="Aptos"/>
                <w:color w:val="101828"/>
                <w:sz w:val="16"/>
              </w:rPr>
              <w:t>Recompute</w:t>
            </w:r>
          </w:p>
        </w:tc>
        <w:tc>
          <w:tcPr>
            <w:tcW w:type="dxa" w:w="8064"/>
            <w:vAlign w:val="center"/>
            <w:tcMar>
              <w:top w:w="80" w:type="dxa"/>
              <w:start w:w="90" w:type="dxa"/>
              <w:bottom w:w="80" w:type="dxa"/>
              <w:end w:w="90" w:type="dxa"/>
            </w:tcMar>
          </w:tcPr>
          <w:p>
            <w:pPr>
              <w:spacing w:after="0" w:before="0"/>
            </w:pPr>
            <w:r>
              <w:rPr>
                <w:rFonts w:ascii="Aptos" w:hAnsi="Aptos"/>
                <w:color w:val="101828"/>
                <w:sz w:val="16"/>
              </w:rPr>
              <w:t>Affected DEMONSTRATES edges, readiness, confidence, risk, and simulations update.</w:t>
            </w:r>
          </w:p>
        </w:tc>
      </w:tr>
      <w:tr>
        <w:trPr>
          <w:cantSplit/>
        </w:trPr>
        <w:tc>
          <w:tcPr>
            <w:tcW w:type="dxa" w:w="2880"/>
            <w:vAlign w:val="center"/>
            <w:tcMar>
              <w:top w:w="80" w:type="dxa"/>
              <w:start w:w="90" w:type="dxa"/>
              <w:bottom w:w="80" w:type="dxa"/>
              <w:end w:w="90" w:type="dxa"/>
            </w:tcMar>
          </w:tcPr>
          <w:p>
            <w:pPr>
              <w:spacing w:after="0" w:before="0"/>
            </w:pPr>
            <w:r>
              <w:rPr>
                <w:rFonts w:ascii="Aptos" w:hAnsi="Aptos"/>
                <w:color w:val="101828"/>
                <w:sz w:val="16"/>
              </w:rPr>
              <w:t>Audit trail</w:t>
            </w:r>
          </w:p>
        </w:tc>
        <w:tc>
          <w:tcPr>
            <w:tcW w:type="dxa" w:w="8064"/>
            <w:vAlign w:val="center"/>
            <w:tcMar>
              <w:top w:w="80" w:type="dxa"/>
              <w:start w:w="90" w:type="dxa"/>
              <w:bottom w:w="80" w:type="dxa"/>
              <w:end w:w="90" w:type="dxa"/>
            </w:tcMar>
          </w:tcPr>
          <w:p>
            <w:pPr>
              <w:spacing w:after="0" w:before="0"/>
            </w:pPr>
            <w:r>
              <w:rPr>
                <w:rFonts w:ascii="Aptos" w:hAnsi="Aptos"/>
                <w:color w:val="101828"/>
                <w:sz w:val="16"/>
              </w:rPr>
              <w:t>Store previous assessment, challenge reason, added/corrected evidence, and new result.</w:t>
            </w:r>
          </w:p>
        </w:tc>
      </w:tr>
    </w:tbl>
    <w:p>
      <w:pPr>
        <w:spacing w:after="0"/>
      </w:pPr>
    </w:p>
    <w:tbl>
      <w:tblPr>
        <w:tblW w:type="auto" w:w="0"/>
        <w:jc w:val="center"/>
        <w:tblLook w:firstColumn="1" w:firstRow="1" w:lastColumn="0" w:lastRow="0" w:noHBand="0" w:noVBand="1" w:val="04A0"/>
      </w:tblPr>
      <w:tblGrid>
        <w:gridCol w:w="10080"/>
      </w:tblGrid>
      <w:tr>
        <w:tc>
          <w:tcPr>
            <w:tcW w:type="dxa" w:w="10080"/>
            <w:shd w:fill="ECFDF3"/>
            <w:tcMar>
              <w:top w:w="130" w:type="dxa"/>
              <w:start w:w="160" w:type="dxa"/>
              <w:bottom w:w="130" w:type="dxa"/>
              <w:end w:w="160" w:type="dxa"/>
            </w:tcMar>
          </w:tcPr>
          <w:p>
            <w:pPr>
              <w:spacing w:after="60"/>
            </w:pPr>
            <w:r>
              <w:rPr>
                <w:rFonts w:ascii="Aptos" w:hAnsi="Aptos"/>
                <w:b/>
                <w:color w:val="027A48"/>
                <w:sz w:val="20"/>
              </w:rPr>
              <w:t xml:space="preserve">Rule:  </w:t>
            </w:r>
            <w:r>
              <w:rPr>
                <w:rFonts w:ascii="Aptos" w:hAnsi="Aptos"/>
                <w:color w:val="101828"/>
                <w:sz w:val="20"/>
              </w:rPr>
              <w:t>Scores change because evidence changes - not because a manager manually overwrote a score.</w:t>
            </w:r>
          </w:p>
        </w:tc>
      </w:tr>
    </w:tbl>
    <w:p>
      <w:pPr>
        <w:spacing w:after="0"/>
      </w:pPr>
    </w:p>
    <w:p>
      <w:pPr>
        <w:pStyle w:val="Heading1"/>
      </w:pPr>
      <w:r>
        <w:t>22. Responsible AI, Privacy, and Safety Boundaries</w:t>
      </w:r>
    </w:p>
    <w:p>
      <w:pPr>
        <w:pStyle w:val="Heading2"/>
      </w:pPr>
      <w:r>
        <w:t>22.1 Allowed data</w:t>
      </w:r>
    </w:p>
    <w:p>
      <w:pPr>
        <w:pStyle w:val="ListBullet"/>
        <w:spacing w:after="40"/>
      </w:pPr>
      <w:r>
        <w:rPr>
          <w:rFonts w:ascii="Aptos" w:hAnsi="Aptos"/>
        </w:rPr>
        <w:t>GitHub commits/PRs/reviews/issues.</w:t>
      </w:r>
    </w:p>
    <w:p>
      <w:pPr>
        <w:pStyle w:val="ListBullet"/>
        <w:spacing w:after="40"/>
      </w:pPr>
      <w:r>
        <w:rPr>
          <w:rFonts w:ascii="Aptos" w:hAnsi="Aptos"/>
        </w:rPr>
        <w:t>Engineering tickets and incident records.</w:t>
      </w:r>
    </w:p>
    <w:p>
      <w:pPr>
        <w:pStyle w:val="ListBullet"/>
        <w:spacing w:after="40"/>
      </w:pPr>
      <w:r>
        <w:rPr>
          <w:rFonts w:ascii="Aptos" w:hAnsi="Aptos"/>
        </w:rPr>
        <w:t>Runbooks, architecture docs, approved technical documentation.</w:t>
      </w:r>
    </w:p>
    <w:p>
      <w:pPr>
        <w:pStyle w:val="ListBullet"/>
        <w:spacing w:after="40"/>
      </w:pPr>
      <w:r>
        <w:rPr>
          <w:rFonts w:ascii="Aptos" w:hAnsi="Aptos"/>
        </w:rPr>
        <w:t>Optional future organization-approved technical collaboration channels.</w:t>
      </w:r>
    </w:p>
    <w:p>
      <w:pPr>
        <w:pStyle w:val="ListBullet"/>
        <w:spacing w:after="40"/>
      </w:pPr>
      <w:r>
        <w:rPr>
          <w:rFonts w:ascii="Aptos" w:hAnsi="Aptos"/>
        </w:rPr>
        <w:t>Declared service ownership/team metadata.</w:t>
      </w:r>
    </w:p>
    <w:p>
      <w:pPr>
        <w:pStyle w:val="Heading2"/>
      </w:pPr>
      <w:r>
        <w:t>22.2 Explicitly prohibited product behavior</w:t>
      </w:r>
    </w:p>
    <w:p>
      <w:pPr>
        <w:pStyle w:val="ListBullet"/>
        <w:spacing w:after="40"/>
      </w:pPr>
      <w:r>
        <w:rPr>
          <w:rFonts w:ascii="Aptos" w:hAnsi="Aptos"/>
        </w:rPr>
        <w:t>Analyze private DMs or personal email.</w:t>
      </w:r>
    </w:p>
    <w:p>
      <w:pPr>
        <w:pStyle w:val="ListBullet"/>
        <w:spacing w:after="40"/>
      </w:pPr>
      <w:r>
        <w:rPr>
          <w:rFonts w:ascii="Aptos" w:hAnsi="Aptos"/>
        </w:rPr>
        <w:t>Track working hours, online time, keyboard/mouse activity, location, or browser behavior.</w:t>
      </w:r>
    </w:p>
    <w:p>
      <w:pPr>
        <w:pStyle w:val="ListBullet"/>
        <w:spacing w:after="40"/>
      </w:pPr>
      <w:r>
        <w:rPr>
          <w:rFonts w:ascii="Aptos" w:hAnsi="Aptos"/>
        </w:rPr>
        <w:t>Infer personality, sentiment, loyalty, engagement, or protected/sensitive personal attributes.</w:t>
      </w:r>
    </w:p>
    <w:p>
      <w:pPr>
        <w:pStyle w:val="ListBullet"/>
        <w:spacing w:after="40"/>
      </w:pPr>
      <w:r>
        <w:rPr>
          <w:rFonts w:ascii="Aptos" w:hAnsi="Aptos"/>
        </w:rPr>
        <w:t>Produce employee productivity/value scores.</w:t>
      </w:r>
    </w:p>
    <w:p>
      <w:pPr>
        <w:pStyle w:val="ListBullet"/>
        <w:spacing w:after="40"/>
      </w:pPr>
      <w:r>
        <w:rPr>
          <w:rFonts w:ascii="Aptos" w:hAnsi="Aptos"/>
        </w:rPr>
        <w:t>Recommend firing, layoff ordering, promotion, bonus amount, or compensation.</w:t>
      </w:r>
    </w:p>
    <w:p>
      <w:pPr>
        <w:pStyle w:val="ListBullet"/>
        <w:spacing w:after="40"/>
      </w:pPr>
      <w:r>
        <w:rPr>
          <w:rFonts w:ascii="Aptos" w:hAnsi="Aptos"/>
        </w:rPr>
        <w:t>Use Continuity Risk as a proxy for employee worth.</w:t>
      </w:r>
    </w:p>
    <w:p>
      <w:pPr>
        <w:pStyle w:val="ListBullet"/>
        <w:spacing w:after="40"/>
      </w:pPr>
      <w:r>
        <w:rPr>
          <w:rFonts w:ascii="Aptos" w:hAnsi="Aptos"/>
        </w:rPr>
        <w:t>Autonomously assign staffing or training without manager approval.</w:t>
      </w:r>
    </w:p>
    <w:p>
      <w:pPr>
        <w:pStyle w:val="Heading2"/>
      </w:pPr>
      <w:r>
        <w:t>22.3 Language policy</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4320"/>
            <w:vAlign w:val="center"/>
            <w:tcMar>
              <w:top w:w="80" w:type="dxa"/>
              <w:start w:w="90" w:type="dxa"/>
              <w:bottom w:w="80" w:type="dxa"/>
              <w:end w:w="90" w:type="dxa"/>
            </w:tcMar>
            <w:shd w:fill="183B56"/>
          </w:tcPr>
          <w:p>
            <w:pPr>
              <w:spacing w:after="0" w:before="0"/>
            </w:pPr>
            <w:r>
              <w:rPr>
                <w:rFonts w:ascii="Aptos" w:hAnsi="Aptos"/>
                <w:b/>
                <w:color w:val="FFFFFF"/>
                <w:sz w:val="16"/>
              </w:rPr>
              <w:t>Avoid</w:t>
            </w:r>
          </w:p>
        </w:tc>
        <w:tc>
          <w:tcPr>
            <w:tcW w:type="dxa" w:w="6480"/>
            <w:vAlign w:val="center"/>
            <w:tcMar>
              <w:top w:w="80" w:type="dxa"/>
              <w:start w:w="90" w:type="dxa"/>
              <w:bottom w:w="80" w:type="dxa"/>
              <w:end w:w="90" w:type="dxa"/>
            </w:tcMar>
            <w:shd w:fill="183B56"/>
          </w:tcPr>
          <w:p>
            <w:pPr>
              <w:spacing w:after="0" w:before="0"/>
            </w:pPr>
            <w:r>
              <w:rPr>
                <w:rFonts w:ascii="Aptos" w:hAnsi="Aptos"/>
                <w:b/>
                <w:color w:val="FFFFFF"/>
                <w:sz w:val="16"/>
              </w:rPr>
              <w:t>Use instead</w:t>
            </w:r>
          </w:p>
        </w:tc>
      </w:tr>
      <w:tr>
        <w:trPr>
          <w:cantSplit/>
        </w:trPr>
        <w:tc>
          <w:tcPr>
            <w:tcW w:type="dxa" w:w="4320"/>
            <w:vAlign w:val="center"/>
            <w:tcMar>
              <w:top w:w="80" w:type="dxa"/>
              <w:start w:w="90" w:type="dxa"/>
              <w:bottom w:w="80" w:type="dxa"/>
              <w:end w:w="90" w:type="dxa"/>
            </w:tcMar>
          </w:tcPr>
          <w:p>
            <w:pPr>
              <w:spacing w:after="0" w:before="0"/>
            </w:pPr>
            <w:r>
              <w:rPr>
                <w:rFonts w:ascii="Aptos" w:hAnsi="Aptos"/>
                <w:color w:val="101828"/>
                <w:sz w:val="16"/>
              </w:rPr>
              <w:t>“Alex is a 93 risk.”</w:t>
            </w:r>
          </w:p>
        </w:tc>
        <w:tc>
          <w:tcPr>
            <w:tcW w:type="dxa" w:w="6480"/>
            <w:vAlign w:val="center"/>
            <w:tcMar>
              <w:top w:w="80" w:type="dxa"/>
              <w:start w:w="90" w:type="dxa"/>
              <w:bottom w:w="80" w:type="dxa"/>
              <w:end w:w="90" w:type="dxa"/>
            </w:tcMar>
          </w:tcPr>
          <w:p>
            <w:pPr>
              <w:spacing w:after="0" w:before="0"/>
            </w:pPr>
            <w:r>
              <w:rPr>
                <w:rFonts w:ascii="Aptos" w:hAnsi="Aptos"/>
                <w:color w:val="101828"/>
                <w:sz w:val="16"/>
              </w:rPr>
              <w:t>“Payment Gateway has a 93/100 Continuity Risk Index.”</w:t>
            </w:r>
          </w:p>
        </w:tc>
      </w:tr>
      <w:tr>
        <w:trPr>
          <w:cantSplit/>
        </w:trPr>
        <w:tc>
          <w:tcPr>
            <w:tcW w:type="dxa" w:w="4320"/>
            <w:vAlign w:val="center"/>
            <w:tcMar>
              <w:top w:w="80" w:type="dxa"/>
              <w:start w:w="90" w:type="dxa"/>
              <w:bottom w:w="80" w:type="dxa"/>
              <w:end w:w="90" w:type="dxa"/>
            </w:tcMar>
          </w:tcPr>
          <w:p>
            <w:pPr>
              <w:spacing w:after="0" w:before="0"/>
            </w:pPr>
            <w:r>
              <w:rPr>
                <w:rFonts w:ascii="Aptos" w:hAnsi="Aptos"/>
                <w:color w:val="101828"/>
                <w:sz w:val="16"/>
              </w:rPr>
              <w:t>“Jordan cannot recover Payments.”</w:t>
            </w:r>
          </w:p>
        </w:tc>
        <w:tc>
          <w:tcPr>
            <w:tcW w:type="dxa" w:w="6480"/>
            <w:vAlign w:val="center"/>
            <w:tcMar>
              <w:top w:w="80" w:type="dxa"/>
              <w:start w:w="90" w:type="dxa"/>
              <w:bottom w:w="80" w:type="dxa"/>
              <w:end w:w="90" w:type="dxa"/>
            </w:tcMar>
          </w:tcPr>
          <w:p>
            <w:pPr>
              <w:spacing w:after="0" w:before="0"/>
            </w:pPr>
            <w:r>
              <w:rPr>
                <w:rFonts w:ascii="Aptos" w:hAnsi="Aptos"/>
                <w:color w:val="101828"/>
                <w:sz w:val="16"/>
              </w:rPr>
              <w:t>“No qualifying independent recovery evidence was found for Jordan.”</w:t>
            </w:r>
          </w:p>
        </w:tc>
      </w:tr>
      <w:tr>
        <w:trPr>
          <w:cantSplit/>
        </w:trPr>
        <w:tc>
          <w:tcPr>
            <w:tcW w:type="dxa" w:w="4320"/>
            <w:vAlign w:val="center"/>
            <w:tcMar>
              <w:top w:w="80" w:type="dxa"/>
              <w:start w:w="90" w:type="dxa"/>
              <w:bottom w:w="80" w:type="dxa"/>
              <w:end w:w="90" w:type="dxa"/>
            </w:tcMar>
          </w:tcPr>
          <w:p>
            <w:pPr>
              <w:spacing w:after="0" w:before="0"/>
            </w:pPr>
            <w:r>
              <w:rPr>
                <w:rFonts w:ascii="Aptos" w:hAnsi="Aptos"/>
                <w:color w:val="101828"/>
                <w:sz w:val="16"/>
              </w:rPr>
              <w:t>“Maria is the best employee.”</w:t>
            </w:r>
          </w:p>
        </w:tc>
        <w:tc>
          <w:tcPr>
            <w:tcW w:type="dxa" w:w="6480"/>
            <w:vAlign w:val="center"/>
            <w:tcMar>
              <w:top w:w="80" w:type="dxa"/>
              <w:start w:w="90" w:type="dxa"/>
              <w:bottom w:w="80" w:type="dxa"/>
              <w:end w:w="90" w:type="dxa"/>
            </w:tcMar>
          </w:tcPr>
          <w:p>
            <w:pPr>
              <w:spacing w:after="0" w:before="0"/>
            </w:pPr>
            <w:r>
              <w:rPr>
                <w:rFonts w:ascii="Aptos" w:hAnsi="Aptos"/>
                <w:color w:val="101828"/>
                <w:sz w:val="16"/>
              </w:rPr>
              <w:t>“Maria has the strongest technical overlap among evaluated candidates.”</w:t>
            </w:r>
          </w:p>
        </w:tc>
      </w:tr>
      <w:tr>
        <w:trPr>
          <w:cantSplit/>
        </w:trPr>
        <w:tc>
          <w:tcPr>
            <w:tcW w:type="dxa" w:w="4320"/>
            <w:vAlign w:val="center"/>
            <w:tcMar>
              <w:top w:w="80" w:type="dxa"/>
              <w:start w:w="90" w:type="dxa"/>
              <w:bottom w:w="80" w:type="dxa"/>
              <w:end w:w="90" w:type="dxa"/>
            </w:tcMar>
          </w:tcPr>
          <w:p>
            <w:pPr>
              <w:spacing w:after="0" w:before="0"/>
            </w:pPr>
            <w:r>
              <w:rPr>
                <w:rFonts w:ascii="Aptos" w:hAnsi="Aptos"/>
                <w:color w:val="101828"/>
                <w:sz w:val="16"/>
              </w:rPr>
              <w:t>“92% chance of failure.”</w:t>
            </w:r>
          </w:p>
        </w:tc>
        <w:tc>
          <w:tcPr>
            <w:tcW w:type="dxa" w:w="6480"/>
            <w:vAlign w:val="center"/>
            <w:tcMar>
              <w:top w:w="80" w:type="dxa"/>
              <w:start w:w="90" w:type="dxa"/>
              <w:bottom w:w="80" w:type="dxa"/>
              <w:end w:w="90" w:type="dxa"/>
            </w:tcMar>
          </w:tcPr>
          <w:p>
            <w:pPr>
              <w:spacing w:after="0" w:before="0"/>
            </w:pPr>
            <w:r>
              <w:rPr>
                <w:rFonts w:ascii="Aptos" w:hAnsi="Aptos"/>
                <w:color w:val="101828"/>
                <w:sz w:val="16"/>
              </w:rPr>
              <w:t>“Continuity Risk Index 92/100; not a failure probability.”</w:t>
            </w:r>
          </w:p>
        </w:tc>
      </w:tr>
    </w:tbl>
    <w:p>
      <w:pPr>
        <w:spacing w:after="0"/>
      </w:pPr>
    </w:p>
    <w:p>
      <w:pPr>
        <w:pStyle w:val="Heading1"/>
      </w:pPr>
      <w:r>
        <w:t>23. System Architecture and Technical Stack</w:t>
      </w:r>
    </w:p>
    <w:p>
      <w:pPr>
        <w:pStyle w:val="Heading2"/>
      </w:pPr>
      <w:r>
        <w:t>23.1 Stack</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2304"/>
            <w:vAlign w:val="center"/>
            <w:tcMar>
              <w:top w:w="80" w:type="dxa"/>
              <w:start w:w="90" w:type="dxa"/>
              <w:bottom w:w="80" w:type="dxa"/>
              <w:end w:w="90" w:type="dxa"/>
            </w:tcMar>
            <w:shd w:fill="183B56"/>
          </w:tcPr>
          <w:p>
            <w:pPr>
              <w:spacing w:after="0" w:before="0"/>
            </w:pPr>
            <w:r>
              <w:rPr>
                <w:rFonts w:ascii="Aptos" w:hAnsi="Aptos"/>
                <w:b/>
                <w:color w:val="FFFFFF"/>
                <w:sz w:val="16"/>
              </w:rPr>
              <w:t>Layer</w:t>
            </w:r>
          </w:p>
        </w:tc>
        <w:tc>
          <w:tcPr>
            <w:tcW w:type="dxa" w:w="3744"/>
            <w:vAlign w:val="center"/>
            <w:tcMar>
              <w:top w:w="80" w:type="dxa"/>
              <w:start w:w="90" w:type="dxa"/>
              <w:bottom w:w="80" w:type="dxa"/>
              <w:end w:w="90" w:type="dxa"/>
            </w:tcMar>
            <w:shd w:fill="183B56"/>
          </w:tcPr>
          <w:p>
            <w:pPr>
              <w:spacing w:after="0" w:before="0"/>
            </w:pPr>
            <w:r>
              <w:rPr>
                <w:rFonts w:ascii="Aptos" w:hAnsi="Aptos"/>
                <w:b/>
                <w:color w:val="FFFFFF"/>
                <w:sz w:val="16"/>
              </w:rPr>
              <w:t>MVP choice</w:t>
            </w:r>
          </w:p>
        </w:tc>
        <w:tc>
          <w:tcPr>
            <w:tcW w:type="dxa" w:w="4896"/>
            <w:vAlign w:val="center"/>
            <w:tcMar>
              <w:top w:w="80" w:type="dxa"/>
              <w:start w:w="90" w:type="dxa"/>
              <w:bottom w:w="80" w:type="dxa"/>
              <w:end w:w="90" w:type="dxa"/>
            </w:tcMar>
            <w:shd w:fill="183B56"/>
          </w:tcPr>
          <w:p>
            <w:pPr>
              <w:spacing w:after="0" w:before="0"/>
            </w:pPr>
            <w:r>
              <w:rPr>
                <w:rFonts w:ascii="Aptos" w:hAnsi="Aptos"/>
                <w:b/>
                <w:color w:val="FFFFFF"/>
                <w:sz w:val="16"/>
              </w:rPr>
              <w:t>Reason</w:t>
            </w:r>
          </w:p>
        </w:tc>
      </w:tr>
      <w:tr>
        <w:trPr>
          <w:cantSplit/>
        </w:trPr>
        <w:tc>
          <w:tcPr>
            <w:tcW w:type="dxa" w:w="2304"/>
            <w:vAlign w:val="center"/>
            <w:tcMar>
              <w:top w:w="80" w:type="dxa"/>
              <w:start w:w="90" w:type="dxa"/>
              <w:bottom w:w="80" w:type="dxa"/>
              <w:end w:w="90" w:type="dxa"/>
            </w:tcMar>
          </w:tcPr>
          <w:p>
            <w:pPr>
              <w:spacing w:after="0" w:before="0"/>
            </w:pPr>
            <w:r>
              <w:rPr>
                <w:rFonts w:ascii="Aptos" w:hAnsi="Aptos"/>
                <w:color w:val="101828"/>
                <w:sz w:val="16"/>
              </w:rPr>
              <w:t>Frontend</w:t>
            </w:r>
          </w:p>
        </w:tc>
        <w:tc>
          <w:tcPr>
            <w:tcW w:type="dxa" w:w="3744"/>
            <w:vAlign w:val="center"/>
            <w:tcMar>
              <w:top w:w="80" w:type="dxa"/>
              <w:start w:w="90" w:type="dxa"/>
              <w:bottom w:w="80" w:type="dxa"/>
              <w:end w:w="90" w:type="dxa"/>
            </w:tcMar>
          </w:tcPr>
          <w:p>
            <w:pPr>
              <w:spacing w:after="0" w:before="0"/>
            </w:pPr>
            <w:r>
              <w:rPr>
                <w:rFonts w:ascii="Aptos" w:hAnsi="Aptos"/>
                <w:color w:val="101828"/>
                <w:sz w:val="16"/>
              </w:rPr>
              <w:t>Next.js + React + TypeScript</w:t>
            </w:r>
          </w:p>
        </w:tc>
        <w:tc>
          <w:tcPr>
            <w:tcW w:type="dxa" w:w="4896"/>
            <w:vAlign w:val="center"/>
            <w:tcMar>
              <w:top w:w="80" w:type="dxa"/>
              <w:start w:w="90" w:type="dxa"/>
              <w:bottom w:w="80" w:type="dxa"/>
              <w:end w:w="90" w:type="dxa"/>
            </w:tcMar>
          </w:tcPr>
          <w:p>
            <w:pPr>
              <w:spacing w:after="0" w:before="0"/>
            </w:pPr>
            <w:r>
              <w:rPr>
                <w:rFonts w:ascii="Aptos" w:hAnsi="Aptos"/>
                <w:color w:val="101828"/>
                <w:sz w:val="16"/>
              </w:rPr>
              <w:t>Polished hackathon UX and interactive graph/simulation.</w:t>
            </w:r>
          </w:p>
        </w:tc>
      </w:tr>
      <w:tr>
        <w:trPr>
          <w:cantSplit/>
        </w:trPr>
        <w:tc>
          <w:tcPr>
            <w:tcW w:type="dxa" w:w="2304"/>
            <w:vAlign w:val="center"/>
            <w:tcMar>
              <w:top w:w="80" w:type="dxa"/>
              <w:start w:w="90" w:type="dxa"/>
              <w:bottom w:w="80" w:type="dxa"/>
              <w:end w:w="90" w:type="dxa"/>
            </w:tcMar>
          </w:tcPr>
          <w:p>
            <w:pPr>
              <w:spacing w:after="0" w:before="0"/>
            </w:pPr>
            <w:r>
              <w:rPr>
                <w:rFonts w:ascii="Aptos" w:hAnsi="Aptos"/>
                <w:color w:val="101828"/>
                <w:sz w:val="16"/>
              </w:rPr>
              <w:t>Backend</w:t>
            </w:r>
          </w:p>
        </w:tc>
        <w:tc>
          <w:tcPr>
            <w:tcW w:type="dxa" w:w="3744"/>
            <w:vAlign w:val="center"/>
            <w:tcMar>
              <w:top w:w="80" w:type="dxa"/>
              <w:start w:w="90" w:type="dxa"/>
              <w:bottom w:w="80" w:type="dxa"/>
              <w:end w:w="90" w:type="dxa"/>
            </w:tcMar>
          </w:tcPr>
          <w:p>
            <w:pPr>
              <w:spacing w:after="0" w:before="0"/>
            </w:pPr>
            <w:r>
              <w:rPr>
                <w:rFonts w:ascii="Aptos" w:hAnsi="Aptos"/>
                <w:color w:val="101828"/>
                <w:sz w:val="16"/>
              </w:rPr>
              <w:t>FastAPI + Python</w:t>
            </w:r>
          </w:p>
        </w:tc>
        <w:tc>
          <w:tcPr>
            <w:tcW w:type="dxa" w:w="4896"/>
            <w:vAlign w:val="center"/>
            <w:tcMar>
              <w:top w:w="80" w:type="dxa"/>
              <w:start w:w="90" w:type="dxa"/>
              <w:bottom w:w="80" w:type="dxa"/>
              <w:end w:w="90" w:type="dxa"/>
            </w:tcMar>
          </w:tcPr>
          <w:p>
            <w:pPr>
              <w:spacing w:after="0" w:before="0"/>
            </w:pPr>
            <w:r>
              <w:rPr>
                <w:rFonts w:ascii="Aptos" w:hAnsi="Aptos"/>
                <w:color w:val="101828"/>
                <w:sz w:val="16"/>
              </w:rPr>
              <w:t>Natural for data generation, AI processing, graph/risk logic, evaluation.</w:t>
            </w:r>
          </w:p>
        </w:tc>
      </w:tr>
      <w:tr>
        <w:trPr>
          <w:cantSplit/>
        </w:trPr>
        <w:tc>
          <w:tcPr>
            <w:tcW w:type="dxa" w:w="2304"/>
            <w:vAlign w:val="center"/>
            <w:tcMar>
              <w:top w:w="80" w:type="dxa"/>
              <w:start w:w="90" w:type="dxa"/>
              <w:bottom w:w="80" w:type="dxa"/>
              <w:end w:w="90" w:type="dxa"/>
            </w:tcMar>
          </w:tcPr>
          <w:p>
            <w:pPr>
              <w:spacing w:after="0" w:before="0"/>
            </w:pPr>
            <w:r>
              <w:rPr>
                <w:rFonts w:ascii="Aptos" w:hAnsi="Aptos"/>
                <w:color w:val="101828"/>
                <w:sz w:val="16"/>
              </w:rPr>
              <w:t>Persistence</w:t>
            </w:r>
          </w:p>
        </w:tc>
        <w:tc>
          <w:tcPr>
            <w:tcW w:type="dxa" w:w="3744"/>
            <w:vAlign w:val="center"/>
            <w:tcMar>
              <w:top w:w="80" w:type="dxa"/>
              <w:start w:w="90" w:type="dxa"/>
              <w:bottom w:w="80" w:type="dxa"/>
              <w:end w:w="90" w:type="dxa"/>
            </w:tcMar>
          </w:tcPr>
          <w:p>
            <w:pPr>
              <w:spacing w:after="0" w:before="0"/>
            </w:pPr>
            <w:r>
              <w:rPr>
                <w:rFonts w:ascii="Aptos" w:hAnsi="Aptos"/>
                <w:color w:val="101828"/>
                <w:sz w:val="16"/>
              </w:rPr>
              <w:t>SQLite / lightweight relational store behind typed graph repository</w:t>
            </w:r>
          </w:p>
        </w:tc>
        <w:tc>
          <w:tcPr>
            <w:tcW w:type="dxa" w:w="4896"/>
            <w:vAlign w:val="center"/>
            <w:tcMar>
              <w:top w:w="80" w:type="dxa"/>
              <w:start w:w="90" w:type="dxa"/>
              <w:bottom w:w="80" w:type="dxa"/>
              <w:end w:w="90" w:type="dxa"/>
            </w:tcMar>
          </w:tcPr>
          <w:p>
            <w:pPr>
              <w:spacing w:after="0" w:before="0"/>
            </w:pPr>
            <w:r>
              <w:rPr>
                <w:rFonts w:ascii="Aptos" w:hAnsi="Aptos"/>
                <w:color w:val="101828"/>
                <w:sz w:val="16"/>
              </w:rPr>
              <w:t>Fast, deterministic, no graph-DB setup risk.</w:t>
            </w:r>
          </w:p>
        </w:tc>
      </w:tr>
      <w:tr>
        <w:trPr>
          <w:cantSplit/>
        </w:trPr>
        <w:tc>
          <w:tcPr>
            <w:tcW w:type="dxa" w:w="2304"/>
            <w:vAlign w:val="center"/>
            <w:tcMar>
              <w:top w:w="80" w:type="dxa"/>
              <w:start w:w="90" w:type="dxa"/>
              <w:bottom w:w="80" w:type="dxa"/>
              <w:end w:w="90" w:type="dxa"/>
            </w:tcMar>
          </w:tcPr>
          <w:p>
            <w:pPr>
              <w:spacing w:after="0" w:before="0"/>
            </w:pPr>
            <w:r>
              <w:rPr>
                <w:rFonts w:ascii="Aptos" w:hAnsi="Aptos"/>
                <w:color w:val="101828"/>
                <w:sz w:val="16"/>
              </w:rPr>
              <w:t>Graph model</w:t>
            </w:r>
          </w:p>
        </w:tc>
        <w:tc>
          <w:tcPr>
            <w:tcW w:type="dxa" w:w="3744"/>
            <w:vAlign w:val="center"/>
            <w:tcMar>
              <w:top w:w="80" w:type="dxa"/>
              <w:start w:w="90" w:type="dxa"/>
              <w:bottom w:w="80" w:type="dxa"/>
              <w:end w:w="90" w:type="dxa"/>
            </w:tcMar>
          </w:tcPr>
          <w:p>
            <w:pPr>
              <w:spacing w:after="0" w:before="0"/>
            </w:pPr>
            <w:r>
              <w:rPr>
                <w:rFonts w:ascii="Aptos" w:hAnsi="Aptos"/>
                <w:color w:val="101828"/>
                <w:sz w:val="16"/>
              </w:rPr>
              <w:t>Python typed nodes/edges + repository/traversal layer</w:t>
            </w:r>
          </w:p>
        </w:tc>
        <w:tc>
          <w:tcPr>
            <w:tcW w:type="dxa" w:w="4896"/>
            <w:vAlign w:val="center"/>
            <w:tcMar>
              <w:top w:w="80" w:type="dxa"/>
              <w:start w:w="90" w:type="dxa"/>
              <w:bottom w:w="80" w:type="dxa"/>
              <w:end w:w="90" w:type="dxa"/>
            </w:tcMar>
          </w:tcPr>
          <w:p>
            <w:pPr>
              <w:spacing w:after="0" w:before="0"/>
            </w:pPr>
            <w:r>
              <w:rPr>
                <w:rFonts w:ascii="Aptos" w:hAnsi="Aptos"/>
                <w:color w:val="101828"/>
                <w:sz w:val="16"/>
              </w:rPr>
              <w:t>Preserves graph semantics independent of storage.</w:t>
            </w:r>
          </w:p>
        </w:tc>
      </w:tr>
      <w:tr>
        <w:trPr>
          <w:cantSplit/>
        </w:trPr>
        <w:tc>
          <w:tcPr>
            <w:tcW w:type="dxa" w:w="2304"/>
            <w:vAlign w:val="center"/>
            <w:tcMar>
              <w:top w:w="80" w:type="dxa"/>
              <w:start w:w="90" w:type="dxa"/>
              <w:bottom w:w="80" w:type="dxa"/>
              <w:end w:w="90" w:type="dxa"/>
            </w:tcMar>
          </w:tcPr>
          <w:p>
            <w:pPr>
              <w:spacing w:after="0" w:before="0"/>
            </w:pPr>
            <w:r>
              <w:rPr>
                <w:rFonts w:ascii="Aptos" w:hAnsi="Aptos"/>
                <w:color w:val="101828"/>
                <w:sz w:val="16"/>
              </w:rPr>
              <w:t>AI adapter</w:t>
            </w:r>
          </w:p>
        </w:tc>
        <w:tc>
          <w:tcPr>
            <w:tcW w:type="dxa" w:w="3744"/>
            <w:vAlign w:val="center"/>
            <w:tcMar>
              <w:top w:w="80" w:type="dxa"/>
              <w:start w:w="90" w:type="dxa"/>
              <w:bottom w:w="80" w:type="dxa"/>
              <w:end w:w="90" w:type="dxa"/>
            </w:tcMar>
          </w:tcPr>
          <w:p>
            <w:pPr>
              <w:spacing w:after="0" w:before="0"/>
            </w:pPr>
            <w:r>
              <w:rPr>
                <w:rFonts w:ascii="Aptos" w:hAnsi="Aptos"/>
                <w:color w:val="101828"/>
                <w:sz w:val="16"/>
              </w:rPr>
              <w:t>Provider-neutral service interface</w:t>
            </w:r>
          </w:p>
        </w:tc>
        <w:tc>
          <w:tcPr>
            <w:tcW w:type="dxa" w:w="4896"/>
            <w:vAlign w:val="center"/>
            <w:tcMar>
              <w:top w:w="80" w:type="dxa"/>
              <w:start w:w="90" w:type="dxa"/>
              <w:bottom w:w="80" w:type="dxa"/>
              <w:end w:w="90" w:type="dxa"/>
            </w:tcMar>
          </w:tcPr>
          <w:p>
            <w:pPr>
              <w:spacing w:after="0" w:before="0"/>
            </w:pPr>
            <w:r>
              <w:rPr>
                <w:rFonts w:ascii="Aptos" w:hAnsi="Aptos"/>
                <w:color w:val="101828"/>
                <w:sz w:val="16"/>
              </w:rPr>
              <w:t>Centralized structured extraction and plan generation.</w:t>
            </w:r>
          </w:p>
        </w:tc>
      </w:tr>
      <w:tr>
        <w:trPr>
          <w:cantSplit/>
        </w:trPr>
        <w:tc>
          <w:tcPr>
            <w:tcW w:type="dxa" w:w="2304"/>
            <w:vAlign w:val="center"/>
            <w:tcMar>
              <w:top w:w="80" w:type="dxa"/>
              <w:start w:w="90" w:type="dxa"/>
              <w:bottom w:w="80" w:type="dxa"/>
              <w:end w:w="90" w:type="dxa"/>
            </w:tcMar>
          </w:tcPr>
          <w:p>
            <w:pPr>
              <w:spacing w:after="0" w:before="0"/>
            </w:pPr>
            <w:r>
              <w:rPr>
                <w:rFonts w:ascii="Aptos" w:hAnsi="Aptos"/>
                <w:color w:val="101828"/>
                <w:sz w:val="16"/>
              </w:rPr>
              <w:t>Visualization</w:t>
            </w:r>
          </w:p>
        </w:tc>
        <w:tc>
          <w:tcPr>
            <w:tcW w:type="dxa" w:w="3744"/>
            <w:vAlign w:val="center"/>
            <w:tcMar>
              <w:top w:w="80" w:type="dxa"/>
              <w:start w:w="90" w:type="dxa"/>
              <w:bottom w:w="80" w:type="dxa"/>
              <w:end w:w="90" w:type="dxa"/>
            </w:tcMar>
          </w:tcPr>
          <w:p>
            <w:pPr>
              <w:spacing w:after="0" w:before="0"/>
            </w:pPr>
            <w:r>
              <w:rPr>
                <w:rFonts w:ascii="Aptos" w:hAnsi="Aptos"/>
                <w:color w:val="101828"/>
                <w:sz w:val="16"/>
              </w:rPr>
              <w:t>React graph library or lightweight SVG/DOM graph</w:t>
            </w:r>
          </w:p>
        </w:tc>
        <w:tc>
          <w:tcPr>
            <w:tcW w:type="dxa" w:w="4896"/>
            <w:vAlign w:val="center"/>
            <w:tcMar>
              <w:top w:w="80" w:type="dxa"/>
              <w:start w:w="90" w:type="dxa"/>
              <w:bottom w:w="80" w:type="dxa"/>
              <w:end w:w="90" w:type="dxa"/>
            </w:tcMar>
          </w:tcPr>
          <w:p>
            <w:pPr>
              <w:spacing w:after="0" w:before="0"/>
            </w:pPr>
            <w:r>
              <w:rPr>
                <w:rFonts w:ascii="Aptos" w:hAnsi="Aptos"/>
                <w:color w:val="101828"/>
                <w:sz w:val="16"/>
              </w:rPr>
              <w:t>Contextual graph only; avoid enterprise-scale graph complexity.</w:t>
            </w:r>
          </w:p>
        </w:tc>
      </w:tr>
      <w:tr>
        <w:trPr>
          <w:cantSplit/>
        </w:trPr>
        <w:tc>
          <w:tcPr>
            <w:tcW w:type="dxa" w:w="2304"/>
            <w:vAlign w:val="center"/>
            <w:tcMar>
              <w:top w:w="80" w:type="dxa"/>
              <w:start w:w="90" w:type="dxa"/>
              <w:bottom w:w="80" w:type="dxa"/>
              <w:end w:w="90" w:type="dxa"/>
            </w:tcMar>
          </w:tcPr>
          <w:p>
            <w:pPr>
              <w:spacing w:after="0" w:before="0"/>
            </w:pPr>
            <w:r>
              <w:rPr>
                <w:rFonts w:ascii="Aptos" w:hAnsi="Aptos"/>
                <w:color w:val="101828"/>
                <w:sz w:val="16"/>
              </w:rPr>
              <w:t>Testing</w:t>
            </w:r>
          </w:p>
        </w:tc>
        <w:tc>
          <w:tcPr>
            <w:tcW w:type="dxa" w:w="3744"/>
            <w:vAlign w:val="center"/>
            <w:tcMar>
              <w:top w:w="80" w:type="dxa"/>
              <w:start w:w="90" w:type="dxa"/>
              <w:bottom w:w="80" w:type="dxa"/>
              <w:end w:w="90" w:type="dxa"/>
            </w:tcMar>
          </w:tcPr>
          <w:p>
            <w:pPr>
              <w:spacing w:after="0" w:before="0"/>
            </w:pPr>
            <w:r>
              <w:rPr>
                <w:rFonts w:ascii="Aptos" w:hAnsi="Aptos"/>
                <w:color w:val="101828"/>
                <w:sz w:val="16"/>
              </w:rPr>
              <w:t>pytest + frontend component/e2e tests</w:t>
            </w:r>
          </w:p>
        </w:tc>
        <w:tc>
          <w:tcPr>
            <w:tcW w:type="dxa" w:w="4896"/>
            <w:vAlign w:val="center"/>
            <w:tcMar>
              <w:top w:w="80" w:type="dxa"/>
              <w:start w:w="90" w:type="dxa"/>
              <w:bottom w:w="80" w:type="dxa"/>
              <w:end w:w="90" w:type="dxa"/>
            </w:tcMar>
          </w:tcPr>
          <w:p>
            <w:pPr>
              <w:spacing w:after="0" w:before="0"/>
            </w:pPr>
            <w:r>
              <w:rPr>
                <w:rFonts w:ascii="Aptos" w:hAnsi="Aptos"/>
                <w:color w:val="101828"/>
                <w:sz w:val="16"/>
              </w:rPr>
              <w:t>Deterministic rules and simulation must be testable.</w:t>
            </w:r>
          </w:p>
        </w:tc>
      </w:tr>
    </w:tbl>
    <w:p>
      <w:pPr>
        <w:spacing w:after="0"/>
      </w:pPr>
    </w:p>
    <w:p>
      <w:pPr>
        <w:pStyle w:val="Heading2"/>
      </w:pPr>
      <w:r>
        <w:t>23.2 Modular monolith</w:t>
      </w:r>
    </w:p>
    <w:tbl>
      <w:tblPr>
        <w:tblW w:type="auto" w:w="0"/>
        <w:tblLook w:firstColumn="1" w:firstRow="1" w:lastColumn="0" w:lastRow="0" w:noHBand="0" w:noVBand="1" w:val="04A0"/>
      </w:tblPr>
      <w:tblGrid>
        <w:gridCol w:w="10080"/>
      </w:tblGrid>
      <w:tr>
        <w:tc>
          <w:tcPr>
            <w:tcW w:type="dxa" w:w="10080"/>
            <w:shd w:fill="F8FAFC"/>
            <w:tcMar>
              <w:top w:w="110" w:type="dxa"/>
              <w:start w:w="130" w:type="dxa"/>
              <w:bottom w:w="110" w:type="dxa"/>
              <w:end w:w="130" w:type="dxa"/>
            </w:tcMar>
          </w:tcPr>
          <w:p>
            <w:pPr>
              <w:spacing w:after="0"/>
            </w:pPr>
            <w:r>
              <w:rPr>
                <w:rFonts w:ascii="Consolas" w:hAnsi="Consolas"/>
                <w:color w:val="101828"/>
                <w:sz w:val="17"/>
              </w:rPr>
              <w:t>frontend/ (Next.js)</w:t>
              <w:br/>
            </w:r>
            <w:r>
              <w:rPr>
                <w:rFonts w:ascii="Consolas" w:hAnsi="Consolas"/>
                <w:color w:val="101828"/>
                <w:sz w:val="17"/>
              </w:rPr>
              <w:t xml:space="preserve">  dashboard/</w:t>
              <w:br/>
            </w:r>
            <w:r>
              <w:rPr>
                <w:rFonts w:ascii="Consolas" w:hAnsi="Consolas"/>
                <w:color w:val="101828"/>
                <w:sz w:val="17"/>
              </w:rPr>
              <w:t xml:space="preserve">  systems/</w:t>
              <w:br/>
            </w:r>
            <w:r>
              <w:rPr>
                <w:rFonts w:ascii="Consolas" w:hAnsi="Consolas"/>
                <w:color w:val="101828"/>
                <w:sz w:val="17"/>
              </w:rPr>
              <w:t xml:space="preserve">  graph/</w:t>
              <w:br/>
            </w:r>
            <w:r>
              <w:rPr>
                <w:rFonts w:ascii="Consolas" w:hAnsi="Consolas"/>
                <w:color w:val="101828"/>
                <w:sz w:val="17"/>
              </w:rPr>
              <w:t xml:space="preserve">  simulations/</w:t>
              <w:br/>
            </w:r>
            <w:r>
              <w:rPr>
                <w:rFonts w:ascii="Consolas" w:hAnsi="Consolas"/>
                <w:color w:val="101828"/>
                <w:sz w:val="17"/>
              </w:rPr>
              <w:t xml:space="preserve">  plans/</w:t>
              <w:br/>
            </w:r>
            <w:r>
              <w:rPr>
                <w:rFonts w:ascii="Consolas" w:hAnsi="Consolas"/>
                <w:color w:val="101828"/>
                <w:sz w:val="17"/>
              </w:rPr>
              <w:br/>
            </w:r>
            <w:r>
              <w:rPr>
                <w:rFonts w:ascii="Consolas" w:hAnsi="Consolas"/>
                <w:color w:val="101828"/>
                <w:sz w:val="17"/>
              </w:rPr>
              <w:t>backend/ (FastAPI)</w:t>
              <w:br/>
            </w:r>
            <w:r>
              <w:rPr>
                <w:rFonts w:ascii="Consolas" w:hAnsi="Consolas"/>
                <w:color w:val="101828"/>
                <w:sz w:val="17"/>
              </w:rPr>
              <w:t xml:space="preserve">  ingestion/</w:t>
              <w:br/>
            </w:r>
            <w:r>
              <w:rPr>
                <w:rFonts w:ascii="Consolas" w:hAnsi="Consolas"/>
                <w:color w:val="101828"/>
                <w:sz w:val="17"/>
              </w:rPr>
              <w:t xml:space="preserve">  ai/</w:t>
              <w:br/>
            </w:r>
            <w:r>
              <w:rPr>
                <w:rFonts w:ascii="Consolas" w:hAnsi="Consolas"/>
                <w:color w:val="101828"/>
                <w:sz w:val="17"/>
              </w:rPr>
              <w:t xml:space="preserve">  graph/</w:t>
              <w:br/>
            </w:r>
            <w:r>
              <w:rPr>
                <w:rFonts w:ascii="Consolas" w:hAnsi="Consolas"/>
                <w:color w:val="101828"/>
                <w:sz w:val="17"/>
              </w:rPr>
              <w:t xml:space="preserve">  evidence/</w:t>
              <w:br/>
            </w:r>
            <w:r>
              <w:rPr>
                <w:rFonts w:ascii="Consolas" w:hAnsi="Consolas"/>
                <w:color w:val="101828"/>
                <w:sz w:val="17"/>
              </w:rPr>
              <w:t xml:space="preserve">  continuity/</w:t>
              <w:br/>
            </w:r>
            <w:r>
              <w:rPr>
                <w:rFonts w:ascii="Consolas" w:hAnsi="Consolas"/>
                <w:color w:val="101828"/>
                <w:sz w:val="17"/>
              </w:rPr>
              <w:t xml:space="preserve">  recommendations/</w:t>
              <w:br/>
            </w:r>
            <w:r>
              <w:rPr>
                <w:rFonts w:ascii="Consolas" w:hAnsi="Consolas"/>
                <w:color w:val="101828"/>
                <w:sz w:val="17"/>
              </w:rPr>
              <w:t xml:space="preserve">  plans/</w:t>
              <w:br/>
            </w:r>
            <w:r>
              <w:rPr>
                <w:rFonts w:ascii="Consolas" w:hAnsi="Consolas"/>
                <w:color w:val="101828"/>
                <w:sz w:val="17"/>
              </w:rPr>
              <w:t xml:space="preserve">  evaluation/</w:t>
              <w:br/>
            </w:r>
            <w:r>
              <w:rPr>
                <w:rFonts w:ascii="Consolas" w:hAnsi="Consolas"/>
                <w:color w:val="101828"/>
                <w:sz w:val="17"/>
              </w:rPr>
              <w:t xml:space="preserve">  api/</w:t>
            </w:r>
          </w:p>
        </w:tc>
      </w:tr>
    </w:tbl>
    <w:p>
      <w:pPr>
        <w:spacing w:after="0"/>
      </w:pPr>
    </w:p>
    <w:p>
      <w:pPr>
        <w:pStyle w:val="Heading2"/>
      </w:pPr>
      <w:r>
        <w:t>23.3 Processing flow</w:t>
      </w:r>
    </w:p>
    <w:tbl>
      <w:tblPr>
        <w:tblW w:type="auto" w:w="0"/>
        <w:tblLook w:firstColumn="1" w:firstRow="1" w:lastColumn="0" w:lastRow="0" w:noHBand="0" w:noVBand="1" w:val="04A0"/>
      </w:tblPr>
      <w:tblGrid>
        <w:gridCol w:w="10080"/>
      </w:tblGrid>
      <w:tr>
        <w:tc>
          <w:tcPr>
            <w:tcW w:type="dxa" w:w="10080"/>
            <w:shd w:fill="F8FAFC"/>
            <w:tcMar>
              <w:top w:w="110" w:type="dxa"/>
              <w:start w:w="130" w:type="dxa"/>
              <w:bottom w:w="110" w:type="dxa"/>
              <w:end w:w="130" w:type="dxa"/>
            </w:tcMar>
          </w:tcPr>
          <w:p>
            <w:pPr>
              <w:spacing w:after="0"/>
            </w:pPr>
            <w:r>
              <w:rPr>
                <w:rFonts w:ascii="Consolas" w:hAnsi="Consolas"/>
                <w:color w:val="101828"/>
                <w:sz w:val="17"/>
              </w:rPr>
              <w:t>Artifacts</w:t>
              <w:br/>
            </w:r>
            <w:r>
              <w:rPr>
                <w:rFonts w:ascii="Consolas" w:hAnsi="Consolas"/>
                <w:color w:val="101828"/>
                <w:sz w:val="17"/>
              </w:rPr>
              <w:t xml:space="preserve">   ↓ normalize</w:t>
              <w:br/>
            </w:r>
            <w:r>
              <w:rPr>
                <w:rFonts w:ascii="Consolas" w:hAnsi="Consolas"/>
                <w:color w:val="101828"/>
                <w:sz w:val="17"/>
              </w:rPr>
              <w:t>AI Evidence Extractor</w:t>
              <w:br/>
            </w:r>
            <w:r>
              <w:rPr>
                <w:rFonts w:ascii="Consolas" w:hAnsi="Consolas"/>
                <w:color w:val="101828"/>
                <w:sz w:val="17"/>
              </w:rPr>
              <w:t xml:space="preserve">   ↓ structured evidence</w:t>
              <w:br/>
            </w:r>
            <w:r>
              <w:rPr>
                <w:rFonts w:ascii="Consolas" w:hAnsi="Consolas"/>
                <w:color w:val="101828"/>
                <w:sz w:val="17"/>
              </w:rPr>
              <w:t>Taxonomy Normalizer</w:t>
              <w:br/>
            </w:r>
            <w:r>
              <w:rPr>
                <w:rFonts w:ascii="Consolas" w:hAnsi="Consolas"/>
                <w:color w:val="101828"/>
                <w:sz w:val="17"/>
              </w:rPr>
              <w:t xml:space="preserve">   ↓</w:t>
              <w:br/>
            </w:r>
            <w:r>
              <w:rPr>
                <w:rFonts w:ascii="Consolas" w:hAnsi="Consolas"/>
                <w:color w:val="101828"/>
                <w:sz w:val="17"/>
              </w:rPr>
              <w:t>Typed Knowledge Graph</w:t>
              <w:br/>
            </w:r>
            <w:r>
              <w:rPr>
                <w:rFonts w:ascii="Consolas" w:hAnsi="Consolas"/>
                <w:color w:val="101828"/>
                <w:sz w:val="17"/>
              </w:rPr>
              <w:t xml:space="preserve">   ↓</w:t>
              <w:br/>
            </w:r>
            <w:r>
              <w:rPr>
                <w:rFonts w:ascii="Consolas" w:hAnsi="Consolas"/>
                <w:color w:val="101828"/>
                <w:sz w:val="17"/>
              </w:rPr>
              <w:t>Readiness / Freshness / Confidence Engine</w:t>
              <w:br/>
            </w:r>
            <w:r>
              <w:rPr>
                <w:rFonts w:ascii="Consolas" w:hAnsi="Consolas"/>
                <w:color w:val="101828"/>
                <w:sz w:val="17"/>
              </w:rPr>
              <w:t xml:space="preserve">   ↓</w:t>
              <w:br/>
            </w:r>
            <w:r>
              <w:rPr>
                <w:rFonts w:ascii="Consolas" w:hAnsi="Consolas"/>
                <w:color w:val="101828"/>
                <w:sz w:val="17"/>
              </w:rPr>
              <w:t>Continuity Rule Engine</w:t>
              <w:br/>
            </w:r>
            <w:r>
              <w:rPr>
                <w:rFonts w:ascii="Consolas" w:hAnsi="Consolas"/>
                <w:color w:val="101828"/>
                <w:sz w:val="17"/>
              </w:rPr>
              <w:t xml:space="preserve">   ↓</w:t>
              <w:br/>
            </w:r>
            <w:r>
              <w:rPr>
                <w:rFonts w:ascii="Consolas" w:hAnsi="Consolas"/>
                <w:color w:val="101828"/>
                <w:sz w:val="17"/>
              </w:rPr>
              <w:t>Dashboard + Simulation</w:t>
              <w:br/>
            </w:r>
            <w:r>
              <w:rPr>
                <w:rFonts w:ascii="Consolas" w:hAnsi="Consolas"/>
                <w:color w:val="101828"/>
                <w:sz w:val="17"/>
              </w:rPr>
              <w:t xml:space="preserve">   ↓</w:t>
              <w:br/>
            </w:r>
            <w:r>
              <w:rPr>
                <w:rFonts w:ascii="Consolas" w:hAnsi="Consolas"/>
                <w:color w:val="101828"/>
                <w:sz w:val="17"/>
              </w:rPr>
              <w:t>Candidate Reasoning + Mitigation Generator</w:t>
              <w:br/>
            </w:r>
            <w:r>
              <w:rPr>
                <w:rFonts w:ascii="Consolas" w:hAnsi="Consolas"/>
                <w:color w:val="101828"/>
                <w:sz w:val="17"/>
              </w:rPr>
              <w:t xml:space="preserve">   ↓</w:t>
              <w:br/>
            </w:r>
            <w:r>
              <w:rPr>
                <w:rFonts w:ascii="Consolas" w:hAnsi="Consolas"/>
                <w:color w:val="101828"/>
                <w:sz w:val="17"/>
              </w:rPr>
              <w:t>Human Review / Approval</w:t>
            </w:r>
          </w:p>
        </w:tc>
      </w:tr>
    </w:tbl>
    <w:p>
      <w:pPr>
        <w:spacing w:after="0"/>
      </w:pPr>
    </w:p>
    <w:p>
      <w:pPr>
        <w:pStyle w:val="Heading2"/>
      </w:pPr>
      <w:r>
        <w:t>23.4 AI provider abstraction</w:t>
      </w:r>
    </w:p>
    <w:tbl>
      <w:tblPr>
        <w:tblW w:type="auto" w:w="0"/>
        <w:tblLook w:firstColumn="1" w:firstRow="1" w:lastColumn="0" w:lastRow="0" w:noHBand="0" w:noVBand="1" w:val="04A0"/>
      </w:tblPr>
      <w:tblGrid>
        <w:gridCol w:w="10080"/>
      </w:tblGrid>
      <w:tr>
        <w:tc>
          <w:tcPr>
            <w:tcW w:type="dxa" w:w="10080"/>
            <w:shd w:fill="F8FAFC"/>
            <w:tcMar>
              <w:top w:w="110" w:type="dxa"/>
              <w:start w:w="130" w:type="dxa"/>
              <w:bottom w:w="110" w:type="dxa"/>
              <w:end w:w="130" w:type="dxa"/>
            </w:tcMar>
          </w:tcPr>
          <w:p>
            <w:pPr>
              <w:spacing w:after="0"/>
            </w:pPr>
            <w:r>
              <w:rPr>
                <w:rFonts w:ascii="Consolas" w:hAnsi="Consolas"/>
                <w:color w:val="101828"/>
                <w:sz w:val="17"/>
              </w:rPr>
              <w:t>AIProvider</w:t>
              <w:br/>
            </w:r>
            <w:r>
              <w:rPr>
                <w:rFonts w:ascii="Consolas" w:hAnsi="Consolas"/>
                <w:color w:val="101828"/>
                <w:sz w:val="17"/>
              </w:rPr>
              <w:t xml:space="preserve">  extract_evidence(artifact) -&gt; EvidenceExtraction</w:t>
              <w:br/>
            </w:r>
            <w:r>
              <w:rPr>
                <w:rFonts w:ascii="Consolas" w:hAnsi="Consolas"/>
                <w:color w:val="101828"/>
                <w:sz w:val="17"/>
              </w:rPr>
              <w:t xml:space="preserve">  normalize_taxonomy(candidates, context) -&gt; NormalizedTaxonomy</w:t>
              <w:br/>
            </w:r>
            <w:r>
              <w:rPr>
                <w:rFonts w:ascii="Consolas" w:hAnsi="Consolas"/>
                <w:color w:val="101828"/>
                <w:sz w:val="17"/>
              </w:rPr>
              <w:t xml:space="preserve">  explain_assessment(graph_facts, rule_facts) -&gt; GroundedExplanation</w:t>
              <w:br/>
            </w:r>
            <w:r>
              <w:rPr>
                <w:rFonts w:ascii="Consolas" w:hAnsi="Consolas"/>
                <w:color w:val="101828"/>
                <w:sz w:val="17"/>
              </w:rPr>
              <w:t xml:space="preserve">  compare_candidates(graph_facts) -&gt; CandidateNarratives</w:t>
              <w:br/>
            </w:r>
            <w:r>
              <w:rPr>
                <w:rFonts w:ascii="Consolas" w:hAnsi="Consolas"/>
                <w:color w:val="101828"/>
                <w:sz w:val="17"/>
              </w:rPr>
              <w:t xml:space="preserve">  generate_plan(selected_candidate, capability_gap, evidence) -&gt; PlanDraft</w:t>
            </w:r>
          </w:p>
        </w:tc>
      </w:tr>
    </w:tbl>
    <w:p>
      <w:pPr>
        <w:spacing w:after="0"/>
      </w:pPr>
    </w:p>
    <w:p>
      <w:r>
        <w:t>Runtime LLM vendor is intentionally not hard-coded in the PRD. The challenge source establishes IBM Bob as the primary development tool, not a mandatory runtime inference API. Runtime provider choice must remain swappable.</w:t>
      </w:r>
    </w:p>
    <w:p>
      <w:pPr>
        <w:pStyle w:val="Heading1"/>
      </w:pPr>
      <w:r>
        <w:t>24. API Contract Outline</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1152"/>
            <w:vAlign w:val="center"/>
            <w:tcMar>
              <w:top w:w="80" w:type="dxa"/>
              <w:start w:w="90" w:type="dxa"/>
              <w:bottom w:w="80" w:type="dxa"/>
              <w:end w:w="90" w:type="dxa"/>
            </w:tcMar>
            <w:shd w:fill="183B56"/>
          </w:tcPr>
          <w:p>
            <w:pPr>
              <w:spacing w:after="0" w:before="0"/>
            </w:pPr>
            <w:r>
              <w:rPr>
                <w:rFonts w:ascii="Aptos" w:hAnsi="Aptos"/>
                <w:b/>
                <w:color w:val="FFFFFF"/>
                <w:sz w:val="15"/>
              </w:rPr>
              <w:t>Method</w:t>
            </w:r>
          </w:p>
        </w:tc>
        <w:tc>
          <w:tcPr>
            <w:tcW w:type="dxa" w:w="4608"/>
            <w:vAlign w:val="center"/>
            <w:tcMar>
              <w:top w:w="80" w:type="dxa"/>
              <w:start w:w="90" w:type="dxa"/>
              <w:bottom w:w="80" w:type="dxa"/>
              <w:end w:w="90" w:type="dxa"/>
            </w:tcMar>
            <w:shd w:fill="183B56"/>
          </w:tcPr>
          <w:p>
            <w:pPr>
              <w:spacing w:after="0" w:before="0"/>
            </w:pPr>
            <w:r>
              <w:rPr>
                <w:rFonts w:ascii="Aptos" w:hAnsi="Aptos"/>
                <w:b/>
                <w:color w:val="FFFFFF"/>
                <w:sz w:val="15"/>
              </w:rPr>
              <w:t>Endpoint</w:t>
            </w:r>
          </w:p>
        </w:tc>
        <w:tc>
          <w:tcPr>
            <w:tcW w:type="dxa" w:w="5040"/>
            <w:vAlign w:val="center"/>
            <w:tcMar>
              <w:top w:w="80" w:type="dxa"/>
              <w:start w:w="90" w:type="dxa"/>
              <w:bottom w:w="80" w:type="dxa"/>
              <w:end w:w="90" w:type="dxa"/>
            </w:tcMar>
            <w:shd w:fill="183B56"/>
          </w:tcPr>
          <w:p>
            <w:pPr>
              <w:spacing w:after="0" w:before="0"/>
            </w:pPr>
            <w:r>
              <w:rPr>
                <w:rFonts w:ascii="Aptos" w:hAnsi="Aptos"/>
                <w:b/>
                <w:color w:val="FFFFFF"/>
                <w:sz w:val="15"/>
              </w:rPr>
              <w:t>Purpose</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5"/>
              </w:rPr>
              <w:t>GET</w:t>
            </w:r>
          </w:p>
        </w:tc>
        <w:tc>
          <w:tcPr>
            <w:tcW w:type="dxa" w:w="4608"/>
            <w:vAlign w:val="center"/>
            <w:tcMar>
              <w:top w:w="80" w:type="dxa"/>
              <w:start w:w="90" w:type="dxa"/>
              <w:bottom w:w="80" w:type="dxa"/>
              <w:end w:w="90" w:type="dxa"/>
            </w:tcMar>
          </w:tcPr>
          <w:p>
            <w:pPr>
              <w:spacing w:after="0" w:before="0"/>
            </w:pPr>
            <w:r>
              <w:rPr>
                <w:rFonts w:ascii="Aptos" w:hAnsi="Aptos"/>
                <w:color w:val="101828"/>
                <w:sz w:val="15"/>
              </w:rPr>
              <w:t>/api/portfolios</w:t>
            </w:r>
          </w:p>
        </w:tc>
        <w:tc>
          <w:tcPr>
            <w:tcW w:type="dxa" w:w="5040"/>
            <w:vAlign w:val="center"/>
            <w:tcMar>
              <w:top w:w="80" w:type="dxa"/>
              <w:start w:w="90" w:type="dxa"/>
              <w:bottom w:w="80" w:type="dxa"/>
              <w:end w:w="90" w:type="dxa"/>
            </w:tcMar>
          </w:tcPr>
          <w:p>
            <w:pPr>
              <w:spacing w:after="0" w:before="0"/>
            </w:pPr>
            <w:r>
              <w:rPr>
                <w:rFonts w:ascii="Aptos" w:hAnsi="Aptos"/>
                <w:color w:val="101828"/>
                <w:sz w:val="15"/>
              </w:rPr>
              <w:t>Dashboard portfolio hierarchy and aggregate risk.</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5"/>
              </w:rPr>
              <w:t>GET</w:t>
            </w:r>
          </w:p>
        </w:tc>
        <w:tc>
          <w:tcPr>
            <w:tcW w:type="dxa" w:w="4608"/>
            <w:vAlign w:val="center"/>
            <w:tcMar>
              <w:top w:w="80" w:type="dxa"/>
              <w:start w:w="90" w:type="dxa"/>
              <w:bottom w:w="80" w:type="dxa"/>
              <w:end w:w="90" w:type="dxa"/>
            </w:tcMar>
          </w:tcPr>
          <w:p>
            <w:pPr>
              <w:spacing w:after="0" w:before="0"/>
            </w:pPr>
            <w:r>
              <w:rPr>
                <w:rFonts w:ascii="Aptos" w:hAnsi="Aptos"/>
                <w:color w:val="101828"/>
                <w:sz w:val="15"/>
              </w:rPr>
              <w:t>/api/systems/{system_id}</w:t>
            </w:r>
          </w:p>
        </w:tc>
        <w:tc>
          <w:tcPr>
            <w:tcW w:type="dxa" w:w="5040"/>
            <w:vAlign w:val="center"/>
            <w:tcMar>
              <w:top w:w="80" w:type="dxa"/>
              <w:start w:w="90" w:type="dxa"/>
              <w:bottom w:w="80" w:type="dxa"/>
              <w:end w:w="90" w:type="dxa"/>
            </w:tcMar>
          </w:tcPr>
          <w:p>
            <w:pPr>
              <w:spacing w:after="0" w:before="0"/>
            </w:pPr>
            <w:r>
              <w:rPr>
                <w:rFonts w:ascii="Aptos" w:hAnsi="Aptos"/>
                <w:color w:val="101828"/>
                <w:sz w:val="15"/>
              </w:rPr>
              <w:t>System detail, components, capabilities, risk.</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5"/>
              </w:rPr>
              <w:t>GET</w:t>
            </w:r>
          </w:p>
        </w:tc>
        <w:tc>
          <w:tcPr>
            <w:tcW w:type="dxa" w:w="4608"/>
            <w:vAlign w:val="center"/>
            <w:tcMar>
              <w:top w:w="80" w:type="dxa"/>
              <w:start w:w="90" w:type="dxa"/>
              <w:bottom w:w="80" w:type="dxa"/>
              <w:end w:w="90" w:type="dxa"/>
            </w:tcMar>
          </w:tcPr>
          <w:p>
            <w:pPr>
              <w:spacing w:after="0" w:before="0"/>
            </w:pPr>
            <w:r>
              <w:rPr>
                <w:rFonts w:ascii="Aptos" w:hAnsi="Aptos"/>
                <w:color w:val="101828"/>
                <w:sz w:val="15"/>
              </w:rPr>
              <w:t>/api/capabilities/{capability_id}</w:t>
            </w:r>
          </w:p>
        </w:tc>
        <w:tc>
          <w:tcPr>
            <w:tcW w:type="dxa" w:w="5040"/>
            <w:vAlign w:val="center"/>
            <w:tcMar>
              <w:top w:w="80" w:type="dxa"/>
              <w:start w:w="90" w:type="dxa"/>
              <w:bottom w:w="80" w:type="dxa"/>
              <w:end w:w="90" w:type="dxa"/>
            </w:tcMar>
          </w:tcPr>
          <w:p>
            <w:pPr>
              <w:spacing w:after="0" w:before="0"/>
            </w:pPr>
            <w:r>
              <w:rPr>
                <w:rFonts w:ascii="Aptos" w:hAnsi="Aptos"/>
                <w:color w:val="101828"/>
                <w:sz w:val="15"/>
              </w:rPr>
              <w:t>Capability coverage/readiness summary.</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5"/>
              </w:rPr>
              <w:t>GET</w:t>
            </w:r>
          </w:p>
        </w:tc>
        <w:tc>
          <w:tcPr>
            <w:tcW w:type="dxa" w:w="4608"/>
            <w:vAlign w:val="center"/>
            <w:tcMar>
              <w:top w:w="80" w:type="dxa"/>
              <w:start w:w="90" w:type="dxa"/>
              <w:bottom w:w="80" w:type="dxa"/>
              <w:end w:w="90" w:type="dxa"/>
            </w:tcMar>
          </w:tcPr>
          <w:p>
            <w:pPr>
              <w:spacing w:after="0" w:before="0"/>
            </w:pPr>
            <w:r>
              <w:rPr>
                <w:rFonts w:ascii="Aptos" w:hAnsi="Aptos"/>
                <w:color w:val="101828"/>
                <w:sz w:val="15"/>
              </w:rPr>
              <w:t>/api/capabilities/{capability_id}/evidence</w:t>
            </w:r>
          </w:p>
        </w:tc>
        <w:tc>
          <w:tcPr>
            <w:tcW w:type="dxa" w:w="5040"/>
            <w:vAlign w:val="center"/>
            <w:tcMar>
              <w:top w:w="80" w:type="dxa"/>
              <w:start w:w="90" w:type="dxa"/>
              <w:bottom w:w="80" w:type="dxa"/>
              <w:end w:w="90" w:type="dxa"/>
            </w:tcMar>
          </w:tcPr>
          <w:p>
            <w:pPr>
              <w:spacing w:after="0" w:before="0"/>
            </w:pPr>
            <w:r>
              <w:rPr>
                <w:rFonts w:ascii="Aptos" w:hAnsi="Aptos"/>
                <w:color w:val="101828"/>
                <w:sz w:val="15"/>
              </w:rPr>
              <w:t>Provenance cards and missing/conflicting evidence.</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5"/>
              </w:rPr>
              <w:t>GET</w:t>
            </w:r>
          </w:p>
        </w:tc>
        <w:tc>
          <w:tcPr>
            <w:tcW w:type="dxa" w:w="4608"/>
            <w:vAlign w:val="center"/>
            <w:tcMar>
              <w:top w:w="80" w:type="dxa"/>
              <w:start w:w="90" w:type="dxa"/>
              <w:bottom w:w="80" w:type="dxa"/>
              <w:end w:w="90" w:type="dxa"/>
            </w:tcMar>
          </w:tcPr>
          <w:p>
            <w:pPr>
              <w:spacing w:after="0" w:before="0"/>
            </w:pPr>
            <w:r>
              <w:rPr>
                <w:rFonts w:ascii="Aptos" w:hAnsi="Aptos"/>
                <w:color w:val="101828"/>
                <w:sz w:val="15"/>
              </w:rPr>
              <w:t>/api/graph/context</w:t>
            </w:r>
          </w:p>
        </w:tc>
        <w:tc>
          <w:tcPr>
            <w:tcW w:type="dxa" w:w="5040"/>
            <w:vAlign w:val="center"/>
            <w:tcMar>
              <w:top w:w="80" w:type="dxa"/>
              <w:start w:w="90" w:type="dxa"/>
              <w:bottom w:w="80" w:type="dxa"/>
              <w:end w:w="90" w:type="dxa"/>
            </w:tcMar>
          </w:tcPr>
          <w:p>
            <w:pPr>
              <w:spacing w:after="0" w:before="0"/>
            </w:pPr>
            <w:r>
              <w:rPr>
                <w:rFonts w:ascii="Aptos" w:hAnsi="Aptos"/>
                <w:color w:val="101828"/>
                <w:sz w:val="15"/>
              </w:rPr>
              <w:t>Contextual graph around portfolio/system/component/capability/engineer.</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5"/>
              </w:rPr>
              <w:t>POST</w:t>
            </w:r>
          </w:p>
        </w:tc>
        <w:tc>
          <w:tcPr>
            <w:tcW w:type="dxa" w:w="4608"/>
            <w:vAlign w:val="center"/>
            <w:tcMar>
              <w:top w:w="80" w:type="dxa"/>
              <w:start w:w="90" w:type="dxa"/>
              <w:bottom w:w="80" w:type="dxa"/>
              <w:end w:w="90" w:type="dxa"/>
            </w:tcMar>
          </w:tcPr>
          <w:p>
            <w:pPr>
              <w:spacing w:after="0" w:before="0"/>
            </w:pPr>
            <w:r>
              <w:rPr>
                <w:rFonts w:ascii="Aptos" w:hAnsi="Aptos"/>
                <w:color w:val="101828"/>
                <w:sz w:val="15"/>
              </w:rPr>
              <w:t>/api/simulations/unavailability</w:t>
            </w:r>
          </w:p>
        </w:tc>
        <w:tc>
          <w:tcPr>
            <w:tcW w:type="dxa" w:w="5040"/>
            <w:vAlign w:val="center"/>
            <w:tcMar>
              <w:top w:w="80" w:type="dxa"/>
              <w:start w:w="90" w:type="dxa"/>
              <w:bottom w:w="80" w:type="dxa"/>
              <w:end w:w="90" w:type="dxa"/>
            </w:tcMar>
          </w:tcPr>
          <w:p>
            <w:pPr>
              <w:spacing w:after="0" w:before="0"/>
            </w:pPr>
            <w:r>
              <w:rPr>
                <w:rFonts w:ascii="Aptos" w:hAnsi="Aptos"/>
                <w:color w:val="101828"/>
                <w:sz w:val="15"/>
              </w:rPr>
              <w:t>Run engineer-unavailability simulation.</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5"/>
              </w:rPr>
              <w:t>GET</w:t>
            </w:r>
          </w:p>
        </w:tc>
        <w:tc>
          <w:tcPr>
            <w:tcW w:type="dxa" w:w="4608"/>
            <w:vAlign w:val="center"/>
            <w:tcMar>
              <w:top w:w="80" w:type="dxa"/>
              <w:start w:w="90" w:type="dxa"/>
              <w:bottom w:w="80" w:type="dxa"/>
              <w:end w:w="90" w:type="dxa"/>
            </w:tcMar>
          </w:tcPr>
          <w:p>
            <w:pPr>
              <w:spacing w:after="0" w:before="0"/>
            </w:pPr>
            <w:r>
              <w:rPr>
                <w:rFonts w:ascii="Aptos" w:hAnsi="Aptos"/>
                <w:color w:val="101828"/>
                <w:sz w:val="15"/>
              </w:rPr>
              <w:t>/api/simulations/{id}</w:t>
            </w:r>
          </w:p>
        </w:tc>
        <w:tc>
          <w:tcPr>
            <w:tcW w:type="dxa" w:w="5040"/>
            <w:vAlign w:val="center"/>
            <w:tcMar>
              <w:top w:w="80" w:type="dxa"/>
              <w:start w:w="90" w:type="dxa"/>
              <w:bottom w:w="80" w:type="dxa"/>
              <w:end w:w="90" w:type="dxa"/>
            </w:tcMar>
          </w:tcPr>
          <w:p>
            <w:pPr>
              <w:spacing w:after="0" w:before="0"/>
            </w:pPr>
            <w:r>
              <w:rPr>
                <w:rFonts w:ascii="Aptos" w:hAnsi="Aptos"/>
                <w:color w:val="101828"/>
                <w:sz w:val="15"/>
              </w:rPr>
              <w:t>Retrieve simulation result.</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5"/>
              </w:rPr>
              <w:t>GET</w:t>
            </w:r>
          </w:p>
        </w:tc>
        <w:tc>
          <w:tcPr>
            <w:tcW w:type="dxa" w:w="4608"/>
            <w:vAlign w:val="center"/>
            <w:tcMar>
              <w:top w:w="80" w:type="dxa"/>
              <w:start w:w="90" w:type="dxa"/>
              <w:bottom w:w="80" w:type="dxa"/>
              <w:end w:w="90" w:type="dxa"/>
            </w:tcMar>
          </w:tcPr>
          <w:p>
            <w:pPr>
              <w:spacing w:after="0" w:before="0"/>
            </w:pPr>
            <w:r>
              <w:rPr>
                <w:rFonts w:ascii="Aptos" w:hAnsi="Aptos"/>
                <w:color w:val="101828"/>
                <w:sz w:val="15"/>
              </w:rPr>
              <w:t>/api/capabilities/{capability_id}/candidates</w:t>
            </w:r>
          </w:p>
        </w:tc>
        <w:tc>
          <w:tcPr>
            <w:tcW w:type="dxa" w:w="5040"/>
            <w:vAlign w:val="center"/>
            <w:tcMar>
              <w:top w:w="80" w:type="dxa"/>
              <w:start w:w="90" w:type="dxa"/>
              <w:bottom w:w="80" w:type="dxa"/>
              <w:end w:w="90" w:type="dxa"/>
            </w:tcMar>
          </w:tcPr>
          <w:p>
            <w:pPr>
              <w:spacing w:after="0" w:before="0"/>
            </w:pPr>
            <w:r>
              <w:rPr>
                <w:rFonts w:ascii="Aptos" w:hAnsi="Aptos"/>
                <w:color w:val="101828"/>
                <w:sz w:val="15"/>
              </w:rPr>
              <w:t>Technical backup candidate comparison.</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5"/>
              </w:rPr>
              <w:t>POST</w:t>
            </w:r>
          </w:p>
        </w:tc>
        <w:tc>
          <w:tcPr>
            <w:tcW w:type="dxa" w:w="4608"/>
            <w:vAlign w:val="center"/>
            <w:tcMar>
              <w:top w:w="80" w:type="dxa"/>
              <w:start w:w="90" w:type="dxa"/>
              <w:bottom w:w="80" w:type="dxa"/>
              <w:end w:w="90" w:type="dxa"/>
            </w:tcMar>
          </w:tcPr>
          <w:p>
            <w:pPr>
              <w:spacing w:after="0" w:before="0"/>
            </w:pPr>
            <w:r>
              <w:rPr>
                <w:rFonts w:ascii="Aptos" w:hAnsi="Aptos"/>
                <w:color w:val="101828"/>
                <w:sz w:val="15"/>
              </w:rPr>
              <w:t>/api/plans</w:t>
            </w:r>
          </w:p>
        </w:tc>
        <w:tc>
          <w:tcPr>
            <w:tcW w:type="dxa" w:w="5040"/>
            <w:vAlign w:val="center"/>
            <w:tcMar>
              <w:top w:w="80" w:type="dxa"/>
              <w:start w:w="90" w:type="dxa"/>
              <w:bottom w:w="80" w:type="dxa"/>
              <w:end w:w="90" w:type="dxa"/>
            </w:tcMar>
          </w:tcPr>
          <w:p>
            <w:pPr>
              <w:spacing w:after="0" w:before="0"/>
            </w:pPr>
            <w:r>
              <w:rPr>
                <w:rFonts w:ascii="Aptos" w:hAnsi="Aptos"/>
                <w:color w:val="101828"/>
                <w:sz w:val="15"/>
              </w:rPr>
              <w:t>Generate mitigation plan for selected candidate.</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5"/>
              </w:rPr>
              <w:t>PATCH</w:t>
            </w:r>
          </w:p>
        </w:tc>
        <w:tc>
          <w:tcPr>
            <w:tcW w:type="dxa" w:w="4608"/>
            <w:vAlign w:val="center"/>
            <w:tcMar>
              <w:top w:w="80" w:type="dxa"/>
              <w:start w:w="90" w:type="dxa"/>
              <w:bottom w:w="80" w:type="dxa"/>
              <w:end w:w="90" w:type="dxa"/>
            </w:tcMar>
          </w:tcPr>
          <w:p>
            <w:pPr>
              <w:spacing w:after="0" w:before="0"/>
            </w:pPr>
            <w:r>
              <w:rPr>
                <w:rFonts w:ascii="Aptos" w:hAnsi="Aptos"/>
                <w:color w:val="101828"/>
                <w:sz w:val="15"/>
              </w:rPr>
              <w:t>/api/plans/{id}</w:t>
            </w:r>
          </w:p>
        </w:tc>
        <w:tc>
          <w:tcPr>
            <w:tcW w:type="dxa" w:w="5040"/>
            <w:vAlign w:val="center"/>
            <w:tcMar>
              <w:top w:w="80" w:type="dxa"/>
              <w:start w:w="90" w:type="dxa"/>
              <w:bottom w:w="80" w:type="dxa"/>
              <w:end w:w="90" w:type="dxa"/>
            </w:tcMar>
          </w:tcPr>
          <w:p>
            <w:pPr>
              <w:spacing w:after="0" w:before="0"/>
            </w:pPr>
            <w:r>
              <w:rPr>
                <w:rFonts w:ascii="Aptos" w:hAnsi="Aptos"/>
                <w:color w:val="101828"/>
                <w:sz w:val="15"/>
              </w:rPr>
              <w:t>Edit plan.</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5"/>
              </w:rPr>
              <w:t>POST</w:t>
            </w:r>
          </w:p>
        </w:tc>
        <w:tc>
          <w:tcPr>
            <w:tcW w:type="dxa" w:w="4608"/>
            <w:vAlign w:val="center"/>
            <w:tcMar>
              <w:top w:w="80" w:type="dxa"/>
              <w:start w:w="90" w:type="dxa"/>
              <w:bottom w:w="80" w:type="dxa"/>
              <w:end w:w="90" w:type="dxa"/>
            </w:tcMar>
          </w:tcPr>
          <w:p>
            <w:pPr>
              <w:spacing w:after="0" w:before="0"/>
            </w:pPr>
            <w:r>
              <w:rPr>
                <w:rFonts w:ascii="Aptos" w:hAnsi="Aptos"/>
                <w:color w:val="101828"/>
                <w:sz w:val="15"/>
              </w:rPr>
              <w:t>/api/plans/{id}/approve</w:t>
            </w:r>
          </w:p>
        </w:tc>
        <w:tc>
          <w:tcPr>
            <w:tcW w:type="dxa" w:w="5040"/>
            <w:vAlign w:val="center"/>
            <w:tcMar>
              <w:top w:w="80" w:type="dxa"/>
              <w:start w:w="90" w:type="dxa"/>
              <w:bottom w:w="80" w:type="dxa"/>
              <w:end w:w="90" w:type="dxa"/>
            </w:tcMar>
          </w:tcPr>
          <w:p>
            <w:pPr>
              <w:spacing w:after="0" w:before="0"/>
            </w:pPr>
            <w:r>
              <w:rPr>
                <w:rFonts w:ascii="Aptos" w:hAnsi="Aptos"/>
                <w:color w:val="101828"/>
                <w:sz w:val="15"/>
              </w:rPr>
              <w:t>Approve plan in MVP.</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5"/>
              </w:rPr>
              <w:t>POST</w:t>
            </w:r>
          </w:p>
        </w:tc>
        <w:tc>
          <w:tcPr>
            <w:tcW w:type="dxa" w:w="4608"/>
            <w:vAlign w:val="center"/>
            <w:tcMar>
              <w:top w:w="80" w:type="dxa"/>
              <w:start w:w="90" w:type="dxa"/>
              <w:bottom w:w="80" w:type="dxa"/>
              <w:end w:w="90" w:type="dxa"/>
            </w:tcMar>
          </w:tcPr>
          <w:p>
            <w:pPr>
              <w:spacing w:after="0" w:before="0"/>
            </w:pPr>
            <w:r>
              <w:rPr>
                <w:rFonts w:ascii="Aptos" w:hAnsi="Aptos"/>
                <w:color w:val="101828"/>
                <w:sz w:val="15"/>
              </w:rPr>
              <w:t>/api/assessments/{id}/challenge</w:t>
            </w:r>
          </w:p>
        </w:tc>
        <w:tc>
          <w:tcPr>
            <w:tcW w:type="dxa" w:w="5040"/>
            <w:vAlign w:val="center"/>
            <w:tcMar>
              <w:top w:w="80" w:type="dxa"/>
              <w:start w:w="90" w:type="dxa"/>
              <w:bottom w:w="80" w:type="dxa"/>
              <w:end w:w="90" w:type="dxa"/>
            </w:tcMar>
          </w:tcPr>
          <w:p>
            <w:pPr>
              <w:spacing w:after="0" w:before="0"/>
            </w:pPr>
            <w:r>
              <w:rPr>
                <w:rFonts w:ascii="Aptos" w:hAnsi="Aptos"/>
                <w:color w:val="101828"/>
                <w:sz w:val="15"/>
              </w:rPr>
              <w:t>Link evidence / add attestation / correct mapping.</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5"/>
              </w:rPr>
              <w:t>POST</w:t>
            </w:r>
          </w:p>
        </w:tc>
        <w:tc>
          <w:tcPr>
            <w:tcW w:type="dxa" w:w="4608"/>
            <w:vAlign w:val="center"/>
            <w:tcMar>
              <w:top w:w="80" w:type="dxa"/>
              <w:start w:w="90" w:type="dxa"/>
              <w:bottom w:w="80" w:type="dxa"/>
              <w:end w:w="90" w:type="dxa"/>
            </w:tcMar>
          </w:tcPr>
          <w:p>
            <w:pPr>
              <w:spacing w:after="0" w:before="0"/>
            </w:pPr>
            <w:r>
              <w:rPr>
                <w:rFonts w:ascii="Aptos" w:hAnsi="Aptos"/>
                <w:color w:val="101828"/>
                <w:sz w:val="15"/>
              </w:rPr>
              <w:t>/api/ingest/synthetic</w:t>
            </w:r>
          </w:p>
        </w:tc>
        <w:tc>
          <w:tcPr>
            <w:tcW w:type="dxa" w:w="5040"/>
            <w:vAlign w:val="center"/>
            <w:tcMar>
              <w:top w:w="80" w:type="dxa"/>
              <w:start w:w="90" w:type="dxa"/>
              <w:bottom w:w="80" w:type="dxa"/>
              <w:end w:w="90" w:type="dxa"/>
            </w:tcMar>
          </w:tcPr>
          <w:p>
            <w:pPr>
              <w:spacing w:after="0" w:before="0"/>
            </w:pPr>
            <w:r>
              <w:rPr>
                <w:rFonts w:ascii="Aptos" w:hAnsi="Aptos"/>
                <w:color w:val="101828"/>
                <w:sz w:val="15"/>
              </w:rPr>
              <w:t>Load seeded NovaPay data.</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5"/>
              </w:rPr>
              <w:t>POST</w:t>
            </w:r>
          </w:p>
        </w:tc>
        <w:tc>
          <w:tcPr>
            <w:tcW w:type="dxa" w:w="4608"/>
            <w:vAlign w:val="center"/>
            <w:tcMar>
              <w:top w:w="80" w:type="dxa"/>
              <w:start w:w="90" w:type="dxa"/>
              <w:bottom w:w="80" w:type="dxa"/>
              <w:end w:w="90" w:type="dxa"/>
            </w:tcMar>
          </w:tcPr>
          <w:p>
            <w:pPr>
              <w:spacing w:after="0" w:before="0"/>
            </w:pPr>
            <w:r>
              <w:rPr>
                <w:rFonts w:ascii="Aptos" w:hAnsi="Aptos"/>
                <w:color w:val="101828"/>
                <w:sz w:val="15"/>
              </w:rPr>
              <w:t>/api/ingest/github</w:t>
            </w:r>
          </w:p>
        </w:tc>
        <w:tc>
          <w:tcPr>
            <w:tcW w:type="dxa" w:w="5040"/>
            <w:vAlign w:val="center"/>
            <w:tcMar>
              <w:top w:w="80" w:type="dxa"/>
              <w:start w:w="90" w:type="dxa"/>
              <w:bottom w:w="80" w:type="dxa"/>
              <w:end w:w="90" w:type="dxa"/>
            </w:tcMar>
          </w:tcPr>
          <w:p>
            <w:pPr>
              <w:spacing w:after="0" w:before="0"/>
            </w:pPr>
            <w:r>
              <w:rPr>
                <w:rFonts w:ascii="Aptos" w:hAnsi="Aptos"/>
                <w:color w:val="101828"/>
                <w:sz w:val="15"/>
              </w:rPr>
              <w:t>Load normalized public GitHub export/API data.</w:t>
            </w:r>
          </w:p>
        </w:tc>
      </w:tr>
    </w:tbl>
    <w:p>
      <w:pPr>
        <w:spacing w:after="0"/>
      </w:pPr>
    </w:p>
    <w:p>
      <w:pPr>
        <w:pStyle w:val="Heading2"/>
      </w:pPr>
      <w:r>
        <w:t>24.1 Simulation request example</w:t>
      </w:r>
    </w:p>
    <w:tbl>
      <w:tblPr>
        <w:tblW w:type="auto" w:w="0"/>
        <w:tblLook w:firstColumn="1" w:firstRow="1" w:lastColumn="0" w:lastRow="0" w:noHBand="0" w:noVBand="1" w:val="04A0"/>
      </w:tblPr>
      <w:tblGrid>
        <w:gridCol w:w="10080"/>
      </w:tblGrid>
      <w:tr>
        <w:tc>
          <w:tcPr>
            <w:tcW w:type="dxa" w:w="10080"/>
            <w:shd w:fill="F8FAFC"/>
            <w:tcMar>
              <w:top w:w="110" w:type="dxa"/>
              <w:start w:w="130" w:type="dxa"/>
              <w:bottom w:w="110" w:type="dxa"/>
              <w:end w:w="130" w:type="dxa"/>
            </w:tcMar>
          </w:tcPr>
          <w:p>
            <w:pPr>
              <w:spacing w:after="0"/>
            </w:pPr>
            <w:r>
              <w:rPr>
                <w:rFonts w:ascii="Consolas" w:hAnsi="Consolas"/>
                <w:color w:val="101828"/>
                <w:sz w:val="17"/>
              </w:rPr>
              <w:t>{</w:t>
              <w:br/>
            </w:r>
            <w:r>
              <w:rPr>
                <w:rFonts w:ascii="Consolas" w:hAnsi="Consolas"/>
                <w:color w:val="101828"/>
                <w:sz w:val="17"/>
              </w:rPr>
              <w:t xml:space="preserve">  "engineer_id": "alex-chen",</w:t>
              <w:br/>
            </w:r>
            <w:r>
              <w:rPr>
                <w:rFonts w:ascii="Consolas" w:hAnsi="Consolas"/>
                <w:color w:val="101828"/>
                <w:sz w:val="17"/>
              </w:rPr>
              <w:t xml:space="preserve">  "scope_type": "system",</w:t>
              <w:br/>
            </w:r>
            <w:r>
              <w:rPr>
                <w:rFonts w:ascii="Consolas" w:hAnsi="Consolas"/>
                <w:color w:val="101828"/>
                <w:sz w:val="17"/>
              </w:rPr>
              <w:t xml:space="preserve">  "scope_id": "payment-gateway"</w:t>
              <w:br/>
            </w:r>
            <w:r>
              <w:rPr>
                <w:rFonts w:ascii="Consolas" w:hAnsi="Consolas"/>
                <w:color w:val="101828"/>
                <w:sz w:val="17"/>
              </w:rPr>
              <w:t>}</w:t>
            </w:r>
          </w:p>
        </w:tc>
      </w:tr>
    </w:tbl>
    <w:p>
      <w:pPr>
        <w:spacing w:after="0"/>
      </w:pPr>
    </w:p>
    <w:p>
      <w:pPr>
        <w:pStyle w:val="Heading2"/>
      </w:pPr>
      <w:r>
        <w:t>24.2 Simulation response example</w:t>
      </w:r>
    </w:p>
    <w:tbl>
      <w:tblPr>
        <w:tblW w:type="auto" w:w="0"/>
        <w:tblLook w:firstColumn="1" w:firstRow="1" w:lastColumn="0" w:lastRow="0" w:noHBand="0" w:noVBand="1" w:val="04A0"/>
      </w:tblPr>
      <w:tblGrid>
        <w:gridCol w:w="10080"/>
      </w:tblGrid>
      <w:tr>
        <w:tc>
          <w:tcPr>
            <w:tcW w:type="dxa" w:w="10080"/>
            <w:shd w:fill="F8FAFC"/>
            <w:tcMar>
              <w:top w:w="110" w:type="dxa"/>
              <w:start w:w="130" w:type="dxa"/>
              <w:bottom w:w="110" w:type="dxa"/>
              <w:end w:w="130" w:type="dxa"/>
            </w:tcMar>
          </w:tcPr>
          <w:p>
            <w:pPr>
              <w:spacing w:after="0"/>
            </w:pPr>
            <w:r>
              <w:rPr>
                <w:rFonts w:ascii="Consolas" w:hAnsi="Consolas"/>
                <w:color w:val="101828"/>
                <w:sz w:val="17"/>
              </w:rPr>
              <w:t>{</w:t>
              <w:br/>
            </w:r>
            <w:r>
              <w:rPr>
                <w:rFonts w:ascii="Consolas" w:hAnsi="Consolas"/>
                <w:color w:val="101828"/>
                <w:sz w:val="17"/>
              </w:rPr>
              <w:t xml:space="preserve">  "risk_before": 58,</w:t>
              <w:br/>
            </w:r>
            <w:r>
              <w:rPr>
                <w:rFonts w:ascii="Consolas" w:hAnsi="Consolas"/>
                <w:color w:val="101828"/>
                <w:sz w:val="17"/>
              </w:rPr>
              <w:t xml:space="preserve">  "risk_after": 93,</w:t>
              <w:br/>
            </w:r>
            <w:r>
              <w:rPr>
                <w:rFonts w:ascii="Consolas" w:hAnsi="Consolas"/>
                <w:color w:val="101828"/>
                <w:sz w:val="17"/>
              </w:rPr>
              <w:t xml:space="preserve">  "risk_class_after": "CRITICAL",</w:t>
              <w:br/>
            </w:r>
            <w:r>
              <w:rPr>
                <w:rFonts w:ascii="Consolas" w:hAnsi="Consolas"/>
                <w:color w:val="101828"/>
                <w:sz w:val="17"/>
              </w:rPr>
              <w:t xml:space="preserve">  "critical_gaps": ["incident-recovery", "certificate-recovery"],</w:t>
              <w:br/>
            </w:r>
            <w:r>
              <w:rPr>
                <w:rFonts w:ascii="Consolas" w:hAnsi="Consolas"/>
                <w:color w:val="101828"/>
                <w:sz w:val="17"/>
              </w:rPr>
              <w:t xml:space="preserve">  "degraded": ["provider-failover"],</w:t>
              <w:br/>
            </w:r>
            <w:r>
              <w:rPr>
                <w:rFonts w:ascii="Consolas" w:hAnsi="Consolas"/>
                <w:color w:val="101828"/>
                <w:sz w:val="17"/>
              </w:rPr>
              <w:t xml:space="preserve">  "preserved": ["retry-logic", "monitoring"],</w:t>
              <w:br/>
            </w:r>
            <w:r>
              <w:rPr>
                <w:rFonts w:ascii="Consolas" w:hAnsi="Consolas"/>
                <w:color w:val="101828"/>
                <w:sz w:val="17"/>
              </w:rPr>
              <w:t xml:space="preserve">  "disclaimer": "Coverage simulation; not an outage prediction."</w:t>
              <w:br/>
            </w:r>
            <w:r>
              <w:rPr>
                <w:rFonts w:ascii="Consolas" w:hAnsi="Consolas"/>
                <w:color w:val="101828"/>
                <w:sz w:val="17"/>
              </w:rPr>
              <w:t>}</w:t>
            </w:r>
          </w:p>
        </w:tc>
      </w:tr>
    </w:tbl>
    <w:p>
      <w:pPr>
        <w:spacing w:after="0"/>
      </w:pPr>
    </w:p>
    <w:p>
      <w:pPr>
        <w:pStyle w:val="Heading1"/>
      </w:pPr>
      <w:r>
        <w:t>25. Evaluation and Validation Plan</w:t>
      </w:r>
    </w:p>
    <w:p>
      <w:pPr>
        <w:pStyle w:val="Heading2"/>
      </w:pPr>
      <w:r>
        <w:t>25.1 Controlled prototype validation</w:t>
      </w:r>
    </w:p>
    <w:p>
      <w:r>
        <w:t>Because real employee/incident knowledge data is sensitive and unavailable, the MVP uses a hidden-ground-truth NovaPay simulator. The application receives only generated/public artifacts. Evaluation compares inferred structure and decisions against the hidden model. This is prototype validation, not production accuracy evidence.</w:t>
      </w:r>
    </w:p>
    <w:p>
      <w:pPr>
        <w:pStyle w:val="Heading2"/>
      </w:pPr>
      <w:r>
        <w:t>25.2 Metrics</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3024"/>
            <w:vAlign w:val="center"/>
            <w:tcMar>
              <w:top w:w="80" w:type="dxa"/>
              <w:start w:w="90" w:type="dxa"/>
              <w:bottom w:w="80" w:type="dxa"/>
              <w:end w:w="90" w:type="dxa"/>
            </w:tcMar>
            <w:shd w:fill="183B56"/>
          </w:tcPr>
          <w:p>
            <w:pPr>
              <w:spacing w:after="0" w:before="0"/>
            </w:pPr>
            <w:r>
              <w:rPr>
                <w:rFonts w:ascii="Aptos" w:hAnsi="Aptos"/>
                <w:b/>
                <w:color w:val="FFFFFF"/>
                <w:sz w:val="16"/>
              </w:rPr>
              <w:t>Evaluation layer</w:t>
            </w:r>
          </w:p>
        </w:tc>
        <w:tc>
          <w:tcPr>
            <w:tcW w:type="dxa" w:w="7920"/>
            <w:vAlign w:val="center"/>
            <w:tcMar>
              <w:top w:w="80" w:type="dxa"/>
              <w:start w:w="90" w:type="dxa"/>
              <w:bottom w:w="80" w:type="dxa"/>
              <w:end w:w="90" w:type="dxa"/>
            </w:tcMar>
            <w:shd w:fill="183B56"/>
          </w:tcPr>
          <w:p>
            <w:pPr>
              <w:spacing w:after="0" w:before="0"/>
            </w:pPr>
            <w:r>
              <w:rPr>
                <w:rFonts w:ascii="Aptos" w:hAnsi="Aptos"/>
                <w:b/>
                <w:color w:val="FFFFFF"/>
                <w:sz w:val="16"/>
              </w:rPr>
              <w:t>Metric / question</w:t>
            </w:r>
          </w:p>
        </w:tc>
      </w:tr>
      <w:tr>
        <w:trPr>
          <w:cantSplit/>
        </w:trPr>
        <w:tc>
          <w:tcPr>
            <w:tcW w:type="dxa" w:w="3024"/>
            <w:vAlign w:val="center"/>
            <w:tcMar>
              <w:top w:w="80" w:type="dxa"/>
              <w:start w:w="90" w:type="dxa"/>
              <w:bottom w:w="80" w:type="dxa"/>
              <w:end w:w="90" w:type="dxa"/>
            </w:tcMar>
          </w:tcPr>
          <w:p>
            <w:pPr>
              <w:spacing w:after="0" w:before="0"/>
            </w:pPr>
            <w:r>
              <w:rPr>
                <w:rFonts w:ascii="Aptos" w:hAnsi="Aptos"/>
                <w:color w:val="101828"/>
                <w:sz w:val="16"/>
              </w:rPr>
              <w:t>Knowledge reconstruction</w:t>
            </w:r>
          </w:p>
        </w:tc>
        <w:tc>
          <w:tcPr>
            <w:tcW w:type="dxa" w:w="7920"/>
            <w:vAlign w:val="center"/>
            <w:tcMar>
              <w:top w:w="80" w:type="dxa"/>
              <w:start w:w="90" w:type="dxa"/>
              <w:bottom w:w="80" w:type="dxa"/>
              <w:end w:w="90" w:type="dxa"/>
            </w:tcMar>
          </w:tcPr>
          <w:p>
            <w:pPr>
              <w:spacing w:after="0" w:before="0"/>
            </w:pPr>
            <w:r>
              <w:rPr>
                <w:rFonts w:ascii="Aptos" w:hAnsi="Aptos"/>
                <w:color w:val="101828"/>
                <w:sz w:val="16"/>
              </w:rPr>
              <w:t>Did inferred engineer-capability readiness match hidden ground truth within accepted bucket tolerance?</w:t>
            </w:r>
          </w:p>
        </w:tc>
      </w:tr>
      <w:tr>
        <w:trPr>
          <w:cantSplit/>
        </w:trPr>
        <w:tc>
          <w:tcPr>
            <w:tcW w:type="dxa" w:w="3024"/>
            <w:vAlign w:val="center"/>
            <w:tcMar>
              <w:top w:w="80" w:type="dxa"/>
              <w:start w:w="90" w:type="dxa"/>
              <w:bottom w:w="80" w:type="dxa"/>
              <w:end w:w="90" w:type="dxa"/>
            </w:tcMar>
          </w:tcPr>
          <w:p>
            <w:pPr>
              <w:spacing w:after="0" w:before="0"/>
            </w:pPr>
            <w:r>
              <w:rPr>
                <w:rFonts w:ascii="Aptos" w:hAnsi="Aptos"/>
                <w:color w:val="101828"/>
                <w:sz w:val="16"/>
              </w:rPr>
              <w:t>Critical gap detection</w:t>
            </w:r>
          </w:p>
        </w:tc>
        <w:tc>
          <w:tcPr>
            <w:tcW w:type="dxa" w:w="7920"/>
            <w:vAlign w:val="center"/>
            <w:tcMar>
              <w:top w:w="80" w:type="dxa"/>
              <w:start w:w="90" w:type="dxa"/>
              <w:bottom w:w="80" w:type="dxa"/>
              <w:end w:w="90" w:type="dxa"/>
            </w:tcMar>
          </w:tcPr>
          <w:p>
            <w:pPr>
              <w:spacing w:after="0" w:before="0"/>
            </w:pPr>
            <w:r>
              <w:rPr>
                <w:rFonts w:ascii="Aptos" w:hAnsi="Aptos"/>
                <w:color w:val="101828"/>
                <w:sz w:val="16"/>
              </w:rPr>
              <w:t>Did the rule engine identify hidden single-expert dependencies and avoid flagging healthy redundancy?</w:t>
            </w:r>
          </w:p>
        </w:tc>
      </w:tr>
      <w:tr>
        <w:trPr>
          <w:cantSplit/>
        </w:trPr>
        <w:tc>
          <w:tcPr>
            <w:tcW w:type="dxa" w:w="3024"/>
            <w:vAlign w:val="center"/>
            <w:tcMar>
              <w:top w:w="80" w:type="dxa"/>
              <w:start w:w="90" w:type="dxa"/>
              <w:bottom w:w="80" w:type="dxa"/>
              <w:end w:w="90" w:type="dxa"/>
            </w:tcMar>
          </w:tcPr>
          <w:p>
            <w:pPr>
              <w:spacing w:after="0" w:before="0"/>
            </w:pPr>
            <w:r>
              <w:rPr>
                <w:rFonts w:ascii="Aptos" w:hAnsi="Aptos"/>
                <w:color w:val="101828"/>
                <w:sz w:val="16"/>
              </w:rPr>
              <w:t>Counterfactual simulation</w:t>
            </w:r>
          </w:p>
        </w:tc>
        <w:tc>
          <w:tcPr>
            <w:tcW w:type="dxa" w:w="7920"/>
            <w:vAlign w:val="center"/>
            <w:tcMar>
              <w:top w:w="80" w:type="dxa"/>
              <w:start w:w="90" w:type="dxa"/>
              <w:bottom w:w="80" w:type="dxa"/>
              <w:end w:w="90" w:type="dxa"/>
            </w:tcMar>
          </w:tcPr>
          <w:p>
            <w:pPr>
              <w:spacing w:after="0" w:before="0"/>
            </w:pPr>
            <w:r>
              <w:rPr>
                <w:rFonts w:ascii="Aptos" w:hAnsi="Aptos"/>
                <w:color w:val="101828"/>
                <w:sz w:val="16"/>
              </w:rPr>
              <w:t>When engineer E is removed, did affected capability states match hidden expected coverage?</w:t>
            </w:r>
          </w:p>
        </w:tc>
      </w:tr>
      <w:tr>
        <w:trPr>
          <w:cantSplit/>
        </w:trPr>
        <w:tc>
          <w:tcPr>
            <w:tcW w:type="dxa" w:w="3024"/>
            <w:vAlign w:val="center"/>
            <w:tcMar>
              <w:top w:w="80" w:type="dxa"/>
              <w:start w:w="90" w:type="dxa"/>
              <w:bottom w:w="80" w:type="dxa"/>
              <w:end w:w="90" w:type="dxa"/>
            </w:tcMar>
          </w:tcPr>
          <w:p>
            <w:pPr>
              <w:spacing w:after="0" w:before="0"/>
            </w:pPr>
            <w:r>
              <w:rPr>
                <w:rFonts w:ascii="Aptos" w:hAnsi="Aptos"/>
                <w:color w:val="101828"/>
                <w:sz w:val="16"/>
              </w:rPr>
              <w:t>Candidate recommendation</w:t>
            </w:r>
          </w:p>
        </w:tc>
        <w:tc>
          <w:tcPr>
            <w:tcW w:type="dxa" w:w="7920"/>
            <w:vAlign w:val="center"/>
            <w:tcMar>
              <w:top w:w="80" w:type="dxa"/>
              <w:start w:w="90" w:type="dxa"/>
              <w:bottom w:w="80" w:type="dxa"/>
              <w:end w:w="90" w:type="dxa"/>
            </w:tcMar>
          </w:tcPr>
          <w:p>
            <w:pPr>
              <w:spacing w:after="0" w:before="0"/>
            </w:pPr>
            <w:r>
              <w:rPr>
                <w:rFonts w:ascii="Aptos" w:hAnsi="Aptos"/>
                <w:color w:val="101828"/>
                <w:sz w:val="16"/>
              </w:rPr>
              <w:t>Did top candidates align with hidden adjacent capability model?</w:t>
            </w:r>
          </w:p>
        </w:tc>
      </w:tr>
      <w:tr>
        <w:trPr>
          <w:cantSplit/>
        </w:trPr>
        <w:tc>
          <w:tcPr>
            <w:tcW w:type="dxa" w:w="3024"/>
            <w:vAlign w:val="center"/>
            <w:tcMar>
              <w:top w:w="80" w:type="dxa"/>
              <w:start w:w="90" w:type="dxa"/>
              <w:bottom w:w="80" w:type="dxa"/>
              <w:end w:w="90" w:type="dxa"/>
            </w:tcMar>
          </w:tcPr>
          <w:p>
            <w:pPr>
              <w:spacing w:after="0" w:before="0"/>
            </w:pPr>
            <w:r>
              <w:rPr>
                <w:rFonts w:ascii="Aptos" w:hAnsi="Aptos"/>
                <w:color w:val="101828"/>
                <w:sz w:val="16"/>
              </w:rPr>
              <w:t>Evidence grounding</w:t>
            </w:r>
          </w:p>
        </w:tc>
        <w:tc>
          <w:tcPr>
            <w:tcW w:type="dxa" w:w="7920"/>
            <w:vAlign w:val="center"/>
            <w:tcMar>
              <w:top w:w="80" w:type="dxa"/>
              <w:start w:w="90" w:type="dxa"/>
              <w:bottom w:w="80" w:type="dxa"/>
              <w:end w:w="90" w:type="dxa"/>
            </w:tcMar>
          </w:tcPr>
          <w:p>
            <w:pPr>
              <w:spacing w:after="0" w:before="0"/>
            </w:pPr>
            <w:r>
              <w:rPr>
                <w:rFonts w:ascii="Aptos" w:hAnsi="Aptos"/>
                <w:color w:val="101828"/>
                <w:sz w:val="16"/>
              </w:rPr>
              <w:t>Do 100% of user-visible expertise/readiness claims expose at least one supporting source artifact or explicit attestation?</w:t>
            </w:r>
          </w:p>
        </w:tc>
      </w:tr>
      <w:tr>
        <w:trPr>
          <w:cantSplit/>
        </w:trPr>
        <w:tc>
          <w:tcPr>
            <w:tcW w:type="dxa" w:w="3024"/>
            <w:vAlign w:val="center"/>
            <w:tcMar>
              <w:top w:w="80" w:type="dxa"/>
              <w:start w:w="90" w:type="dxa"/>
              <w:bottom w:w="80" w:type="dxa"/>
              <w:end w:w="90" w:type="dxa"/>
            </w:tcMar>
          </w:tcPr>
          <w:p>
            <w:pPr>
              <w:spacing w:after="0" w:before="0"/>
            </w:pPr>
            <w:r>
              <w:rPr>
                <w:rFonts w:ascii="Aptos" w:hAnsi="Aptos"/>
                <w:color w:val="101828"/>
                <w:sz w:val="16"/>
              </w:rPr>
              <w:t>Uncertainty handling</w:t>
            </w:r>
          </w:p>
        </w:tc>
        <w:tc>
          <w:tcPr>
            <w:tcW w:type="dxa" w:w="7920"/>
            <w:vAlign w:val="center"/>
            <w:tcMar>
              <w:top w:w="80" w:type="dxa"/>
              <w:start w:w="90" w:type="dxa"/>
              <w:bottom w:w="80" w:type="dxa"/>
              <w:end w:w="90" w:type="dxa"/>
            </w:tcMar>
          </w:tcPr>
          <w:p>
            <w:pPr>
              <w:spacing w:after="0" w:before="0"/>
            </w:pPr>
            <w:r>
              <w:rPr>
                <w:rFonts w:ascii="Aptos" w:hAnsi="Aptos"/>
                <w:color w:val="101828"/>
                <w:sz w:val="16"/>
              </w:rPr>
              <w:t>Does sparse evidence return Insufficient Evidence instead of a fabricated classification?</w:t>
            </w:r>
          </w:p>
        </w:tc>
      </w:tr>
    </w:tbl>
    <w:p>
      <w:pPr>
        <w:spacing w:after="0"/>
      </w:pPr>
    </w:p>
    <w:p>
      <w:pPr>
        <w:pStyle w:val="Heading2"/>
      </w:pPr>
      <w:r>
        <w:t>25.3 Reporting policy</w:t>
      </w:r>
    </w:p>
    <w:p>
      <w:pPr>
        <w:pStyle w:val="ListBullet"/>
        <w:spacing w:after="40"/>
      </w:pPr>
      <w:r>
        <w:rPr>
          <w:rFonts w:ascii="Aptos" w:hAnsi="Aptos"/>
        </w:rPr>
        <w:t>Report actual measured results only after tests run.</w:t>
      </w:r>
    </w:p>
    <w:p>
      <w:pPr>
        <w:pStyle w:val="ListBullet"/>
        <w:spacing w:after="40"/>
      </w:pPr>
      <w:r>
        <w:rPr>
          <w:rFonts w:ascii="Aptos" w:hAnsi="Aptos"/>
        </w:rPr>
        <w:t>Do not claim real-enterprise accuracy from synthetic evaluation.</w:t>
      </w:r>
    </w:p>
    <w:p>
      <w:pPr>
        <w:pStyle w:val="ListBullet"/>
        <w:spacing w:after="40"/>
      </w:pPr>
      <w:r>
        <w:rPr>
          <w:rFonts w:ascii="Aptos" w:hAnsi="Aptos"/>
        </w:rPr>
        <w:t>Document test dataset size, seed/version, and rule version.</w:t>
      </w:r>
    </w:p>
    <w:p>
      <w:pPr>
        <w:pStyle w:val="ListBullet"/>
        <w:spacing w:after="40"/>
      </w:pPr>
      <w:r>
        <w:rPr>
          <w:rFonts w:ascii="Aptos" w:hAnsi="Aptos"/>
        </w:rPr>
        <w:t>Keep hidden ground-truth file separate from app ingestion path.</w:t>
      </w:r>
    </w:p>
    <w:p>
      <w:pPr>
        <w:pStyle w:val="Heading1"/>
      </w:pPr>
      <w:r>
        <w:t>26. Acceptance Criteria and Definition of Done</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1152"/>
            <w:vAlign w:val="center"/>
            <w:tcMar>
              <w:top w:w="80" w:type="dxa"/>
              <w:start w:w="90" w:type="dxa"/>
              <w:bottom w:w="80" w:type="dxa"/>
              <w:end w:w="90" w:type="dxa"/>
            </w:tcMar>
            <w:shd w:fill="183B56"/>
          </w:tcPr>
          <w:p>
            <w:pPr>
              <w:spacing w:after="0" w:before="0"/>
            </w:pPr>
            <w:r>
              <w:rPr>
                <w:rFonts w:ascii="Aptos" w:hAnsi="Aptos"/>
                <w:b/>
                <w:color w:val="FFFFFF"/>
                <w:sz w:val="15"/>
              </w:rPr>
              <w:t>ID</w:t>
            </w:r>
          </w:p>
        </w:tc>
        <w:tc>
          <w:tcPr>
            <w:tcW w:type="dxa" w:w="2304"/>
            <w:vAlign w:val="center"/>
            <w:tcMar>
              <w:top w:w="80" w:type="dxa"/>
              <w:start w:w="90" w:type="dxa"/>
              <w:bottom w:w="80" w:type="dxa"/>
              <w:end w:w="90" w:type="dxa"/>
            </w:tcMar>
            <w:shd w:fill="183B56"/>
          </w:tcPr>
          <w:p>
            <w:pPr>
              <w:spacing w:after="0" w:before="0"/>
            </w:pPr>
            <w:r>
              <w:rPr>
                <w:rFonts w:ascii="Aptos" w:hAnsi="Aptos"/>
                <w:b/>
                <w:color w:val="FFFFFF"/>
                <w:sz w:val="15"/>
              </w:rPr>
              <w:t>Area</w:t>
            </w:r>
          </w:p>
        </w:tc>
        <w:tc>
          <w:tcPr>
            <w:tcW w:type="dxa" w:w="7344"/>
            <w:vAlign w:val="center"/>
            <w:tcMar>
              <w:top w:w="80" w:type="dxa"/>
              <w:start w:w="90" w:type="dxa"/>
              <w:bottom w:w="80" w:type="dxa"/>
              <w:end w:w="90" w:type="dxa"/>
            </w:tcMar>
            <w:shd w:fill="183B56"/>
          </w:tcPr>
          <w:p>
            <w:pPr>
              <w:spacing w:after="0" w:before="0"/>
            </w:pPr>
            <w:r>
              <w:rPr>
                <w:rFonts w:ascii="Aptos" w:hAnsi="Aptos"/>
                <w:b/>
                <w:color w:val="FFFFFF"/>
                <w:sz w:val="15"/>
              </w:rPr>
              <w:t>Acceptance criterion</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5"/>
              </w:rPr>
              <w:t>AC-01</w:t>
            </w:r>
          </w:p>
        </w:tc>
        <w:tc>
          <w:tcPr>
            <w:tcW w:type="dxa" w:w="2304"/>
            <w:vAlign w:val="center"/>
            <w:tcMar>
              <w:top w:w="80" w:type="dxa"/>
              <w:start w:w="90" w:type="dxa"/>
              <w:bottom w:w="80" w:type="dxa"/>
              <w:end w:w="90" w:type="dxa"/>
            </w:tcMar>
          </w:tcPr>
          <w:p>
            <w:pPr>
              <w:spacing w:after="0" w:before="0"/>
            </w:pPr>
            <w:r>
              <w:rPr>
                <w:rFonts w:ascii="Aptos" w:hAnsi="Aptos"/>
                <w:color w:val="101828"/>
                <w:sz w:val="15"/>
              </w:rPr>
              <w:t>Dashboard</w:t>
            </w:r>
          </w:p>
        </w:tc>
        <w:tc>
          <w:tcPr>
            <w:tcW w:type="dxa" w:w="7344"/>
            <w:vAlign w:val="center"/>
            <w:tcMar>
              <w:top w:w="80" w:type="dxa"/>
              <w:start w:w="90" w:type="dxa"/>
              <w:bottom w:w="80" w:type="dxa"/>
              <w:end w:w="90" w:type="dxa"/>
            </w:tcMar>
          </w:tcPr>
          <w:p>
            <w:pPr>
              <w:spacing w:after="0" w:before="0"/>
            </w:pPr>
            <w:r>
              <w:rPr>
                <w:rFonts w:ascii="Aptos" w:hAnsi="Aptos"/>
                <w:color w:val="101828"/>
                <w:sz w:val="15"/>
              </w:rPr>
              <w:t>Loads 2-3 portfolios and 5-7 systems; highest-risk system and critical-gap count are visible without drill-down.</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5"/>
              </w:rPr>
              <w:t>AC-02</w:t>
            </w:r>
          </w:p>
        </w:tc>
        <w:tc>
          <w:tcPr>
            <w:tcW w:type="dxa" w:w="2304"/>
            <w:vAlign w:val="center"/>
            <w:tcMar>
              <w:top w:w="80" w:type="dxa"/>
              <w:start w:w="90" w:type="dxa"/>
              <w:bottom w:w="80" w:type="dxa"/>
              <w:end w:w="90" w:type="dxa"/>
            </w:tcMar>
          </w:tcPr>
          <w:p>
            <w:pPr>
              <w:spacing w:after="0" w:before="0"/>
            </w:pPr>
            <w:r>
              <w:rPr>
                <w:rFonts w:ascii="Aptos" w:hAnsi="Aptos"/>
                <w:color w:val="101828"/>
                <w:sz w:val="15"/>
              </w:rPr>
              <w:t>System detail</w:t>
            </w:r>
          </w:p>
        </w:tc>
        <w:tc>
          <w:tcPr>
            <w:tcW w:type="dxa" w:w="7344"/>
            <w:vAlign w:val="center"/>
            <w:tcMar>
              <w:top w:w="80" w:type="dxa"/>
              <w:start w:w="90" w:type="dxa"/>
              <w:bottom w:w="80" w:type="dxa"/>
              <w:end w:w="90" w:type="dxa"/>
            </w:tcMar>
          </w:tcPr>
          <w:p>
            <w:pPr>
              <w:spacing w:after="0" w:before="0"/>
            </w:pPr>
            <w:r>
              <w:rPr>
                <w:rFonts w:ascii="Aptos" w:hAnsi="Aptos"/>
                <w:color w:val="101828"/>
                <w:sz w:val="15"/>
              </w:rPr>
              <w:t>Clicking Payment Gateway shows components/capabilities, declared owner, risk index/class, and Evidence Confidence.</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5"/>
              </w:rPr>
              <w:t>AC-03</w:t>
            </w:r>
          </w:p>
        </w:tc>
        <w:tc>
          <w:tcPr>
            <w:tcW w:type="dxa" w:w="2304"/>
            <w:vAlign w:val="center"/>
            <w:tcMar>
              <w:top w:w="80" w:type="dxa"/>
              <w:start w:w="90" w:type="dxa"/>
              <w:bottom w:w="80" w:type="dxa"/>
              <w:end w:w="90" w:type="dxa"/>
            </w:tcMar>
          </w:tcPr>
          <w:p>
            <w:pPr>
              <w:spacing w:after="0" w:before="0"/>
            </w:pPr>
            <w:r>
              <w:rPr>
                <w:rFonts w:ascii="Aptos" w:hAnsi="Aptos"/>
                <w:color w:val="101828"/>
                <w:sz w:val="15"/>
              </w:rPr>
              <w:t>Graph</w:t>
            </w:r>
          </w:p>
        </w:tc>
        <w:tc>
          <w:tcPr>
            <w:tcW w:type="dxa" w:w="7344"/>
            <w:vAlign w:val="center"/>
            <w:tcMar>
              <w:top w:w="80" w:type="dxa"/>
              <w:start w:w="90" w:type="dxa"/>
              <w:bottom w:w="80" w:type="dxa"/>
              <w:end w:w="90" w:type="dxa"/>
            </w:tcMar>
          </w:tcPr>
          <w:p>
            <w:pPr>
              <w:spacing w:after="0" w:before="0"/>
            </w:pPr>
            <w:r>
              <w:rPr>
                <w:rFonts w:ascii="Aptos" w:hAnsi="Aptos"/>
                <w:color w:val="101828"/>
                <w:sz w:val="15"/>
              </w:rPr>
              <w:t>Contextual graph renders System → Component → Capability → Engineer → Evidence relationships for selected scenario.</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5"/>
              </w:rPr>
              <w:t>AC-04</w:t>
            </w:r>
          </w:p>
        </w:tc>
        <w:tc>
          <w:tcPr>
            <w:tcW w:type="dxa" w:w="2304"/>
            <w:vAlign w:val="center"/>
            <w:tcMar>
              <w:top w:w="80" w:type="dxa"/>
              <w:start w:w="90" w:type="dxa"/>
              <w:bottom w:w="80" w:type="dxa"/>
              <w:end w:w="90" w:type="dxa"/>
            </w:tcMar>
          </w:tcPr>
          <w:p>
            <w:pPr>
              <w:spacing w:after="0" w:before="0"/>
            </w:pPr>
            <w:r>
              <w:rPr>
                <w:rFonts w:ascii="Aptos" w:hAnsi="Aptos"/>
                <w:color w:val="101828"/>
                <w:sz w:val="15"/>
              </w:rPr>
              <w:t>Provenance</w:t>
            </w:r>
          </w:p>
        </w:tc>
        <w:tc>
          <w:tcPr>
            <w:tcW w:type="dxa" w:w="7344"/>
            <w:vAlign w:val="center"/>
            <w:tcMar>
              <w:top w:w="80" w:type="dxa"/>
              <w:start w:w="90" w:type="dxa"/>
              <w:bottom w:w="80" w:type="dxa"/>
              <w:end w:w="90" w:type="dxa"/>
            </w:tcMar>
          </w:tcPr>
          <w:p>
            <w:pPr>
              <w:spacing w:after="0" w:before="0"/>
            </w:pPr>
            <w:r>
              <w:rPr>
                <w:rFonts w:ascii="Aptos" w:hAnsi="Aptos"/>
                <w:color w:val="101828"/>
                <w:sz w:val="15"/>
              </w:rPr>
              <w:t>Every displayed readiness claim opens evidence cards with source ID/type/date/role/strength.</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5"/>
              </w:rPr>
              <w:t>AC-05</w:t>
            </w:r>
          </w:p>
        </w:tc>
        <w:tc>
          <w:tcPr>
            <w:tcW w:type="dxa" w:w="2304"/>
            <w:vAlign w:val="center"/>
            <w:tcMar>
              <w:top w:w="80" w:type="dxa"/>
              <w:start w:w="90" w:type="dxa"/>
              <w:bottom w:w="80" w:type="dxa"/>
              <w:end w:w="90" w:type="dxa"/>
            </w:tcMar>
          </w:tcPr>
          <w:p>
            <w:pPr>
              <w:spacing w:after="0" w:before="0"/>
            </w:pPr>
            <w:r>
              <w:rPr>
                <w:rFonts w:ascii="Aptos" w:hAnsi="Aptos"/>
                <w:color w:val="101828"/>
                <w:sz w:val="15"/>
              </w:rPr>
              <w:t>Readiness</w:t>
            </w:r>
          </w:p>
        </w:tc>
        <w:tc>
          <w:tcPr>
            <w:tcW w:type="dxa" w:w="7344"/>
            <w:vAlign w:val="center"/>
            <w:tcMar>
              <w:top w:w="80" w:type="dxa"/>
              <w:start w:w="90" w:type="dxa"/>
              <w:bottom w:w="80" w:type="dxa"/>
              <w:end w:w="90" w:type="dxa"/>
            </w:tcMar>
          </w:tcPr>
          <w:p>
            <w:pPr>
              <w:spacing w:after="0" w:before="0"/>
            </w:pPr>
            <w:r>
              <w:rPr>
                <w:rFonts w:ascii="Aptos" w:hAnsi="Aptos"/>
                <w:color w:val="101828"/>
                <w:sz w:val="15"/>
              </w:rPr>
              <w:t>Seeded hidden-ground-truth scenario yields Alex VALIDATED, Maria ASSISTED, Jordan EXPOSED for Payment Incident Recovery, or documented equivalent generated test case.</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5"/>
              </w:rPr>
              <w:t>AC-06</w:t>
            </w:r>
          </w:p>
        </w:tc>
        <w:tc>
          <w:tcPr>
            <w:tcW w:type="dxa" w:w="2304"/>
            <w:vAlign w:val="center"/>
            <w:tcMar>
              <w:top w:w="80" w:type="dxa"/>
              <w:start w:w="90" w:type="dxa"/>
              <w:bottom w:w="80" w:type="dxa"/>
              <w:end w:w="90" w:type="dxa"/>
            </w:tcMar>
          </w:tcPr>
          <w:p>
            <w:pPr>
              <w:spacing w:after="0" w:before="0"/>
            </w:pPr>
            <w:r>
              <w:rPr>
                <w:rFonts w:ascii="Aptos" w:hAnsi="Aptos"/>
                <w:color w:val="101828"/>
                <w:sz w:val="15"/>
              </w:rPr>
              <w:t>Simulation</w:t>
            </w:r>
          </w:p>
        </w:tc>
        <w:tc>
          <w:tcPr>
            <w:tcW w:type="dxa" w:w="7344"/>
            <w:vAlign w:val="center"/>
            <w:tcMar>
              <w:top w:w="80" w:type="dxa"/>
              <w:start w:w="90" w:type="dxa"/>
              <w:bottom w:w="80" w:type="dxa"/>
              <w:end w:w="90" w:type="dxa"/>
            </w:tcMar>
          </w:tcPr>
          <w:p>
            <w:pPr>
              <w:spacing w:after="0" w:before="0"/>
            </w:pPr>
            <w:r>
              <w:rPr>
                <w:rFonts w:ascii="Aptos" w:hAnsi="Aptos"/>
                <w:color w:val="101828"/>
                <w:sz w:val="15"/>
              </w:rPr>
              <w:t>Simulating Alex unavailable changes Incident Recovery to Critical Gap while preserving at least one other capability (e.g., Retry Logic).</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5"/>
              </w:rPr>
              <w:t>AC-07</w:t>
            </w:r>
          </w:p>
        </w:tc>
        <w:tc>
          <w:tcPr>
            <w:tcW w:type="dxa" w:w="2304"/>
            <w:vAlign w:val="center"/>
            <w:tcMar>
              <w:top w:w="80" w:type="dxa"/>
              <w:start w:w="90" w:type="dxa"/>
              <w:bottom w:w="80" w:type="dxa"/>
              <w:end w:w="90" w:type="dxa"/>
            </w:tcMar>
          </w:tcPr>
          <w:p>
            <w:pPr>
              <w:spacing w:after="0" w:before="0"/>
            </w:pPr>
            <w:r>
              <w:rPr>
                <w:rFonts w:ascii="Aptos" w:hAnsi="Aptos"/>
                <w:color w:val="101828"/>
                <w:sz w:val="15"/>
              </w:rPr>
              <w:t>Risk</w:t>
            </w:r>
          </w:p>
        </w:tc>
        <w:tc>
          <w:tcPr>
            <w:tcW w:type="dxa" w:w="7344"/>
            <w:vAlign w:val="center"/>
            <w:tcMar>
              <w:top w:w="80" w:type="dxa"/>
              <w:start w:w="90" w:type="dxa"/>
              <w:bottom w:w="80" w:type="dxa"/>
              <w:end w:w="90" w:type="dxa"/>
            </w:tcMar>
          </w:tcPr>
          <w:p>
            <w:pPr>
              <w:spacing w:after="0" w:before="0"/>
            </w:pPr>
            <w:r>
              <w:rPr>
                <w:rFonts w:ascii="Aptos" w:hAnsi="Aptos"/>
                <w:color w:val="101828"/>
                <w:sz w:val="15"/>
              </w:rPr>
              <w:t>Before/after risk is deterministically reproducible from rules and “Why?” shows rule triggers.</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5"/>
              </w:rPr>
              <w:t>AC-08</w:t>
            </w:r>
          </w:p>
        </w:tc>
        <w:tc>
          <w:tcPr>
            <w:tcW w:type="dxa" w:w="2304"/>
            <w:vAlign w:val="center"/>
            <w:tcMar>
              <w:top w:w="80" w:type="dxa"/>
              <w:start w:w="90" w:type="dxa"/>
              <w:bottom w:w="80" w:type="dxa"/>
              <w:end w:w="90" w:type="dxa"/>
            </w:tcMar>
          </w:tcPr>
          <w:p>
            <w:pPr>
              <w:spacing w:after="0" w:before="0"/>
            </w:pPr>
            <w:r>
              <w:rPr>
                <w:rFonts w:ascii="Aptos" w:hAnsi="Aptos"/>
                <w:color w:val="101828"/>
                <w:sz w:val="15"/>
              </w:rPr>
              <w:t>Candidate comparison</w:t>
            </w:r>
          </w:p>
        </w:tc>
        <w:tc>
          <w:tcPr>
            <w:tcW w:type="dxa" w:w="7344"/>
            <w:vAlign w:val="center"/>
            <w:tcMar>
              <w:top w:w="80" w:type="dxa"/>
              <w:start w:w="90" w:type="dxa"/>
              <w:bottom w:w="80" w:type="dxa"/>
              <w:end w:w="90" w:type="dxa"/>
            </w:tcMar>
          </w:tcPr>
          <w:p>
            <w:pPr>
              <w:spacing w:after="0" w:before="0"/>
            </w:pPr>
            <w:r>
              <w:rPr>
                <w:rFonts w:ascii="Aptos" w:hAnsi="Aptos"/>
                <w:color w:val="101828"/>
                <w:sz w:val="15"/>
              </w:rPr>
              <w:t>At least two candidates display strengths, gaps, evidence, and non-considered staffing factors.</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5"/>
              </w:rPr>
              <w:t>AC-09</w:t>
            </w:r>
          </w:p>
        </w:tc>
        <w:tc>
          <w:tcPr>
            <w:tcW w:type="dxa" w:w="2304"/>
            <w:vAlign w:val="center"/>
            <w:tcMar>
              <w:top w:w="80" w:type="dxa"/>
              <w:start w:w="90" w:type="dxa"/>
              <w:bottom w:w="80" w:type="dxa"/>
              <w:end w:w="90" w:type="dxa"/>
            </w:tcMar>
          </w:tcPr>
          <w:p>
            <w:pPr>
              <w:spacing w:after="0" w:before="0"/>
            </w:pPr>
            <w:r>
              <w:rPr>
                <w:rFonts w:ascii="Aptos" w:hAnsi="Aptos"/>
                <w:color w:val="101828"/>
                <w:sz w:val="15"/>
              </w:rPr>
              <w:t>Human choice</w:t>
            </w:r>
          </w:p>
        </w:tc>
        <w:tc>
          <w:tcPr>
            <w:tcW w:type="dxa" w:w="7344"/>
            <w:vAlign w:val="center"/>
            <w:tcMar>
              <w:top w:w="80" w:type="dxa"/>
              <w:start w:w="90" w:type="dxa"/>
              <w:bottom w:w="80" w:type="dxa"/>
              <w:end w:w="90" w:type="dxa"/>
            </w:tcMar>
          </w:tcPr>
          <w:p>
            <w:pPr>
              <w:spacing w:after="0" w:before="0"/>
            </w:pPr>
            <w:r>
              <w:rPr>
                <w:rFonts w:ascii="Aptos" w:hAnsi="Aptos"/>
                <w:color w:val="101828"/>
                <w:sz w:val="15"/>
              </w:rPr>
              <w:t>Manager can choose a non-top candidate and still generate a candidate-specific plan.</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5"/>
              </w:rPr>
              <w:t>AC-10</w:t>
            </w:r>
          </w:p>
        </w:tc>
        <w:tc>
          <w:tcPr>
            <w:tcW w:type="dxa" w:w="2304"/>
            <w:vAlign w:val="center"/>
            <w:tcMar>
              <w:top w:w="80" w:type="dxa"/>
              <w:start w:w="90" w:type="dxa"/>
              <w:bottom w:w="80" w:type="dxa"/>
              <w:end w:w="90" w:type="dxa"/>
            </w:tcMar>
          </w:tcPr>
          <w:p>
            <w:pPr>
              <w:spacing w:after="0" w:before="0"/>
            </w:pPr>
            <w:r>
              <w:rPr>
                <w:rFonts w:ascii="Aptos" w:hAnsi="Aptos"/>
                <w:color w:val="101828"/>
                <w:sz w:val="15"/>
              </w:rPr>
              <w:t>Plan</w:t>
            </w:r>
          </w:p>
        </w:tc>
        <w:tc>
          <w:tcPr>
            <w:tcW w:type="dxa" w:w="7344"/>
            <w:vAlign w:val="center"/>
            <w:tcMar>
              <w:top w:w="80" w:type="dxa"/>
              <w:start w:w="90" w:type="dxa"/>
              <w:bottom w:w="80" w:type="dxa"/>
              <w:end w:w="90" w:type="dxa"/>
            </w:tcMar>
          </w:tcPr>
          <w:p>
            <w:pPr>
              <w:spacing w:after="0" w:before="0"/>
            </w:pPr>
            <w:r>
              <w:rPr>
                <w:rFonts w:ascii="Aptos" w:hAnsi="Aptos"/>
                <w:color w:val="101828"/>
                <w:sz w:val="15"/>
              </w:rPr>
              <w:t>Generated plan contains 3-5 actions, acceptance criteria, linked evidence/material, and can be edited/approved.</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5"/>
              </w:rPr>
              <w:t>AC-11</w:t>
            </w:r>
          </w:p>
        </w:tc>
        <w:tc>
          <w:tcPr>
            <w:tcW w:type="dxa" w:w="2304"/>
            <w:vAlign w:val="center"/>
            <w:tcMar>
              <w:top w:w="80" w:type="dxa"/>
              <w:start w:w="90" w:type="dxa"/>
              <w:bottom w:w="80" w:type="dxa"/>
              <w:end w:w="90" w:type="dxa"/>
            </w:tcMar>
          </w:tcPr>
          <w:p>
            <w:pPr>
              <w:spacing w:after="0" w:before="0"/>
            </w:pPr>
            <w:r>
              <w:rPr>
                <w:rFonts w:ascii="Aptos" w:hAnsi="Aptos"/>
                <w:color w:val="101828"/>
                <w:sz w:val="15"/>
              </w:rPr>
              <w:t>Challenge</w:t>
            </w:r>
          </w:p>
        </w:tc>
        <w:tc>
          <w:tcPr>
            <w:tcW w:type="dxa" w:w="7344"/>
            <w:vAlign w:val="center"/>
            <w:tcMar>
              <w:top w:w="80" w:type="dxa"/>
              <w:start w:w="90" w:type="dxa"/>
              <w:bottom w:w="80" w:type="dxa"/>
              <w:end w:w="90" w:type="dxa"/>
            </w:tcMar>
          </w:tcPr>
          <w:p>
            <w:pPr>
              <w:spacing w:after="0" w:before="0"/>
            </w:pPr>
            <w:r>
              <w:rPr>
                <w:rFonts w:ascii="Aptos" w:hAnsi="Aptos"/>
                <w:color w:val="101828"/>
                <w:sz w:val="15"/>
              </w:rPr>
              <w:t>Manager can link missed evidence or correct mapping and see readiness/risk recomputed.</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5"/>
              </w:rPr>
              <w:t>AC-12</w:t>
            </w:r>
          </w:p>
        </w:tc>
        <w:tc>
          <w:tcPr>
            <w:tcW w:type="dxa" w:w="2304"/>
            <w:vAlign w:val="center"/>
            <w:tcMar>
              <w:top w:w="80" w:type="dxa"/>
              <w:start w:w="90" w:type="dxa"/>
              <w:bottom w:w="80" w:type="dxa"/>
              <w:end w:w="90" w:type="dxa"/>
            </w:tcMar>
          </w:tcPr>
          <w:p>
            <w:pPr>
              <w:spacing w:after="0" w:before="0"/>
            </w:pPr>
            <w:r>
              <w:rPr>
                <w:rFonts w:ascii="Aptos" w:hAnsi="Aptos"/>
                <w:color w:val="101828"/>
                <w:sz w:val="15"/>
              </w:rPr>
              <w:t>Uncertainty</w:t>
            </w:r>
          </w:p>
        </w:tc>
        <w:tc>
          <w:tcPr>
            <w:tcW w:type="dxa" w:w="7344"/>
            <w:vAlign w:val="center"/>
            <w:tcMar>
              <w:top w:w="80" w:type="dxa"/>
              <w:start w:w="90" w:type="dxa"/>
              <w:bottom w:w="80" w:type="dxa"/>
              <w:end w:w="90" w:type="dxa"/>
            </w:tcMar>
          </w:tcPr>
          <w:p>
            <w:pPr>
              <w:spacing w:after="0" w:before="0"/>
            </w:pPr>
            <w:r>
              <w:rPr>
                <w:rFonts w:ascii="Aptos" w:hAnsi="Aptos"/>
                <w:color w:val="101828"/>
                <w:sz w:val="15"/>
              </w:rPr>
              <w:t>A seeded sparse-data capability produces Insufficient Evidence.</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5"/>
              </w:rPr>
              <w:t>AC-13</w:t>
            </w:r>
          </w:p>
        </w:tc>
        <w:tc>
          <w:tcPr>
            <w:tcW w:type="dxa" w:w="2304"/>
            <w:vAlign w:val="center"/>
            <w:tcMar>
              <w:top w:w="80" w:type="dxa"/>
              <w:start w:w="90" w:type="dxa"/>
              <w:bottom w:w="80" w:type="dxa"/>
              <w:end w:w="90" w:type="dxa"/>
            </w:tcMar>
          </w:tcPr>
          <w:p>
            <w:pPr>
              <w:spacing w:after="0" w:before="0"/>
            </w:pPr>
            <w:r>
              <w:rPr>
                <w:rFonts w:ascii="Aptos" w:hAnsi="Aptos"/>
                <w:color w:val="101828"/>
                <w:sz w:val="15"/>
              </w:rPr>
              <w:t>Privacy</w:t>
            </w:r>
          </w:p>
        </w:tc>
        <w:tc>
          <w:tcPr>
            <w:tcW w:type="dxa" w:w="7344"/>
            <w:vAlign w:val="center"/>
            <w:tcMar>
              <w:top w:w="80" w:type="dxa"/>
              <w:start w:w="90" w:type="dxa"/>
              <w:bottom w:w="80" w:type="dxa"/>
              <w:end w:w="90" w:type="dxa"/>
            </w:tcMar>
          </w:tcPr>
          <w:p>
            <w:pPr>
              <w:spacing w:after="0" w:before="0"/>
            </w:pPr>
            <w:r>
              <w:rPr>
                <w:rFonts w:ascii="Aptos" w:hAnsi="Aptos"/>
                <w:color w:val="101828"/>
                <w:sz w:val="15"/>
              </w:rPr>
              <w:t>No employee productivity/value/layoff/bonus score exists anywhere in UI/API.</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5"/>
              </w:rPr>
              <w:t>AC-14</w:t>
            </w:r>
          </w:p>
        </w:tc>
        <w:tc>
          <w:tcPr>
            <w:tcW w:type="dxa" w:w="2304"/>
            <w:vAlign w:val="center"/>
            <w:tcMar>
              <w:top w:w="80" w:type="dxa"/>
              <w:start w:w="90" w:type="dxa"/>
              <w:bottom w:w="80" w:type="dxa"/>
              <w:end w:w="90" w:type="dxa"/>
            </w:tcMar>
          </w:tcPr>
          <w:p>
            <w:pPr>
              <w:spacing w:after="0" w:before="0"/>
            </w:pPr>
            <w:r>
              <w:rPr>
                <w:rFonts w:ascii="Aptos" w:hAnsi="Aptos"/>
                <w:color w:val="101828"/>
                <w:sz w:val="15"/>
              </w:rPr>
              <w:t>Performance</w:t>
            </w:r>
          </w:p>
        </w:tc>
        <w:tc>
          <w:tcPr>
            <w:tcW w:type="dxa" w:w="7344"/>
            <w:vAlign w:val="center"/>
            <w:tcMar>
              <w:top w:w="80" w:type="dxa"/>
              <w:start w:w="90" w:type="dxa"/>
              <w:bottom w:w="80" w:type="dxa"/>
              <w:end w:w="90" w:type="dxa"/>
            </w:tcMar>
          </w:tcPr>
          <w:p>
            <w:pPr>
              <w:spacing w:after="0" w:before="0"/>
            </w:pPr>
            <w:r>
              <w:rPr>
                <w:rFonts w:ascii="Aptos" w:hAnsi="Aptos"/>
                <w:color w:val="101828"/>
                <w:sz w:val="15"/>
              </w:rPr>
              <w:t>Deterministic simulation returns in &lt;2 seconds on seeded dataset; normal read APIs target &lt;800ms local p95; AI plan/explanation operations target &lt;12 seconds.</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5"/>
              </w:rPr>
              <w:t>AC-15</w:t>
            </w:r>
          </w:p>
        </w:tc>
        <w:tc>
          <w:tcPr>
            <w:tcW w:type="dxa" w:w="2304"/>
            <w:vAlign w:val="center"/>
            <w:tcMar>
              <w:top w:w="80" w:type="dxa"/>
              <w:start w:w="90" w:type="dxa"/>
              <w:bottom w:w="80" w:type="dxa"/>
              <w:end w:w="90" w:type="dxa"/>
            </w:tcMar>
          </w:tcPr>
          <w:p>
            <w:pPr>
              <w:spacing w:after="0" w:before="0"/>
            </w:pPr>
            <w:r>
              <w:rPr>
                <w:rFonts w:ascii="Aptos" w:hAnsi="Aptos"/>
                <w:color w:val="101828"/>
                <w:sz w:val="15"/>
              </w:rPr>
              <w:t>Demo reproducibility</w:t>
            </w:r>
          </w:p>
        </w:tc>
        <w:tc>
          <w:tcPr>
            <w:tcW w:type="dxa" w:w="7344"/>
            <w:vAlign w:val="center"/>
            <w:tcMar>
              <w:top w:w="80" w:type="dxa"/>
              <w:start w:w="90" w:type="dxa"/>
              <w:bottom w:w="80" w:type="dxa"/>
              <w:end w:w="90" w:type="dxa"/>
            </w:tcMar>
          </w:tcPr>
          <w:p>
            <w:pPr>
              <w:spacing w:after="0" w:before="0"/>
            </w:pPr>
            <w:r>
              <w:rPr>
                <w:rFonts w:ascii="Aptos" w:hAnsi="Aptos"/>
                <w:color w:val="101828"/>
                <w:sz w:val="15"/>
              </w:rPr>
              <w:t>Fresh clone + documented setup loads seeded dataset and reproduces hero scenario.</w:t>
            </w:r>
          </w:p>
        </w:tc>
      </w:tr>
      <w:tr>
        <w:trPr>
          <w:cantSplit/>
        </w:trPr>
        <w:tc>
          <w:tcPr>
            <w:tcW w:type="dxa" w:w="1152"/>
            <w:vAlign w:val="center"/>
            <w:tcMar>
              <w:top w:w="80" w:type="dxa"/>
              <w:start w:w="90" w:type="dxa"/>
              <w:bottom w:w="80" w:type="dxa"/>
              <w:end w:w="90" w:type="dxa"/>
            </w:tcMar>
          </w:tcPr>
          <w:p>
            <w:pPr>
              <w:spacing w:after="0" w:before="0"/>
            </w:pPr>
            <w:r>
              <w:rPr>
                <w:rFonts w:ascii="Aptos" w:hAnsi="Aptos"/>
                <w:color w:val="101828"/>
                <w:sz w:val="15"/>
              </w:rPr>
              <w:t>AC-16</w:t>
            </w:r>
          </w:p>
        </w:tc>
        <w:tc>
          <w:tcPr>
            <w:tcW w:type="dxa" w:w="2304"/>
            <w:vAlign w:val="center"/>
            <w:tcMar>
              <w:top w:w="80" w:type="dxa"/>
              <w:start w:w="90" w:type="dxa"/>
              <w:bottom w:w="80" w:type="dxa"/>
              <w:end w:w="90" w:type="dxa"/>
            </w:tcMar>
          </w:tcPr>
          <w:p>
            <w:pPr>
              <w:spacing w:after="0" w:before="0"/>
            </w:pPr>
            <w:r>
              <w:rPr>
                <w:rFonts w:ascii="Aptos" w:hAnsi="Aptos"/>
                <w:color w:val="101828"/>
                <w:sz w:val="15"/>
              </w:rPr>
              <w:t>Challenge submission</w:t>
            </w:r>
          </w:p>
        </w:tc>
        <w:tc>
          <w:tcPr>
            <w:tcW w:type="dxa" w:w="7344"/>
            <w:vAlign w:val="center"/>
            <w:tcMar>
              <w:top w:w="80" w:type="dxa"/>
              <w:start w:w="90" w:type="dxa"/>
              <w:bottom w:w="80" w:type="dxa"/>
              <w:end w:w="90" w:type="dxa"/>
            </w:tcMar>
          </w:tcPr>
          <w:p>
            <w:pPr>
              <w:spacing w:after="0" w:before="0"/>
            </w:pPr>
            <w:r>
              <w:rPr>
                <w:rFonts w:ascii="Aptos" w:hAnsi="Aptos"/>
                <w:color w:val="101828"/>
                <w:sz w:val="15"/>
              </w:rPr>
              <w:t>README includes problem statement, solution, AI approach/architecture, challenge theme, and how IBM Bob was used; public video &lt;=3 minutes.</w:t>
            </w:r>
          </w:p>
        </w:tc>
      </w:tr>
    </w:tbl>
    <w:p>
      <w:pPr>
        <w:spacing w:after="0"/>
      </w:pPr>
    </w:p>
    <w:p>
      <w:pPr>
        <w:pStyle w:val="Heading2"/>
      </w:pPr>
      <w:r>
        <w:t>26.1 Definition of Done</w:t>
      </w:r>
    </w:p>
    <w:p>
      <w:pPr>
        <w:pStyle w:val="ListBullet"/>
        <w:spacing w:after="40"/>
      </w:pPr>
      <w:r>
        <w:rPr>
          <w:rFonts w:ascii="Aptos" w:hAnsi="Aptos"/>
        </w:rPr>
        <w:t>All AC-01 through AC-16 pass or any exception is explicitly documented before submission.</w:t>
      </w:r>
    </w:p>
    <w:p>
      <w:pPr>
        <w:pStyle w:val="ListBullet"/>
        <w:spacing w:after="40"/>
      </w:pPr>
      <w:r>
        <w:rPr>
          <w:rFonts w:ascii="Aptos" w:hAnsi="Aptos"/>
        </w:rPr>
        <w:t>No demo-critical path depends on an unreliable live external API.</w:t>
      </w:r>
    </w:p>
    <w:p>
      <w:pPr>
        <w:pStyle w:val="ListBullet"/>
        <w:spacing w:after="40"/>
      </w:pPr>
      <w:r>
        <w:rPr>
          <w:rFonts w:ascii="Aptos" w:hAnsi="Aptos"/>
        </w:rPr>
        <w:t>All synthetic seeds required for the demo are versioned in the repository.</w:t>
      </w:r>
    </w:p>
    <w:p>
      <w:pPr>
        <w:pStyle w:val="ListBullet"/>
        <w:spacing w:after="40"/>
      </w:pPr>
      <w:r>
        <w:rPr>
          <w:rFonts w:ascii="Aptos" w:hAnsi="Aptos"/>
        </w:rPr>
        <w:t>AI prompts/output schemas are versioned and validated.</w:t>
      </w:r>
    </w:p>
    <w:p>
      <w:pPr>
        <w:pStyle w:val="ListBullet"/>
        <w:spacing w:after="40"/>
      </w:pPr>
      <w:r>
        <w:rPr>
          <w:rFonts w:ascii="Aptos" w:hAnsi="Aptos"/>
        </w:rPr>
        <w:t>No user-visible claim lacks evidence/provenance.</w:t>
      </w:r>
    </w:p>
    <w:p>
      <w:pPr>
        <w:pStyle w:val="ListBullet"/>
        <w:spacing w:after="40"/>
      </w:pPr>
      <w:r>
        <w:rPr>
          <w:rFonts w:ascii="Aptos" w:hAnsi="Aptos"/>
        </w:rPr>
        <w:t>Demo can be completed from a clean browser session in under 2 minutes 40 seconds, leaving buffer for intro/outro.</w:t>
      </w:r>
    </w:p>
    <w:p>
      <w:pPr>
        <w:pStyle w:val="Heading1"/>
      </w:pPr>
      <w:r>
        <w:t>27. Three-Minute Hackathon Demo Script</w:t>
      </w:r>
    </w:p>
    <w:p>
      <w:r>
        <w:t>Hero scenario: NovaPay Payment Gateway outage recovery. The first 20 seconds are incident-first for drama; the product itself still uses a Dashboard landing page.</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1296"/>
            <w:vAlign w:val="center"/>
            <w:tcMar>
              <w:top w:w="80" w:type="dxa"/>
              <w:start w:w="90" w:type="dxa"/>
              <w:bottom w:w="80" w:type="dxa"/>
              <w:end w:w="90" w:type="dxa"/>
            </w:tcMar>
            <w:shd w:fill="183B56"/>
          </w:tcPr>
          <w:p>
            <w:pPr>
              <w:spacing w:after="0" w:before="0"/>
            </w:pPr>
            <w:r>
              <w:rPr>
                <w:rFonts w:ascii="Aptos" w:hAnsi="Aptos"/>
                <w:b/>
                <w:color w:val="FFFFFF"/>
                <w:sz w:val="15"/>
              </w:rPr>
              <w:t>Time</w:t>
            </w:r>
          </w:p>
        </w:tc>
        <w:tc>
          <w:tcPr>
            <w:tcW w:type="dxa" w:w="3744"/>
            <w:vAlign w:val="center"/>
            <w:tcMar>
              <w:top w:w="80" w:type="dxa"/>
              <w:start w:w="90" w:type="dxa"/>
              <w:bottom w:w="80" w:type="dxa"/>
              <w:end w:w="90" w:type="dxa"/>
            </w:tcMar>
            <w:shd w:fill="183B56"/>
          </w:tcPr>
          <w:p>
            <w:pPr>
              <w:spacing w:after="0" w:before="0"/>
            </w:pPr>
            <w:r>
              <w:rPr>
                <w:rFonts w:ascii="Aptos" w:hAnsi="Aptos"/>
                <w:b/>
                <w:color w:val="FFFFFF"/>
                <w:sz w:val="15"/>
              </w:rPr>
              <w:t>Visual</w:t>
            </w:r>
          </w:p>
        </w:tc>
        <w:tc>
          <w:tcPr>
            <w:tcW w:type="dxa" w:w="5760"/>
            <w:vAlign w:val="center"/>
            <w:tcMar>
              <w:top w:w="80" w:type="dxa"/>
              <w:start w:w="90" w:type="dxa"/>
              <w:bottom w:w="80" w:type="dxa"/>
              <w:end w:w="90" w:type="dxa"/>
            </w:tcMar>
            <w:shd w:fill="183B56"/>
          </w:tcPr>
          <w:p>
            <w:pPr>
              <w:spacing w:after="0" w:before="0"/>
            </w:pPr>
            <w:r>
              <w:rPr>
                <w:rFonts w:ascii="Aptos" w:hAnsi="Aptos"/>
                <w:b/>
                <w:color w:val="FFFFFF"/>
                <w:sz w:val="15"/>
              </w:rPr>
              <w:t>Narration / objective</w:t>
            </w:r>
          </w:p>
        </w:tc>
      </w:tr>
      <w:tr>
        <w:trPr>
          <w:cantSplit/>
        </w:trPr>
        <w:tc>
          <w:tcPr>
            <w:tcW w:type="dxa" w:w="1296"/>
            <w:vAlign w:val="center"/>
            <w:tcMar>
              <w:top w:w="80" w:type="dxa"/>
              <w:start w:w="90" w:type="dxa"/>
              <w:bottom w:w="80" w:type="dxa"/>
              <w:end w:w="90" w:type="dxa"/>
            </w:tcMar>
          </w:tcPr>
          <w:p>
            <w:pPr>
              <w:spacing w:after="0" w:before="0"/>
            </w:pPr>
            <w:r>
              <w:rPr>
                <w:rFonts w:ascii="Aptos" w:hAnsi="Aptos"/>
                <w:color w:val="101828"/>
                <w:sz w:val="15"/>
              </w:rPr>
              <w:t>0:00-0:08</w:t>
            </w:r>
          </w:p>
        </w:tc>
        <w:tc>
          <w:tcPr>
            <w:tcW w:type="dxa" w:w="3744"/>
            <w:vAlign w:val="center"/>
            <w:tcMar>
              <w:top w:w="80" w:type="dxa"/>
              <w:start w:w="90" w:type="dxa"/>
              <w:bottom w:w="80" w:type="dxa"/>
              <w:end w:w="90" w:type="dxa"/>
            </w:tcMar>
          </w:tcPr>
          <w:p>
            <w:pPr>
              <w:spacing w:after="0" w:before="0"/>
            </w:pPr>
            <w:r>
              <w:rPr>
                <w:rFonts w:ascii="Aptos" w:hAnsi="Aptos"/>
                <w:color w:val="101828"/>
                <w:sz w:val="15"/>
              </w:rPr>
              <w:t>P1 Payment Gateway outage card; Alex unavailable</w:t>
            </w:r>
          </w:p>
        </w:tc>
        <w:tc>
          <w:tcPr>
            <w:tcW w:type="dxa" w:w="5760"/>
            <w:vAlign w:val="center"/>
            <w:tcMar>
              <w:top w:w="80" w:type="dxa"/>
              <w:start w:w="90" w:type="dxa"/>
              <w:bottom w:w="80" w:type="dxa"/>
              <w:end w:w="90" w:type="dxa"/>
            </w:tcMar>
          </w:tcPr>
          <w:p>
            <w:pPr>
              <w:spacing w:after="0" w:before="0"/>
            </w:pPr>
            <w:r>
              <w:rPr>
                <w:rFonts w:ascii="Aptos" w:hAnsi="Aptos"/>
                <w:color w:val="101828"/>
                <w:sz w:val="15"/>
              </w:rPr>
              <w:t>“NovaPay has redundant infrastructure, but during a payment outage the engineer who repeatedly restores service is unavailable.”</w:t>
            </w:r>
          </w:p>
        </w:tc>
      </w:tr>
      <w:tr>
        <w:trPr>
          <w:cantSplit/>
        </w:trPr>
        <w:tc>
          <w:tcPr>
            <w:tcW w:type="dxa" w:w="1296"/>
            <w:vAlign w:val="center"/>
            <w:tcMar>
              <w:top w:w="80" w:type="dxa"/>
              <w:start w:w="90" w:type="dxa"/>
              <w:bottom w:w="80" w:type="dxa"/>
              <w:end w:w="90" w:type="dxa"/>
            </w:tcMar>
          </w:tcPr>
          <w:p>
            <w:pPr>
              <w:spacing w:after="0" w:before="0"/>
            </w:pPr>
            <w:r>
              <w:rPr>
                <w:rFonts w:ascii="Aptos" w:hAnsi="Aptos"/>
                <w:color w:val="101828"/>
                <w:sz w:val="15"/>
              </w:rPr>
              <w:t>0:08-0:18</w:t>
            </w:r>
          </w:p>
        </w:tc>
        <w:tc>
          <w:tcPr>
            <w:tcW w:type="dxa" w:w="3744"/>
            <w:vAlign w:val="center"/>
            <w:tcMar>
              <w:top w:w="80" w:type="dxa"/>
              <w:start w:w="90" w:type="dxa"/>
              <w:bottom w:w="80" w:type="dxa"/>
              <w:end w:w="90" w:type="dxa"/>
            </w:tcMar>
          </w:tcPr>
          <w:p>
            <w:pPr>
              <w:spacing w:after="0" w:before="0"/>
            </w:pPr>
            <w:r>
              <w:rPr>
                <w:rFonts w:ascii="Aptos" w:hAnsi="Aptos"/>
                <w:color w:val="101828"/>
                <w:sz w:val="15"/>
              </w:rPr>
              <w:t>Declared owner Jordan vs demonstrated recovery evidence Alex</w:t>
            </w:r>
          </w:p>
        </w:tc>
        <w:tc>
          <w:tcPr>
            <w:tcW w:type="dxa" w:w="5760"/>
            <w:vAlign w:val="center"/>
            <w:tcMar>
              <w:top w:w="80" w:type="dxa"/>
              <w:start w:w="90" w:type="dxa"/>
              <w:bottom w:w="80" w:type="dxa"/>
              <w:end w:w="90" w:type="dxa"/>
            </w:tcMar>
          </w:tcPr>
          <w:p>
            <w:pPr>
              <w:spacing w:after="0" w:before="0"/>
            </w:pPr>
            <w:r>
              <w:rPr>
                <w:rFonts w:ascii="Aptos" w:hAnsi="Aptos"/>
                <w:color w:val="101828"/>
                <w:sz w:val="15"/>
              </w:rPr>
              <w:t>“Jordan officially owns the service. But the team’s work history tells a different story. The outage wasn’t predictable. The knowledge gap was.”</w:t>
            </w:r>
          </w:p>
        </w:tc>
      </w:tr>
      <w:tr>
        <w:trPr>
          <w:cantSplit/>
        </w:trPr>
        <w:tc>
          <w:tcPr>
            <w:tcW w:type="dxa" w:w="1296"/>
            <w:vAlign w:val="center"/>
            <w:tcMar>
              <w:top w:w="80" w:type="dxa"/>
              <w:start w:w="90" w:type="dxa"/>
              <w:bottom w:w="80" w:type="dxa"/>
              <w:end w:w="90" w:type="dxa"/>
            </w:tcMar>
          </w:tcPr>
          <w:p>
            <w:pPr>
              <w:spacing w:after="0" w:before="0"/>
            </w:pPr>
            <w:r>
              <w:rPr>
                <w:rFonts w:ascii="Aptos" w:hAnsi="Aptos"/>
                <w:color w:val="101828"/>
                <w:sz w:val="15"/>
              </w:rPr>
              <w:t>0:18-0:30</w:t>
            </w:r>
          </w:p>
        </w:tc>
        <w:tc>
          <w:tcPr>
            <w:tcW w:type="dxa" w:w="3744"/>
            <w:vAlign w:val="center"/>
            <w:tcMar>
              <w:top w:w="80" w:type="dxa"/>
              <w:start w:w="90" w:type="dxa"/>
              <w:bottom w:w="80" w:type="dxa"/>
              <w:end w:w="90" w:type="dxa"/>
            </w:tcMar>
          </w:tcPr>
          <w:p>
            <w:pPr>
              <w:spacing w:after="0" w:before="0"/>
            </w:pPr>
            <w:r>
              <w:rPr>
                <w:rFonts w:ascii="Aptos" w:hAnsi="Aptos"/>
                <w:color w:val="101828"/>
                <w:sz w:val="15"/>
              </w:rPr>
              <w:t>ContinuityAI Dashboard; Payment Gateway risk 93 / 2 gaps</w:t>
            </w:r>
          </w:p>
        </w:tc>
        <w:tc>
          <w:tcPr>
            <w:tcW w:type="dxa" w:w="5760"/>
            <w:vAlign w:val="center"/>
            <w:tcMar>
              <w:top w:w="80" w:type="dxa"/>
              <w:start w:w="90" w:type="dxa"/>
              <w:bottom w:w="80" w:type="dxa"/>
              <w:end w:w="90" w:type="dxa"/>
            </w:tcMar>
          </w:tcPr>
          <w:p>
            <w:pPr>
              <w:spacing w:after="0" w:before="0"/>
            </w:pPr>
            <w:r>
              <w:rPr>
                <w:rFonts w:ascii="Aptos" w:hAnsi="Aptos"/>
                <w:color w:val="101828"/>
                <w:sz w:val="15"/>
              </w:rPr>
              <w:t>Introduce Engineering Knowledge Resilience and show portfolio visibility.</w:t>
            </w:r>
          </w:p>
        </w:tc>
      </w:tr>
      <w:tr>
        <w:trPr>
          <w:cantSplit/>
        </w:trPr>
        <w:tc>
          <w:tcPr>
            <w:tcW w:type="dxa" w:w="1296"/>
            <w:vAlign w:val="center"/>
            <w:tcMar>
              <w:top w:w="80" w:type="dxa"/>
              <w:start w:w="90" w:type="dxa"/>
              <w:bottom w:w="80" w:type="dxa"/>
              <w:end w:w="90" w:type="dxa"/>
            </w:tcMar>
          </w:tcPr>
          <w:p>
            <w:pPr>
              <w:spacing w:after="0" w:before="0"/>
            </w:pPr>
            <w:r>
              <w:rPr>
                <w:rFonts w:ascii="Aptos" w:hAnsi="Aptos"/>
                <w:color w:val="101828"/>
                <w:sz w:val="15"/>
              </w:rPr>
              <w:t>0:30-0:50</w:t>
            </w:r>
          </w:p>
        </w:tc>
        <w:tc>
          <w:tcPr>
            <w:tcW w:type="dxa" w:w="3744"/>
            <w:vAlign w:val="center"/>
            <w:tcMar>
              <w:top w:w="80" w:type="dxa"/>
              <w:start w:w="90" w:type="dxa"/>
              <w:bottom w:w="80" w:type="dxa"/>
              <w:end w:w="90" w:type="dxa"/>
            </w:tcMar>
          </w:tcPr>
          <w:p>
            <w:pPr>
              <w:spacing w:after="0" w:before="0"/>
            </w:pPr>
            <w:r>
              <w:rPr>
                <w:rFonts w:ascii="Aptos" w:hAnsi="Aptos"/>
                <w:color w:val="101828"/>
                <w:sz w:val="15"/>
              </w:rPr>
              <w:t>System Detail / Knowledge Graph</w:t>
            </w:r>
          </w:p>
        </w:tc>
        <w:tc>
          <w:tcPr>
            <w:tcW w:type="dxa" w:w="5760"/>
            <w:vAlign w:val="center"/>
            <w:tcMar>
              <w:top w:w="80" w:type="dxa"/>
              <w:start w:w="90" w:type="dxa"/>
              <w:bottom w:w="80" w:type="dxa"/>
              <w:end w:w="90" w:type="dxa"/>
            </w:tcMar>
          </w:tcPr>
          <w:p>
            <w:pPr>
              <w:spacing w:after="0" w:before="0"/>
            </w:pPr>
            <w:r>
              <w:rPr>
                <w:rFonts w:ascii="Aptos" w:hAnsi="Aptos"/>
                <w:color w:val="101828"/>
                <w:sz w:val="15"/>
              </w:rPr>
              <w:t>Show Payment Gateway → Gateway Integration → Incident Recovery → Alex/Maria/Jordan with evidence.</w:t>
            </w:r>
          </w:p>
        </w:tc>
      </w:tr>
      <w:tr>
        <w:trPr>
          <w:cantSplit/>
        </w:trPr>
        <w:tc>
          <w:tcPr>
            <w:tcW w:type="dxa" w:w="1296"/>
            <w:vAlign w:val="center"/>
            <w:tcMar>
              <w:top w:w="80" w:type="dxa"/>
              <w:start w:w="90" w:type="dxa"/>
              <w:bottom w:w="80" w:type="dxa"/>
              <w:end w:w="90" w:type="dxa"/>
            </w:tcMar>
          </w:tcPr>
          <w:p>
            <w:pPr>
              <w:spacing w:after="0" w:before="0"/>
            </w:pPr>
            <w:r>
              <w:rPr>
                <w:rFonts w:ascii="Aptos" w:hAnsi="Aptos"/>
                <w:color w:val="101828"/>
                <w:sz w:val="15"/>
              </w:rPr>
              <w:t>0:50-1:08</w:t>
            </w:r>
          </w:p>
        </w:tc>
        <w:tc>
          <w:tcPr>
            <w:tcW w:type="dxa" w:w="3744"/>
            <w:vAlign w:val="center"/>
            <w:tcMar>
              <w:top w:w="80" w:type="dxa"/>
              <w:start w:w="90" w:type="dxa"/>
              <w:bottom w:w="80" w:type="dxa"/>
              <w:end w:w="90" w:type="dxa"/>
            </w:tcMar>
          </w:tcPr>
          <w:p>
            <w:pPr>
              <w:spacing w:after="0" w:before="0"/>
            </w:pPr>
            <w:r>
              <w:rPr>
                <w:rFonts w:ascii="Aptos" w:hAnsi="Aptos"/>
                <w:color w:val="101828"/>
                <w:sz w:val="15"/>
              </w:rPr>
              <w:t>Click Why; provenance cards</w:t>
            </w:r>
          </w:p>
        </w:tc>
        <w:tc>
          <w:tcPr>
            <w:tcW w:type="dxa" w:w="5760"/>
            <w:vAlign w:val="center"/>
            <w:tcMar>
              <w:top w:w="80" w:type="dxa"/>
              <w:start w:w="90" w:type="dxa"/>
              <w:bottom w:w="80" w:type="dxa"/>
              <w:end w:w="90" w:type="dxa"/>
            </w:tcMar>
          </w:tcPr>
          <w:p>
            <w:pPr>
              <w:spacing w:after="0" w:before="0"/>
            </w:pPr>
            <w:r>
              <w:rPr>
                <w:rFonts w:ascii="Aptos" w:hAnsi="Aptos"/>
                <w:color w:val="101828"/>
                <w:sz w:val="15"/>
              </w:rPr>
              <w:t>Show Alex independent P1 recoveries and Jordan missing independent recovery evidence.</w:t>
            </w:r>
          </w:p>
        </w:tc>
      </w:tr>
      <w:tr>
        <w:trPr>
          <w:cantSplit/>
        </w:trPr>
        <w:tc>
          <w:tcPr>
            <w:tcW w:type="dxa" w:w="1296"/>
            <w:vAlign w:val="center"/>
            <w:tcMar>
              <w:top w:w="80" w:type="dxa"/>
              <w:start w:w="90" w:type="dxa"/>
              <w:bottom w:w="80" w:type="dxa"/>
              <w:end w:w="90" w:type="dxa"/>
            </w:tcMar>
          </w:tcPr>
          <w:p>
            <w:pPr>
              <w:spacing w:after="0" w:before="0"/>
            </w:pPr>
            <w:r>
              <w:rPr>
                <w:rFonts w:ascii="Aptos" w:hAnsi="Aptos"/>
                <w:color w:val="101828"/>
                <w:sz w:val="15"/>
              </w:rPr>
              <w:t>1:08-1:28</w:t>
            </w:r>
          </w:p>
        </w:tc>
        <w:tc>
          <w:tcPr>
            <w:tcW w:type="dxa" w:w="3744"/>
            <w:vAlign w:val="center"/>
            <w:tcMar>
              <w:top w:w="80" w:type="dxa"/>
              <w:start w:w="90" w:type="dxa"/>
              <w:bottom w:w="80" w:type="dxa"/>
              <w:end w:w="90" w:type="dxa"/>
            </w:tcMar>
          </w:tcPr>
          <w:p>
            <w:pPr>
              <w:spacing w:after="0" w:before="0"/>
            </w:pPr>
            <w:r>
              <w:rPr>
                <w:rFonts w:ascii="Aptos" w:hAnsi="Aptos"/>
                <w:color w:val="101828"/>
                <w:sz w:val="15"/>
              </w:rPr>
              <w:t>Simulate Alex Unavailable</w:t>
            </w:r>
          </w:p>
        </w:tc>
        <w:tc>
          <w:tcPr>
            <w:tcW w:type="dxa" w:w="5760"/>
            <w:vAlign w:val="center"/>
            <w:tcMar>
              <w:top w:w="80" w:type="dxa"/>
              <w:start w:w="90" w:type="dxa"/>
              <w:bottom w:w="80" w:type="dxa"/>
              <w:end w:w="90" w:type="dxa"/>
            </w:tcMar>
          </w:tcPr>
          <w:p>
            <w:pPr>
              <w:spacing w:after="0" w:before="0"/>
            </w:pPr>
            <w:r>
              <w:rPr>
                <w:rFonts w:ascii="Aptos" w:hAnsi="Aptos"/>
                <w:color w:val="101828"/>
                <w:sz w:val="15"/>
              </w:rPr>
              <w:t>Incident Recovery → Critical Gap; Provider Failover degraded; Retry Logic preserved; risk 58 → 93. State clearly this is coverage, not outage prediction.</w:t>
            </w:r>
          </w:p>
        </w:tc>
      </w:tr>
      <w:tr>
        <w:trPr>
          <w:cantSplit/>
        </w:trPr>
        <w:tc>
          <w:tcPr>
            <w:tcW w:type="dxa" w:w="1296"/>
            <w:vAlign w:val="center"/>
            <w:tcMar>
              <w:top w:w="80" w:type="dxa"/>
              <w:start w:w="90" w:type="dxa"/>
              <w:bottom w:w="80" w:type="dxa"/>
              <w:end w:w="90" w:type="dxa"/>
            </w:tcMar>
          </w:tcPr>
          <w:p>
            <w:pPr>
              <w:spacing w:after="0" w:before="0"/>
            </w:pPr>
            <w:r>
              <w:rPr>
                <w:rFonts w:ascii="Aptos" w:hAnsi="Aptos"/>
                <w:color w:val="101828"/>
                <w:sz w:val="15"/>
              </w:rPr>
              <w:t>1:28-1:50</w:t>
            </w:r>
          </w:p>
        </w:tc>
        <w:tc>
          <w:tcPr>
            <w:tcW w:type="dxa" w:w="3744"/>
            <w:vAlign w:val="center"/>
            <w:tcMar>
              <w:top w:w="80" w:type="dxa"/>
              <w:start w:w="90" w:type="dxa"/>
              <w:bottom w:w="80" w:type="dxa"/>
              <w:end w:w="90" w:type="dxa"/>
            </w:tcMar>
          </w:tcPr>
          <w:p>
            <w:pPr>
              <w:spacing w:after="0" w:before="0"/>
            </w:pPr>
            <w:r>
              <w:rPr>
                <w:rFonts w:ascii="Aptos" w:hAnsi="Aptos"/>
                <w:color w:val="101828"/>
                <w:sz w:val="15"/>
              </w:rPr>
              <w:t>Candidate comparison</w:t>
            </w:r>
          </w:p>
        </w:tc>
        <w:tc>
          <w:tcPr>
            <w:tcW w:type="dxa" w:w="5760"/>
            <w:vAlign w:val="center"/>
            <w:tcMar>
              <w:top w:w="80" w:type="dxa"/>
              <w:start w:w="90" w:type="dxa"/>
              <w:bottom w:w="80" w:type="dxa"/>
              <w:end w:w="90" w:type="dxa"/>
            </w:tcMar>
          </w:tcPr>
          <w:p>
            <w:pPr>
              <w:spacing w:after="0" w:before="0"/>
            </w:pPr>
            <w:r>
              <w:rPr>
                <w:rFonts w:ascii="Aptos" w:hAnsi="Aptos"/>
                <w:color w:val="101828"/>
                <w:sz w:val="15"/>
              </w:rPr>
              <w:t>Maria High overlap, Jordan Medium; show strengths/gaps and that manager chooses.</w:t>
            </w:r>
          </w:p>
        </w:tc>
      </w:tr>
      <w:tr>
        <w:trPr>
          <w:cantSplit/>
        </w:trPr>
        <w:tc>
          <w:tcPr>
            <w:tcW w:type="dxa" w:w="1296"/>
            <w:vAlign w:val="center"/>
            <w:tcMar>
              <w:top w:w="80" w:type="dxa"/>
              <w:start w:w="90" w:type="dxa"/>
              <w:bottom w:w="80" w:type="dxa"/>
              <w:end w:w="90" w:type="dxa"/>
            </w:tcMar>
          </w:tcPr>
          <w:p>
            <w:pPr>
              <w:spacing w:after="0" w:before="0"/>
            </w:pPr>
            <w:r>
              <w:rPr>
                <w:rFonts w:ascii="Aptos" w:hAnsi="Aptos"/>
                <w:color w:val="101828"/>
                <w:sz w:val="15"/>
              </w:rPr>
              <w:t>1:50-2:15</w:t>
            </w:r>
          </w:p>
        </w:tc>
        <w:tc>
          <w:tcPr>
            <w:tcW w:type="dxa" w:w="3744"/>
            <w:vAlign w:val="center"/>
            <w:tcMar>
              <w:top w:w="80" w:type="dxa"/>
              <w:start w:w="90" w:type="dxa"/>
              <w:bottom w:w="80" w:type="dxa"/>
              <w:end w:w="90" w:type="dxa"/>
            </w:tcMar>
          </w:tcPr>
          <w:p>
            <w:pPr>
              <w:spacing w:after="0" w:before="0"/>
            </w:pPr>
            <w:r>
              <w:rPr>
                <w:rFonts w:ascii="Aptos" w:hAnsi="Aptos"/>
                <w:color w:val="101828"/>
                <w:sz w:val="15"/>
              </w:rPr>
              <w:t>Select Maria; Generate Plan</w:t>
            </w:r>
          </w:p>
        </w:tc>
        <w:tc>
          <w:tcPr>
            <w:tcW w:type="dxa" w:w="5760"/>
            <w:vAlign w:val="center"/>
            <w:tcMar>
              <w:top w:w="80" w:type="dxa"/>
              <w:start w:w="90" w:type="dxa"/>
              <w:bottom w:w="80" w:type="dxa"/>
              <w:end w:w="90" w:type="dxa"/>
            </w:tcMar>
          </w:tcPr>
          <w:p>
            <w:pPr>
              <w:spacing w:after="0" w:before="0"/>
            </w:pPr>
            <w:r>
              <w:rPr>
                <w:rFonts w:ascii="Aptos" w:hAnsi="Aptos"/>
                <w:color w:val="101828"/>
                <w:sz w:val="15"/>
              </w:rPr>
              <w:t>Show 4 targeted actions with acceptance criteria.</w:t>
            </w:r>
          </w:p>
        </w:tc>
      </w:tr>
      <w:tr>
        <w:trPr>
          <w:cantSplit/>
        </w:trPr>
        <w:tc>
          <w:tcPr>
            <w:tcW w:type="dxa" w:w="1296"/>
            <w:vAlign w:val="center"/>
            <w:tcMar>
              <w:top w:w="80" w:type="dxa"/>
              <w:start w:w="90" w:type="dxa"/>
              <w:bottom w:w="80" w:type="dxa"/>
              <w:end w:w="90" w:type="dxa"/>
            </w:tcMar>
          </w:tcPr>
          <w:p>
            <w:pPr>
              <w:spacing w:after="0" w:before="0"/>
            </w:pPr>
            <w:r>
              <w:rPr>
                <w:rFonts w:ascii="Aptos" w:hAnsi="Aptos"/>
                <w:color w:val="101828"/>
                <w:sz w:val="15"/>
              </w:rPr>
              <w:t>2:15-2:30</w:t>
            </w:r>
          </w:p>
        </w:tc>
        <w:tc>
          <w:tcPr>
            <w:tcW w:type="dxa" w:w="3744"/>
            <w:vAlign w:val="center"/>
            <w:tcMar>
              <w:top w:w="80" w:type="dxa"/>
              <w:start w:w="90" w:type="dxa"/>
              <w:bottom w:w="80" w:type="dxa"/>
              <w:end w:w="90" w:type="dxa"/>
            </w:tcMar>
          </w:tcPr>
          <w:p>
            <w:pPr>
              <w:spacing w:after="0" w:before="0"/>
            </w:pPr>
            <w:r>
              <w:rPr>
                <w:rFonts w:ascii="Aptos" w:hAnsi="Aptos"/>
                <w:color w:val="101828"/>
                <w:sz w:val="15"/>
              </w:rPr>
              <w:t>Approve Plan</w:t>
            </w:r>
          </w:p>
        </w:tc>
        <w:tc>
          <w:tcPr>
            <w:tcW w:type="dxa" w:w="5760"/>
            <w:vAlign w:val="center"/>
            <w:tcMar>
              <w:top w:w="80" w:type="dxa"/>
              <w:start w:w="90" w:type="dxa"/>
              <w:bottom w:w="80" w:type="dxa"/>
              <w:end w:w="90" w:type="dxa"/>
            </w:tcMar>
          </w:tcPr>
          <w:p>
            <w:pPr>
              <w:spacing w:after="0" w:before="0"/>
            </w:pPr>
            <w:r>
              <w:rPr>
                <w:rFonts w:ascii="Aptos" w:hAnsi="Aptos"/>
                <w:color w:val="101828"/>
                <w:sz w:val="15"/>
              </w:rPr>
              <w:t>Demonstrate AI prepares work; human approves.</w:t>
            </w:r>
          </w:p>
        </w:tc>
      </w:tr>
      <w:tr>
        <w:trPr>
          <w:cantSplit/>
        </w:trPr>
        <w:tc>
          <w:tcPr>
            <w:tcW w:type="dxa" w:w="1296"/>
            <w:vAlign w:val="center"/>
            <w:tcMar>
              <w:top w:w="80" w:type="dxa"/>
              <w:start w:w="90" w:type="dxa"/>
              <w:bottom w:w="80" w:type="dxa"/>
              <w:end w:w="90" w:type="dxa"/>
            </w:tcMar>
          </w:tcPr>
          <w:p>
            <w:pPr>
              <w:spacing w:after="0" w:before="0"/>
            </w:pPr>
            <w:r>
              <w:rPr>
                <w:rFonts w:ascii="Aptos" w:hAnsi="Aptos"/>
                <w:color w:val="101828"/>
                <w:sz w:val="15"/>
              </w:rPr>
              <w:t>2:30-2:45</w:t>
            </w:r>
          </w:p>
        </w:tc>
        <w:tc>
          <w:tcPr>
            <w:tcW w:type="dxa" w:w="3744"/>
            <w:vAlign w:val="center"/>
            <w:tcMar>
              <w:top w:w="80" w:type="dxa"/>
              <w:start w:w="90" w:type="dxa"/>
              <w:bottom w:w="80" w:type="dxa"/>
              <w:end w:w="90" w:type="dxa"/>
            </w:tcMar>
          </w:tcPr>
          <w:p>
            <w:pPr>
              <w:spacing w:after="0" w:before="0"/>
            </w:pPr>
            <w:r>
              <w:rPr>
                <w:rFonts w:ascii="Aptos" w:hAnsi="Aptos"/>
                <w:color w:val="101828"/>
                <w:sz w:val="15"/>
              </w:rPr>
              <w:t>Architecture graphic</w:t>
            </w:r>
          </w:p>
        </w:tc>
        <w:tc>
          <w:tcPr>
            <w:tcW w:type="dxa" w:w="5760"/>
            <w:vAlign w:val="center"/>
            <w:tcMar>
              <w:top w:w="80" w:type="dxa"/>
              <w:start w:w="90" w:type="dxa"/>
              <w:bottom w:w="80" w:type="dxa"/>
              <w:end w:w="90" w:type="dxa"/>
            </w:tcMar>
          </w:tcPr>
          <w:p>
            <w:pPr>
              <w:spacing w:after="0" w:before="0"/>
            </w:pPr>
            <w:r>
              <w:rPr>
                <w:rFonts w:ascii="Aptos" w:hAnsi="Aptos"/>
                <w:color w:val="101828"/>
                <w:sz w:val="15"/>
              </w:rPr>
              <w:t>Artifacts → AI extraction → evidence-backed graph → deterministic rules/simulation → grounded AI reasoning.</w:t>
            </w:r>
          </w:p>
        </w:tc>
      </w:tr>
      <w:tr>
        <w:trPr>
          <w:cantSplit/>
        </w:trPr>
        <w:tc>
          <w:tcPr>
            <w:tcW w:type="dxa" w:w="1296"/>
            <w:vAlign w:val="center"/>
            <w:tcMar>
              <w:top w:w="80" w:type="dxa"/>
              <w:start w:w="90" w:type="dxa"/>
              <w:bottom w:w="80" w:type="dxa"/>
              <w:end w:w="90" w:type="dxa"/>
            </w:tcMar>
          </w:tcPr>
          <w:p>
            <w:pPr>
              <w:spacing w:after="0" w:before="0"/>
            </w:pPr>
            <w:r>
              <w:rPr>
                <w:rFonts w:ascii="Aptos" w:hAnsi="Aptos"/>
                <w:color w:val="101828"/>
                <w:sz w:val="15"/>
              </w:rPr>
              <w:t>2:45-3:00</w:t>
            </w:r>
          </w:p>
        </w:tc>
        <w:tc>
          <w:tcPr>
            <w:tcW w:type="dxa" w:w="3744"/>
            <w:vAlign w:val="center"/>
            <w:tcMar>
              <w:top w:w="80" w:type="dxa"/>
              <w:start w:w="90" w:type="dxa"/>
              <w:bottom w:w="80" w:type="dxa"/>
              <w:end w:w="90" w:type="dxa"/>
            </w:tcMar>
          </w:tcPr>
          <w:p>
            <w:pPr>
              <w:spacing w:after="0" w:before="0"/>
            </w:pPr>
            <w:r>
              <w:rPr>
                <w:rFonts w:ascii="Aptos" w:hAnsi="Aptos"/>
                <w:color w:val="101828"/>
                <w:sz w:val="15"/>
              </w:rPr>
              <w:t>Closing screen</w:t>
            </w:r>
          </w:p>
        </w:tc>
        <w:tc>
          <w:tcPr>
            <w:tcW w:type="dxa" w:w="5760"/>
            <w:vAlign w:val="center"/>
            <w:tcMar>
              <w:top w:w="80" w:type="dxa"/>
              <w:start w:w="90" w:type="dxa"/>
              <w:bottom w:w="80" w:type="dxa"/>
              <w:end w:w="90" w:type="dxa"/>
            </w:tcMar>
          </w:tcPr>
          <w:p>
            <w:pPr>
              <w:spacing w:after="0" w:before="0"/>
            </w:pPr>
            <w:r>
              <w:rPr>
                <w:rFonts w:ascii="Aptos" w:hAnsi="Aptos"/>
                <w:color w:val="101828"/>
                <w:sz w:val="15"/>
              </w:rPr>
              <w:t>“Engineering tools tell you who worked on a system. ContinuityAI tells you whether the organization can still operate it when key expertise disappears.”</w:t>
            </w:r>
          </w:p>
        </w:tc>
      </w:tr>
    </w:tbl>
    <w:p>
      <w:pPr>
        <w:spacing w:after="0"/>
      </w:pPr>
    </w:p>
    <w:p>
      <w:pPr>
        <w:pStyle w:val="Heading2"/>
      </w:pPr>
      <w:r>
        <w:t>27.1 Mandatory demo claims</w:t>
      </w:r>
    </w:p>
    <w:p>
      <w:pPr>
        <w:pStyle w:val="ListBullet"/>
        <w:spacing w:after="40"/>
      </w:pPr>
      <w:r>
        <w:rPr>
          <w:rFonts w:ascii="Aptos" w:hAnsi="Aptos"/>
        </w:rPr>
        <w:t>Use “demonstrated evidence” language, not absolute knowledge claims.</w:t>
      </w:r>
    </w:p>
    <w:p>
      <w:pPr>
        <w:pStyle w:val="ListBullet"/>
        <w:spacing w:after="40"/>
      </w:pPr>
      <w:r>
        <w:rPr>
          <w:rFonts w:ascii="Aptos" w:hAnsi="Aptos"/>
        </w:rPr>
        <w:t>Say “Continuity Risk Index,” not probability.</w:t>
      </w:r>
    </w:p>
    <w:p>
      <w:pPr>
        <w:pStyle w:val="ListBullet"/>
        <w:spacing w:after="40"/>
      </w:pPr>
      <w:r>
        <w:rPr>
          <w:rFonts w:ascii="Aptos" w:hAnsi="Aptos"/>
        </w:rPr>
        <w:t>Say “coverage gap,” not “the system will fail.”</w:t>
      </w:r>
    </w:p>
    <w:p>
      <w:pPr>
        <w:pStyle w:val="ListBullet"/>
        <w:spacing w:after="40"/>
      </w:pPr>
      <w:r>
        <w:rPr>
          <w:rFonts w:ascii="Aptos" w:hAnsi="Aptos"/>
        </w:rPr>
        <w:t>Explicitly show evidence provenance once.</w:t>
      </w:r>
    </w:p>
    <w:p>
      <w:pPr>
        <w:pStyle w:val="ListBullet"/>
        <w:spacing w:after="40"/>
      </w:pPr>
      <w:r>
        <w:rPr>
          <w:rFonts w:ascii="Aptos" w:hAnsi="Aptos"/>
        </w:rPr>
        <w:t>Explicitly show human choice/approval once.</w:t>
      </w:r>
    </w:p>
    <w:p>
      <w:pPr>
        <w:pStyle w:val="ListBullet"/>
        <w:spacing w:after="40"/>
      </w:pPr>
      <w:r>
        <w:rPr>
          <w:rFonts w:ascii="Aptos" w:hAnsi="Aptos"/>
        </w:rPr>
        <w:t>Mention Bob’s role in building the prototype in final architecture/build note or README; do not force Bob into runtime architecture without evidence.</w:t>
      </w:r>
    </w:p>
    <w:p>
      <w:pPr>
        <w:pStyle w:val="Heading1"/>
      </w:pPr>
      <w:r>
        <w:t>28. IBM Bob Development Plan</w:t>
      </w:r>
    </w:p>
    <w:p>
      <w:r>
        <w:t>The challenge source requires IBM Bob as the primary development tool and describes Bob as assisting planning, coding, testing, and problem-solving. ContinuityAI will use Bob across the full build lifecycle and document that usage in the repository.</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1872"/>
            <w:vAlign w:val="center"/>
            <w:tcMar>
              <w:top w:w="80" w:type="dxa"/>
              <w:start w:w="90" w:type="dxa"/>
              <w:bottom w:w="80" w:type="dxa"/>
              <w:end w:w="90" w:type="dxa"/>
            </w:tcMar>
            <w:shd w:fill="183B56"/>
          </w:tcPr>
          <w:p>
            <w:pPr>
              <w:spacing w:after="0" w:before="0"/>
            </w:pPr>
            <w:r>
              <w:rPr>
                <w:rFonts w:ascii="Aptos" w:hAnsi="Aptos"/>
                <w:b/>
                <w:color w:val="FFFFFF"/>
                <w:sz w:val="16"/>
              </w:rPr>
              <w:t>Phase</w:t>
            </w:r>
          </w:p>
        </w:tc>
        <w:tc>
          <w:tcPr>
            <w:tcW w:type="dxa" w:w="5904"/>
            <w:vAlign w:val="center"/>
            <w:tcMar>
              <w:top w:w="80" w:type="dxa"/>
              <w:start w:w="90" w:type="dxa"/>
              <w:bottom w:w="80" w:type="dxa"/>
              <w:end w:w="90" w:type="dxa"/>
            </w:tcMar>
            <w:shd w:fill="183B56"/>
          </w:tcPr>
          <w:p>
            <w:pPr>
              <w:spacing w:after="0" w:before="0"/>
            </w:pPr>
            <w:r>
              <w:rPr>
                <w:rFonts w:ascii="Aptos" w:hAnsi="Aptos"/>
                <w:b/>
                <w:color w:val="FFFFFF"/>
                <w:sz w:val="16"/>
              </w:rPr>
              <w:t>Bob usage</w:t>
            </w:r>
          </w:p>
        </w:tc>
        <w:tc>
          <w:tcPr>
            <w:tcW w:type="dxa" w:w="3024"/>
            <w:vAlign w:val="center"/>
            <w:tcMar>
              <w:top w:w="80" w:type="dxa"/>
              <w:start w:w="90" w:type="dxa"/>
              <w:bottom w:w="80" w:type="dxa"/>
              <w:end w:w="90" w:type="dxa"/>
            </w:tcMar>
            <w:shd w:fill="183B56"/>
          </w:tcPr>
          <w:p>
            <w:pPr>
              <w:spacing w:after="0" w:before="0"/>
            </w:pPr>
            <w:r>
              <w:rPr>
                <w:rFonts w:ascii="Aptos" w:hAnsi="Aptos"/>
                <w:b/>
                <w:color w:val="FFFFFF"/>
                <w:sz w:val="16"/>
              </w:rPr>
              <w:t>Evidence to retain</w:t>
            </w:r>
          </w:p>
        </w:tc>
      </w:tr>
      <w:tr>
        <w:trPr>
          <w:cantSplit/>
        </w:trPr>
        <w:tc>
          <w:tcPr>
            <w:tcW w:type="dxa" w:w="1872"/>
            <w:vAlign w:val="center"/>
            <w:tcMar>
              <w:top w:w="80" w:type="dxa"/>
              <w:start w:w="90" w:type="dxa"/>
              <w:bottom w:w="80" w:type="dxa"/>
              <w:end w:w="90" w:type="dxa"/>
            </w:tcMar>
          </w:tcPr>
          <w:p>
            <w:pPr>
              <w:spacing w:after="0" w:before="0"/>
            </w:pPr>
            <w:r>
              <w:rPr>
                <w:rFonts w:ascii="Aptos" w:hAnsi="Aptos"/>
                <w:color w:val="101828"/>
                <w:sz w:val="16"/>
              </w:rPr>
              <w:t>Planning</w:t>
            </w:r>
          </w:p>
        </w:tc>
        <w:tc>
          <w:tcPr>
            <w:tcW w:type="dxa" w:w="5904"/>
            <w:vAlign w:val="center"/>
            <w:tcMar>
              <w:top w:w="80" w:type="dxa"/>
              <w:start w:w="90" w:type="dxa"/>
              <w:bottom w:w="80" w:type="dxa"/>
              <w:end w:w="90" w:type="dxa"/>
            </w:tcMar>
          </w:tcPr>
          <w:p>
            <w:pPr>
              <w:spacing w:after="0" w:before="0"/>
            </w:pPr>
            <w:r>
              <w:rPr>
                <w:rFonts w:ascii="Aptos" w:hAnsi="Aptos"/>
                <w:color w:val="101828"/>
                <w:sz w:val="16"/>
              </w:rPr>
              <w:t>Break PRD into small implementation tasks; identify dependencies and stop points.</w:t>
            </w:r>
          </w:p>
        </w:tc>
        <w:tc>
          <w:tcPr>
            <w:tcW w:type="dxa" w:w="3024"/>
            <w:vAlign w:val="center"/>
            <w:tcMar>
              <w:top w:w="80" w:type="dxa"/>
              <w:start w:w="90" w:type="dxa"/>
              <w:bottom w:w="80" w:type="dxa"/>
              <w:end w:w="90" w:type="dxa"/>
            </w:tcMar>
          </w:tcPr>
          <w:p>
            <w:pPr>
              <w:spacing w:after="0" w:before="0"/>
            </w:pPr>
            <w:r>
              <w:rPr>
                <w:rFonts w:ascii="Aptos" w:hAnsi="Aptos"/>
                <w:color w:val="101828"/>
                <w:sz w:val="16"/>
              </w:rPr>
              <w:t>Task prompts / planning notes.</w:t>
            </w:r>
          </w:p>
        </w:tc>
      </w:tr>
      <w:tr>
        <w:trPr>
          <w:cantSplit/>
        </w:trPr>
        <w:tc>
          <w:tcPr>
            <w:tcW w:type="dxa" w:w="1872"/>
            <w:vAlign w:val="center"/>
            <w:tcMar>
              <w:top w:w="80" w:type="dxa"/>
              <w:start w:w="90" w:type="dxa"/>
              <w:bottom w:w="80" w:type="dxa"/>
              <w:end w:w="90" w:type="dxa"/>
            </w:tcMar>
          </w:tcPr>
          <w:p>
            <w:pPr>
              <w:spacing w:after="0" w:before="0"/>
            </w:pPr>
            <w:r>
              <w:rPr>
                <w:rFonts w:ascii="Aptos" w:hAnsi="Aptos"/>
                <w:color w:val="101828"/>
                <w:sz w:val="16"/>
              </w:rPr>
              <w:t>Coding</w:t>
            </w:r>
          </w:p>
        </w:tc>
        <w:tc>
          <w:tcPr>
            <w:tcW w:type="dxa" w:w="5904"/>
            <w:vAlign w:val="center"/>
            <w:tcMar>
              <w:top w:w="80" w:type="dxa"/>
              <w:start w:w="90" w:type="dxa"/>
              <w:bottom w:w="80" w:type="dxa"/>
              <w:end w:w="90" w:type="dxa"/>
            </w:tcMar>
          </w:tcPr>
          <w:p>
            <w:pPr>
              <w:spacing w:after="0" w:before="0"/>
            </w:pPr>
            <w:r>
              <w:rPr>
                <w:rFonts w:ascii="Aptos" w:hAnsi="Aptos"/>
                <w:color w:val="101828"/>
                <w:sz w:val="16"/>
              </w:rPr>
              <w:t>Generate/review backend models, APIs, rules, simulator, frontend components.</w:t>
            </w:r>
          </w:p>
        </w:tc>
        <w:tc>
          <w:tcPr>
            <w:tcW w:type="dxa" w:w="3024"/>
            <w:vAlign w:val="center"/>
            <w:tcMar>
              <w:top w:w="80" w:type="dxa"/>
              <w:start w:w="90" w:type="dxa"/>
              <w:bottom w:w="80" w:type="dxa"/>
              <w:end w:w="90" w:type="dxa"/>
            </w:tcMar>
          </w:tcPr>
          <w:p>
            <w:pPr>
              <w:spacing w:after="0" w:before="0"/>
            </w:pPr>
            <w:r>
              <w:rPr>
                <w:rFonts w:ascii="Aptos" w:hAnsi="Aptos"/>
                <w:color w:val="101828"/>
                <w:sz w:val="16"/>
              </w:rPr>
              <w:t>Commits / notes attributing Bob-assisted work.</w:t>
            </w:r>
          </w:p>
        </w:tc>
      </w:tr>
      <w:tr>
        <w:trPr>
          <w:cantSplit/>
        </w:trPr>
        <w:tc>
          <w:tcPr>
            <w:tcW w:type="dxa" w:w="1872"/>
            <w:vAlign w:val="center"/>
            <w:tcMar>
              <w:top w:w="80" w:type="dxa"/>
              <w:start w:w="90" w:type="dxa"/>
              <w:bottom w:w="80" w:type="dxa"/>
              <w:end w:w="90" w:type="dxa"/>
            </w:tcMar>
          </w:tcPr>
          <w:p>
            <w:pPr>
              <w:spacing w:after="0" w:before="0"/>
            </w:pPr>
            <w:r>
              <w:rPr>
                <w:rFonts w:ascii="Aptos" w:hAnsi="Aptos"/>
                <w:color w:val="101828"/>
                <w:sz w:val="16"/>
              </w:rPr>
              <w:t>Testing</w:t>
            </w:r>
          </w:p>
        </w:tc>
        <w:tc>
          <w:tcPr>
            <w:tcW w:type="dxa" w:w="5904"/>
            <w:vAlign w:val="center"/>
            <w:tcMar>
              <w:top w:w="80" w:type="dxa"/>
              <w:start w:w="90" w:type="dxa"/>
              <w:bottom w:w="80" w:type="dxa"/>
              <w:end w:w="90" w:type="dxa"/>
            </w:tcMar>
          </w:tcPr>
          <w:p>
            <w:pPr>
              <w:spacing w:after="0" w:before="0"/>
            </w:pPr>
            <w:r>
              <w:rPr>
                <w:rFonts w:ascii="Aptos" w:hAnsi="Aptos"/>
                <w:color w:val="101828"/>
                <w:sz w:val="16"/>
              </w:rPr>
              <w:t>Generate unit tests from readiness/risk/simulation acceptance criteria.</w:t>
            </w:r>
          </w:p>
        </w:tc>
        <w:tc>
          <w:tcPr>
            <w:tcW w:type="dxa" w:w="3024"/>
            <w:vAlign w:val="center"/>
            <w:tcMar>
              <w:top w:w="80" w:type="dxa"/>
              <w:start w:w="90" w:type="dxa"/>
              <w:bottom w:w="80" w:type="dxa"/>
              <w:end w:w="90" w:type="dxa"/>
            </w:tcMar>
          </w:tcPr>
          <w:p>
            <w:pPr>
              <w:spacing w:after="0" w:before="0"/>
            </w:pPr>
            <w:r>
              <w:rPr>
                <w:rFonts w:ascii="Aptos" w:hAnsi="Aptos"/>
                <w:color w:val="101828"/>
                <w:sz w:val="16"/>
              </w:rPr>
              <w:t>Test files and results.</w:t>
            </w:r>
          </w:p>
        </w:tc>
      </w:tr>
      <w:tr>
        <w:trPr>
          <w:cantSplit/>
        </w:trPr>
        <w:tc>
          <w:tcPr>
            <w:tcW w:type="dxa" w:w="1872"/>
            <w:vAlign w:val="center"/>
            <w:tcMar>
              <w:top w:w="80" w:type="dxa"/>
              <w:start w:w="90" w:type="dxa"/>
              <w:bottom w:w="80" w:type="dxa"/>
              <w:end w:w="90" w:type="dxa"/>
            </w:tcMar>
          </w:tcPr>
          <w:p>
            <w:pPr>
              <w:spacing w:after="0" w:before="0"/>
            </w:pPr>
            <w:r>
              <w:rPr>
                <w:rFonts w:ascii="Aptos" w:hAnsi="Aptos"/>
                <w:color w:val="101828"/>
                <w:sz w:val="16"/>
              </w:rPr>
              <w:t>Debugging</w:t>
            </w:r>
          </w:p>
        </w:tc>
        <w:tc>
          <w:tcPr>
            <w:tcW w:type="dxa" w:w="5904"/>
            <w:vAlign w:val="center"/>
            <w:tcMar>
              <w:top w:w="80" w:type="dxa"/>
              <w:start w:w="90" w:type="dxa"/>
              <w:bottom w:w="80" w:type="dxa"/>
              <w:end w:w="90" w:type="dxa"/>
            </w:tcMar>
          </w:tcPr>
          <w:p>
            <w:pPr>
              <w:spacing w:after="0" w:before="0"/>
            </w:pPr>
            <w:r>
              <w:rPr>
                <w:rFonts w:ascii="Aptos" w:hAnsi="Aptos"/>
                <w:color w:val="101828"/>
                <w:sz w:val="16"/>
              </w:rPr>
              <w:t>Analyze expected-vs-actual mismatches in hidden-ground-truth scenarios.</w:t>
            </w:r>
          </w:p>
        </w:tc>
        <w:tc>
          <w:tcPr>
            <w:tcW w:type="dxa" w:w="3024"/>
            <w:vAlign w:val="center"/>
            <w:tcMar>
              <w:top w:w="80" w:type="dxa"/>
              <w:start w:w="90" w:type="dxa"/>
              <w:bottom w:w="80" w:type="dxa"/>
              <w:end w:w="90" w:type="dxa"/>
            </w:tcMar>
          </w:tcPr>
          <w:p>
            <w:pPr>
              <w:spacing w:after="0" w:before="0"/>
            </w:pPr>
            <w:r>
              <w:rPr>
                <w:rFonts w:ascii="Aptos" w:hAnsi="Aptos"/>
                <w:color w:val="101828"/>
                <w:sz w:val="16"/>
              </w:rPr>
              <w:t>Issue notes / fixes.</w:t>
            </w:r>
          </w:p>
        </w:tc>
      </w:tr>
      <w:tr>
        <w:trPr>
          <w:cantSplit/>
        </w:trPr>
        <w:tc>
          <w:tcPr>
            <w:tcW w:type="dxa" w:w="1872"/>
            <w:vAlign w:val="center"/>
            <w:tcMar>
              <w:top w:w="80" w:type="dxa"/>
              <w:start w:w="90" w:type="dxa"/>
              <w:bottom w:w="80" w:type="dxa"/>
              <w:end w:w="90" w:type="dxa"/>
            </w:tcMar>
          </w:tcPr>
          <w:p>
            <w:pPr>
              <w:spacing w:after="0" w:before="0"/>
            </w:pPr>
            <w:r>
              <w:rPr>
                <w:rFonts w:ascii="Aptos" w:hAnsi="Aptos"/>
                <w:color w:val="101828"/>
                <w:sz w:val="16"/>
              </w:rPr>
              <w:t>Documentation</w:t>
            </w:r>
          </w:p>
        </w:tc>
        <w:tc>
          <w:tcPr>
            <w:tcW w:type="dxa" w:w="5904"/>
            <w:vAlign w:val="center"/>
            <w:tcMar>
              <w:top w:w="80" w:type="dxa"/>
              <w:start w:w="90" w:type="dxa"/>
              <w:bottom w:w="80" w:type="dxa"/>
              <w:end w:w="90" w:type="dxa"/>
            </w:tcMar>
          </w:tcPr>
          <w:p>
            <w:pPr>
              <w:spacing w:after="0" w:before="0"/>
            </w:pPr>
            <w:r>
              <w:rPr>
                <w:rFonts w:ascii="Aptos" w:hAnsi="Aptos"/>
                <w:color w:val="101828"/>
                <w:sz w:val="16"/>
              </w:rPr>
              <w:t>Help maintain README, architecture, setup, evaluation results, demo notes.</w:t>
            </w:r>
          </w:p>
        </w:tc>
        <w:tc>
          <w:tcPr>
            <w:tcW w:type="dxa" w:w="3024"/>
            <w:vAlign w:val="center"/>
            <w:tcMar>
              <w:top w:w="80" w:type="dxa"/>
              <w:start w:w="90" w:type="dxa"/>
              <w:bottom w:w="80" w:type="dxa"/>
              <w:end w:w="90" w:type="dxa"/>
            </w:tcMar>
          </w:tcPr>
          <w:p>
            <w:pPr>
              <w:spacing w:after="0" w:before="0"/>
            </w:pPr>
            <w:r>
              <w:rPr>
                <w:rFonts w:ascii="Aptos" w:hAnsi="Aptos"/>
                <w:color w:val="101828"/>
                <w:sz w:val="16"/>
              </w:rPr>
              <w:t>BUILD_WITH_BOB.md + README section.</w:t>
            </w:r>
          </w:p>
        </w:tc>
      </w:tr>
    </w:tbl>
    <w:p>
      <w:pPr>
        <w:spacing w:after="0"/>
      </w:pPr>
    </w:p>
    <w:p>
      <w:pPr>
        <w:pStyle w:val="Heading2"/>
      </w:pPr>
      <w:r>
        <w:t>28.1 BUILD_WITH_BOB.md outline</w:t>
      </w:r>
    </w:p>
    <w:tbl>
      <w:tblPr>
        <w:tblW w:type="auto" w:w="0"/>
        <w:tblLook w:firstColumn="1" w:firstRow="1" w:lastColumn="0" w:lastRow="0" w:noHBand="0" w:noVBand="1" w:val="04A0"/>
      </w:tblPr>
      <w:tblGrid>
        <w:gridCol w:w="10080"/>
      </w:tblGrid>
      <w:tr>
        <w:tc>
          <w:tcPr>
            <w:tcW w:type="dxa" w:w="10080"/>
            <w:shd w:fill="F8FAFC"/>
            <w:tcMar>
              <w:top w:w="110" w:type="dxa"/>
              <w:start w:w="130" w:type="dxa"/>
              <w:bottom w:w="110" w:type="dxa"/>
              <w:end w:w="130" w:type="dxa"/>
            </w:tcMar>
          </w:tcPr>
          <w:p>
            <w:pPr>
              <w:spacing w:after="0"/>
            </w:pPr>
            <w:r>
              <w:rPr>
                <w:rFonts w:ascii="Consolas" w:hAnsi="Consolas"/>
                <w:color w:val="101828"/>
                <w:sz w:val="17"/>
              </w:rPr>
              <w:t># How IBM Bob Was Used</w:t>
              <w:br/>
            </w:r>
            <w:r>
              <w:rPr>
                <w:rFonts w:ascii="Consolas" w:hAnsi="Consolas"/>
                <w:color w:val="101828"/>
                <w:sz w:val="17"/>
              </w:rPr>
              <w:t>1. PRD decomposition</w:t>
              <w:br/>
            </w:r>
            <w:r>
              <w:rPr>
                <w:rFonts w:ascii="Consolas" w:hAnsi="Consolas"/>
                <w:color w:val="101828"/>
                <w:sz w:val="17"/>
              </w:rPr>
              <w:t>2. Knowledge graph schema implementation</w:t>
              <w:br/>
            </w:r>
            <w:r>
              <w:rPr>
                <w:rFonts w:ascii="Consolas" w:hAnsi="Consolas"/>
                <w:color w:val="101828"/>
                <w:sz w:val="17"/>
              </w:rPr>
              <w:t>3. Evidence extraction contract</w:t>
              <w:br/>
            </w:r>
            <w:r>
              <w:rPr>
                <w:rFonts w:ascii="Consolas" w:hAnsi="Consolas"/>
                <w:color w:val="101828"/>
                <w:sz w:val="17"/>
              </w:rPr>
              <w:t>4. Readiness/risk rule engine</w:t>
              <w:br/>
            </w:r>
            <w:r>
              <w:rPr>
                <w:rFonts w:ascii="Consolas" w:hAnsi="Consolas"/>
                <w:color w:val="101828"/>
                <w:sz w:val="17"/>
              </w:rPr>
              <w:t>5. Counterfactual simulation</w:t>
              <w:br/>
            </w:r>
            <w:r>
              <w:rPr>
                <w:rFonts w:ascii="Consolas" w:hAnsi="Consolas"/>
                <w:color w:val="101828"/>
                <w:sz w:val="17"/>
              </w:rPr>
              <w:t>6. Frontend workflow</w:t>
              <w:br/>
            </w:r>
            <w:r>
              <w:rPr>
                <w:rFonts w:ascii="Consolas" w:hAnsi="Consolas"/>
                <w:color w:val="101828"/>
                <w:sz w:val="17"/>
              </w:rPr>
              <w:t>7. Hidden-ground-truth tests</w:t>
              <w:br/>
            </w:r>
            <w:r>
              <w:rPr>
                <w:rFonts w:ascii="Consolas" w:hAnsi="Consolas"/>
                <w:color w:val="101828"/>
                <w:sz w:val="17"/>
              </w:rPr>
              <w:t>8. Debugging / validation</w:t>
              <w:br/>
            </w:r>
            <w:r>
              <w:rPr>
                <w:rFonts w:ascii="Consolas" w:hAnsi="Consolas"/>
                <w:color w:val="101828"/>
                <w:sz w:val="17"/>
              </w:rPr>
              <w:t>9. README and submission preparation</w:t>
            </w:r>
          </w:p>
        </w:tc>
      </w:tr>
    </w:tbl>
    <w:p>
      <w:pPr>
        <w:spacing w:after="0"/>
      </w:pPr>
    </w:p>
    <w:p>
      <w:pPr>
        <w:pStyle w:val="Heading1"/>
      </w:pPr>
      <w:r>
        <w:t>29. Implementation Sequence</w:t>
      </w:r>
    </w:p>
    <w:p>
      <w:r>
        <w:t>Implement as a vertical slice with deterministic foundations before AI polish. Each milestone must have a testable stop point.</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cantSplit/>
          <w:tblHeader w:val="true"/>
        </w:trPr>
        <w:tc>
          <w:tcPr>
            <w:tcW w:type="dxa" w:w="1008"/>
            <w:vAlign w:val="center"/>
            <w:tcMar>
              <w:top w:w="80" w:type="dxa"/>
              <w:start w:w="90" w:type="dxa"/>
              <w:bottom w:w="80" w:type="dxa"/>
              <w:end w:w="90" w:type="dxa"/>
            </w:tcMar>
            <w:shd w:fill="183B56"/>
          </w:tcPr>
          <w:p>
            <w:pPr>
              <w:spacing w:after="0" w:before="0"/>
            </w:pPr>
            <w:r>
              <w:rPr>
                <w:rFonts w:ascii="Aptos" w:hAnsi="Aptos"/>
                <w:b/>
                <w:color w:val="FFFFFF"/>
                <w:sz w:val="14"/>
              </w:rPr>
              <w:t>Milestone</w:t>
            </w:r>
          </w:p>
        </w:tc>
        <w:tc>
          <w:tcPr>
            <w:tcW w:type="dxa" w:w="2448"/>
            <w:vAlign w:val="center"/>
            <w:tcMar>
              <w:top w:w="80" w:type="dxa"/>
              <w:start w:w="90" w:type="dxa"/>
              <w:bottom w:w="80" w:type="dxa"/>
              <w:end w:w="90" w:type="dxa"/>
            </w:tcMar>
            <w:shd w:fill="183B56"/>
          </w:tcPr>
          <w:p>
            <w:pPr>
              <w:spacing w:after="0" w:before="0"/>
            </w:pPr>
            <w:r>
              <w:rPr>
                <w:rFonts w:ascii="Aptos" w:hAnsi="Aptos"/>
                <w:b/>
                <w:color w:val="FFFFFF"/>
                <w:sz w:val="14"/>
              </w:rPr>
              <w:t>Scope</w:t>
            </w:r>
          </w:p>
        </w:tc>
        <w:tc>
          <w:tcPr>
            <w:tcW w:type="dxa" w:w="5184"/>
            <w:vAlign w:val="center"/>
            <w:tcMar>
              <w:top w:w="80" w:type="dxa"/>
              <w:start w:w="90" w:type="dxa"/>
              <w:bottom w:w="80" w:type="dxa"/>
              <w:end w:w="90" w:type="dxa"/>
            </w:tcMar>
            <w:shd w:fill="183B56"/>
          </w:tcPr>
          <w:p>
            <w:pPr>
              <w:spacing w:after="0" w:before="0"/>
            </w:pPr>
            <w:r>
              <w:rPr>
                <w:rFonts w:ascii="Aptos" w:hAnsi="Aptos"/>
                <w:b/>
                <w:color w:val="FFFFFF"/>
                <w:sz w:val="14"/>
              </w:rPr>
              <w:t>Implementation</w:t>
            </w:r>
          </w:p>
        </w:tc>
        <w:tc>
          <w:tcPr>
            <w:tcW w:type="dxa" w:w="2304"/>
            <w:vAlign w:val="center"/>
            <w:tcMar>
              <w:top w:w="80" w:type="dxa"/>
              <w:start w:w="90" w:type="dxa"/>
              <w:bottom w:w="80" w:type="dxa"/>
              <w:end w:w="90" w:type="dxa"/>
            </w:tcMar>
            <w:shd w:fill="183B56"/>
          </w:tcPr>
          <w:p>
            <w:pPr>
              <w:spacing w:after="0" w:before="0"/>
            </w:pPr>
            <w:r>
              <w:rPr>
                <w:rFonts w:ascii="Aptos" w:hAnsi="Aptos"/>
                <w:b/>
                <w:color w:val="FFFFFF"/>
                <w:sz w:val="14"/>
              </w:rPr>
              <w:t>Exit criterion</w:t>
            </w:r>
          </w:p>
        </w:tc>
      </w:tr>
      <w:tr>
        <w:trPr>
          <w:cantSplit/>
        </w:trPr>
        <w:tc>
          <w:tcPr>
            <w:tcW w:type="dxa" w:w="1008"/>
            <w:vAlign w:val="center"/>
            <w:tcMar>
              <w:top w:w="80" w:type="dxa"/>
              <w:start w:w="90" w:type="dxa"/>
              <w:bottom w:w="80" w:type="dxa"/>
              <w:end w:w="90" w:type="dxa"/>
            </w:tcMar>
          </w:tcPr>
          <w:p>
            <w:pPr>
              <w:spacing w:after="0" w:before="0"/>
            </w:pPr>
            <w:r>
              <w:rPr>
                <w:rFonts w:ascii="Aptos" w:hAnsi="Aptos"/>
                <w:color w:val="101828"/>
                <w:sz w:val="14"/>
              </w:rPr>
              <w:t>M1</w:t>
            </w:r>
          </w:p>
        </w:tc>
        <w:tc>
          <w:tcPr>
            <w:tcW w:type="dxa" w:w="2448"/>
            <w:vAlign w:val="center"/>
            <w:tcMar>
              <w:top w:w="80" w:type="dxa"/>
              <w:start w:w="90" w:type="dxa"/>
              <w:bottom w:w="80" w:type="dxa"/>
              <w:end w:w="90" w:type="dxa"/>
            </w:tcMar>
          </w:tcPr>
          <w:p>
            <w:pPr>
              <w:spacing w:after="0" w:before="0"/>
            </w:pPr>
            <w:r>
              <w:rPr>
                <w:rFonts w:ascii="Aptos" w:hAnsi="Aptos"/>
                <w:color w:val="101828"/>
                <w:sz w:val="14"/>
              </w:rPr>
              <w:t>Repo + skeleton</w:t>
            </w:r>
          </w:p>
        </w:tc>
        <w:tc>
          <w:tcPr>
            <w:tcW w:type="dxa" w:w="5184"/>
            <w:vAlign w:val="center"/>
            <w:tcMar>
              <w:top w:w="80" w:type="dxa"/>
              <w:start w:w="90" w:type="dxa"/>
              <w:bottom w:w="80" w:type="dxa"/>
              <w:end w:w="90" w:type="dxa"/>
            </w:tcMar>
          </w:tcPr>
          <w:p>
            <w:pPr>
              <w:spacing w:after="0" w:before="0"/>
            </w:pPr>
            <w:r>
              <w:rPr>
                <w:rFonts w:ascii="Aptos" w:hAnsi="Aptos"/>
                <w:color w:val="101828"/>
                <w:sz w:val="14"/>
              </w:rPr>
              <w:t>Next.js app, FastAPI app, shared configuration, health endpoint, seeded DB loader.</w:t>
            </w:r>
          </w:p>
        </w:tc>
        <w:tc>
          <w:tcPr>
            <w:tcW w:type="dxa" w:w="2304"/>
            <w:vAlign w:val="center"/>
            <w:tcMar>
              <w:top w:w="80" w:type="dxa"/>
              <w:start w:w="90" w:type="dxa"/>
              <w:bottom w:w="80" w:type="dxa"/>
              <w:end w:w="90" w:type="dxa"/>
            </w:tcMar>
          </w:tcPr>
          <w:p>
            <w:pPr>
              <w:spacing w:after="0" w:before="0"/>
            </w:pPr>
            <w:r>
              <w:rPr>
                <w:rFonts w:ascii="Aptos" w:hAnsi="Aptos"/>
                <w:color w:val="101828"/>
                <w:sz w:val="14"/>
              </w:rPr>
              <w:t>App boots; dashboard placeholder can call backend.</w:t>
            </w:r>
          </w:p>
        </w:tc>
      </w:tr>
      <w:tr>
        <w:trPr>
          <w:cantSplit/>
        </w:trPr>
        <w:tc>
          <w:tcPr>
            <w:tcW w:type="dxa" w:w="1008"/>
            <w:vAlign w:val="center"/>
            <w:tcMar>
              <w:top w:w="80" w:type="dxa"/>
              <w:start w:w="90" w:type="dxa"/>
              <w:bottom w:w="80" w:type="dxa"/>
              <w:end w:w="90" w:type="dxa"/>
            </w:tcMar>
          </w:tcPr>
          <w:p>
            <w:pPr>
              <w:spacing w:after="0" w:before="0"/>
            </w:pPr>
            <w:r>
              <w:rPr>
                <w:rFonts w:ascii="Aptos" w:hAnsi="Aptos"/>
                <w:color w:val="101828"/>
                <w:sz w:val="14"/>
              </w:rPr>
              <w:t>M2</w:t>
            </w:r>
          </w:p>
        </w:tc>
        <w:tc>
          <w:tcPr>
            <w:tcW w:type="dxa" w:w="2448"/>
            <w:vAlign w:val="center"/>
            <w:tcMar>
              <w:top w:w="80" w:type="dxa"/>
              <w:start w:w="90" w:type="dxa"/>
              <w:bottom w:w="80" w:type="dxa"/>
              <w:end w:w="90" w:type="dxa"/>
            </w:tcMar>
          </w:tcPr>
          <w:p>
            <w:pPr>
              <w:spacing w:after="0" w:before="0"/>
            </w:pPr>
            <w:r>
              <w:rPr>
                <w:rFonts w:ascii="Aptos" w:hAnsi="Aptos"/>
                <w:color w:val="101828"/>
                <w:sz w:val="14"/>
              </w:rPr>
              <w:t>Domain model</w:t>
            </w:r>
          </w:p>
        </w:tc>
        <w:tc>
          <w:tcPr>
            <w:tcW w:type="dxa" w:w="5184"/>
            <w:vAlign w:val="center"/>
            <w:tcMar>
              <w:top w:w="80" w:type="dxa"/>
              <w:start w:w="90" w:type="dxa"/>
              <w:bottom w:w="80" w:type="dxa"/>
              <w:end w:w="90" w:type="dxa"/>
            </w:tcMar>
          </w:tcPr>
          <w:p>
            <w:pPr>
              <w:spacing w:after="0" w:before="0"/>
            </w:pPr>
            <w:r>
              <w:rPr>
                <w:rFonts w:ascii="Aptos" w:hAnsi="Aptos"/>
                <w:color w:val="101828"/>
                <w:sz w:val="14"/>
              </w:rPr>
              <w:t>Portfolio/System/Component/Capability/Engineer/Evidence typed models; graph repository.</w:t>
            </w:r>
          </w:p>
        </w:tc>
        <w:tc>
          <w:tcPr>
            <w:tcW w:type="dxa" w:w="2304"/>
            <w:vAlign w:val="center"/>
            <w:tcMar>
              <w:top w:w="80" w:type="dxa"/>
              <w:start w:w="90" w:type="dxa"/>
              <w:bottom w:w="80" w:type="dxa"/>
              <w:end w:w="90" w:type="dxa"/>
            </w:tcMar>
          </w:tcPr>
          <w:p>
            <w:pPr>
              <w:spacing w:after="0" w:before="0"/>
            </w:pPr>
            <w:r>
              <w:rPr>
                <w:rFonts w:ascii="Aptos" w:hAnsi="Aptos"/>
                <w:color w:val="101828"/>
                <w:sz w:val="14"/>
              </w:rPr>
              <w:t>Seed graph can be traversed in tests.</w:t>
            </w:r>
          </w:p>
        </w:tc>
      </w:tr>
      <w:tr>
        <w:trPr>
          <w:cantSplit/>
        </w:trPr>
        <w:tc>
          <w:tcPr>
            <w:tcW w:type="dxa" w:w="1008"/>
            <w:vAlign w:val="center"/>
            <w:tcMar>
              <w:top w:w="80" w:type="dxa"/>
              <w:start w:w="90" w:type="dxa"/>
              <w:bottom w:w="80" w:type="dxa"/>
              <w:end w:w="90" w:type="dxa"/>
            </w:tcMar>
          </w:tcPr>
          <w:p>
            <w:pPr>
              <w:spacing w:after="0" w:before="0"/>
            </w:pPr>
            <w:r>
              <w:rPr>
                <w:rFonts w:ascii="Aptos" w:hAnsi="Aptos"/>
                <w:color w:val="101828"/>
                <w:sz w:val="14"/>
              </w:rPr>
              <w:t>M3</w:t>
            </w:r>
          </w:p>
        </w:tc>
        <w:tc>
          <w:tcPr>
            <w:tcW w:type="dxa" w:w="2448"/>
            <w:vAlign w:val="center"/>
            <w:tcMar>
              <w:top w:w="80" w:type="dxa"/>
              <w:start w:w="90" w:type="dxa"/>
              <w:bottom w:w="80" w:type="dxa"/>
              <w:end w:w="90" w:type="dxa"/>
            </w:tcMar>
          </w:tcPr>
          <w:p>
            <w:pPr>
              <w:spacing w:after="0" w:before="0"/>
            </w:pPr>
            <w:r>
              <w:rPr>
                <w:rFonts w:ascii="Aptos" w:hAnsi="Aptos"/>
                <w:color w:val="101828"/>
                <w:sz w:val="14"/>
              </w:rPr>
              <w:t>Hidden-ground-truth generator</w:t>
            </w:r>
          </w:p>
        </w:tc>
        <w:tc>
          <w:tcPr>
            <w:tcW w:type="dxa" w:w="5184"/>
            <w:vAlign w:val="center"/>
            <w:tcMar>
              <w:top w:w="80" w:type="dxa"/>
              <w:start w:w="90" w:type="dxa"/>
              <w:bottom w:w="80" w:type="dxa"/>
              <w:end w:w="90" w:type="dxa"/>
            </w:tcMar>
          </w:tcPr>
          <w:p>
            <w:pPr>
              <w:spacing w:after="0" w:before="0"/>
            </w:pPr>
            <w:r>
              <w:rPr>
                <w:rFonts w:ascii="Aptos" w:hAnsi="Aptos"/>
                <w:color w:val="101828"/>
                <w:sz w:val="14"/>
              </w:rPr>
              <w:t>NovaPay hidden model + artifact generator.</w:t>
            </w:r>
          </w:p>
        </w:tc>
        <w:tc>
          <w:tcPr>
            <w:tcW w:type="dxa" w:w="2304"/>
            <w:vAlign w:val="center"/>
            <w:tcMar>
              <w:top w:w="80" w:type="dxa"/>
              <w:start w:w="90" w:type="dxa"/>
              <w:bottom w:w="80" w:type="dxa"/>
              <w:end w:w="90" w:type="dxa"/>
            </w:tcMar>
          </w:tcPr>
          <w:p>
            <w:pPr>
              <w:spacing w:after="0" w:before="0"/>
            </w:pPr>
            <w:r>
              <w:rPr>
                <w:rFonts w:ascii="Aptos" w:hAnsi="Aptos"/>
                <w:color w:val="101828"/>
                <w:sz w:val="14"/>
              </w:rPr>
              <w:t>Artifacts generated without exposing readiness labels to app.</w:t>
            </w:r>
          </w:p>
        </w:tc>
      </w:tr>
      <w:tr>
        <w:trPr>
          <w:cantSplit/>
        </w:trPr>
        <w:tc>
          <w:tcPr>
            <w:tcW w:type="dxa" w:w="1008"/>
            <w:vAlign w:val="center"/>
            <w:tcMar>
              <w:top w:w="80" w:type="dxa"/>
              <w:start w:w="90" w:type="dxa"/>
              <w:bottom w:w="80" w:type="dxa"/>
              <w:end w:w="90" w:type="dxa"/>
            </w:tcMar>
          </w:tcPr>
          <w:p>
            <w:pPr>
              <w:spacing w:after="0" w:before="0"/>
            </w:pPr>
            <w:r>
              <w:rPr>
                <w:rFonts w:ascii="Aptos" w:hAnsi="Aptos"/>
                <w:color w:val="101828"/>
                <w:sz w:val="14"/>
              </w:rPr>
              <w:t>M4</w:t>
            </w:r>
          </w:p>
        </w:tc>
        <w:tc>
          <w:tcPr>
            <w:tcW w:type="dxa" w:w="2448"/>
            <w:vAlign w:val="center"/>
            <w:tcMar>
              <w:top w:w="80" w:type="dxa"/>
              <w:start w:w="90" w:type="dxa"/>
              <w:bottom w:w="80" w:type="dxa"/>
              <w:end w:w="90" w:type="dxa"/>
            </w:tcMar>
          </w:tcPr>
          <w:p>
            <w:pPr>
              <w:spacing w:after="0" w:before="0"/>
            </w:pPr>
            <w:r>
              <w:rPr>
                <w:rFonts w:ascii="Aptos" w:hAnsi="Aptos"/>
                <w:color w:val="101828"/>
                <w:sz w:val="14"/>
              </w:rPr>
              <w:t>Deterministic evidence engine</w:t>
            </w:r>
          </w:p>
        </w:tc>
        <w:tc>
          <w:tcPr>
            <w:tcW w:type="dxa" w:w="5184"/>
            <w:vAlign w:val="center"/>
            <w:tcMar>
              <w:top w:w="80" w:type="dxa"/>
              <w:start w:w="90" w:type="dxa"/>
              <w:bottom w:w="80" w:type="dxa"/>
              <w:end w:w="90" w:type="dxa"/>
            </w:tcMar>
          </w:tcPr>
          <w:p>
            <w:pPr>
              <w:spacing w:after="0" w:before="0"/>
            </w:pPr>
            <w:r>
              <w:rPr>
                <w:rFonts w:ascii="Aptos" w:hAnsi="Aptos"/>
                <w:color w:val="101828"/>
                <w:sz w:val="14"/>
              </w:rPr>
              <w:t>Evidence strength/freshness/confidence/readiness rules.</w:t>
            </w:r>
          </w:p>
        </w:tc>
        <w:tc>
          <w:tcPr>
            <w:tcW w:type="dxa" w:w="2304"/>
            <w:vAlign w:val="center"/>
            <w:tcMar>
              <w:top w:w="80" w:type="dxa"/>
              <w:start w:w="90" w:type="dxa"/>
              <w:bottom w:w="80" w:type="dxa"/>
              <w:end w:w="90" w:type="dxa"/>
            </w:tcMar>
          </w:tcPr>
          <w:p>
            <w:pPr>
              <w:spacing w:after="0" w:before="0"/>
            </w:pPr>
            <w:r>
              <w:rPr>
                <w:rFonts w:ascii="Aptos" w:hAnsi="Aptos"/>
                <w:color w:val="101828"/>
                <w:sz w:val="14"/>
              </w:rPr>
              <w:t>Unit tests pass for NONE→VALIDATED scenarios.</w:t>
            </w:r>
          </w:p>
        </w:tc>
      </w:tr>
      <w:tr>
        <w:trPr>
          <w:cantSplit/>
        </w:trPr>
        <w:tc>
          <w:tcPr>
            <w:tcW w:type="dxa" w:w="1008"/>
            <w:vAlign w:val="center"/>
            <w:tcMar>
              <w:top w:w="80" w:type="dxa"/>
              <w:start w:w="90" w:type="dxa"/>
              <w:bottom w:w="80" w:type="dxa"/>
              <w:end w:w="90" w:type="dxa"/>
            </w:tcMar>
          </w:tcPr>
          <w:p>
            <w:pPr>
              <w:spacing w:after="0" w:before="0"/>
            </w:pPr>
            <w:r>
              <w:rPr>
                <w:rFonts w:ascii="Aptos" w:hAnsi="Aptos"/>
                <w:color w:val="101828"/>
                <w:sz w:val="14"/>
              </w:rPr>
              <w:t>M5</w:t>
            </w:r>
          </w:p>
        </w:tc>
        <w:tc>
          <w:tcPr>
            <w:tcW w:type="dxa" w:w="2448"/>
            <w:vAlign w:val="center"/>
            <w:tcMar>
              <w:top w:w="80" w:type="dxa"/>
              <w:start w:w="90" w:type="dxa"/>
              <w:bottom w:w="80" w:type="dxa"/>
              <w:end w:w="90" w:type="dxa"/>
            </w:tcMar>
          </w:tcPr>
          <w:p>
            <w:pPr>
              <w:spacing w:after="0" w:before="0"/>
            </w:pPr>
            <w:r>
              <w:rPr>
                <w:rFonts w:ascii="Aptos" w:hAnsi="Aptos"/>
                <w:color w:val="101828"/>
                <w:sz w:val="14"/>
              </w:rPr>
              <w:t>Risk engine</w:t>
            </w:r>
          </w:p>
        </w:tc>
        <w:tc>
          <w:tcPr>
            <w:tcW w:type="dxa" w:w="5184"/>
            <w:vAlign w:val="center"/>
            <w:tcMar>
              <w:top w:w="80" w:type="dxa"/>
              <w:start w:w="90" w:type="dxa"/>
              <w:bottom w:w="80" w:type="dxa"/>
              <w:end w:w="90" w:type="dxa"/>
            </w:tcMar>
          </w:tcPr>
          <w:p>
            <w:pPr>
              <w:spacing w:after="0" w:before="0"/>
            </w:pPr>
            <w:r>
              <w:rPr>
                <w:rFonts w:ascii="Aptos" w:hAnsi="Aptos"/>
                <w:color w:val="101828"/>
                <w:sz w:val="14"/>
              </w:rPr>
              <w:t>Criticality + coverage rules + numeric index bands/modifiers.</w:t>
            </w:r>
          </w:p>
        </w:tc>
        <w:tc>
          <w:tcPr>
            <w:tcW w:type="dxa" w:w="2304"/>
            <w:vAlign w:val="center"/>
            <w:tcMar>
              <w:top w:w="80" w:type="dxa"/>
              <w:start w:w="90" w:type="dxa"/>
              <w:bottom w:w="80" w:type="dxa"/>
              <w:end w:w="90" w:type="dxa"/>
            </w:tcMar>
          </w:tcPr>
          <w:p>
            <w:pPr>
              <w:spacing w:after="0" w:before="0"/>
            </w:pPr>
            <w:r>
              <w:rPr>
                <w:rFonts w:ascii="Aptos" w:hAnsi="Aptos"/>
                <w:color w:val="101828"/>
                <w:sz w:val="14"/>
              </w:rPr>
              <w:t>Why-risk output deterministic.</w:t>
            </w:r>
          </w:p>
        </w:tc>
      </w:tr>
      <w:tr>
        <w:trPr>
          <w:cantSplit/>
        </w:trPr>
        <w:tc>
          <w:tcPr>
            <w:tcW w:type="dxa" w:w="1008"/>
            <w:vAlign w:val="center"/>
            <w:tcMar>
              <w:top w:w="80" w:type="dxa"/>
              <w:start w:w="90" w:type="dxa"/>
              <w:bottom w:w="80" w:type="dxa"/>
              <w:end w:w="90" w:type="dxa"/>
            </w:tcMar>
          </w:tcPr>
          <w:p>
            <w:pPr>
              <w:spacing w:after="0" w:before="0"/>
            </w:pPr>
            <w:r>
              <w:rPr>
                <w:rFonts w:ascii="Aptos" w:hAnsi="Aptos"/>
                <w:color w:val="101828"/>
                <w:sz w:val="14"/>
              </w:rPr>
              <w:t>M6</w:t>
            </w:r>
          </w:p>
        </w:tc>
        <w:tc>
          <w:tcPr>
            <w:tcW w:type="dxa" w:w="2448"/>
            <w:vAlign w:val="center"/>
            <w:tcMar>
              <w:top w:w="80" w:type="dxa"/>
              <w:start w:w="90" w:type="dxa"/>
              <w:bottom w:w="80" w:type="dxa"/>
              <w:end w:w="90" w:type="dxa"/>
            </w:tcMar>
          </w:tcPr>
          <w:p>
            <w:pPr>
              <w:spacing w:after="0" w:before="0"/>
            </w:pPr>
            <w:r>
              <w:rPr>
                <w:rFonts w:ascii="Aptos" w:hAnsi="Aptos"/>
                <w:color w:val="101828"/>
                <w:sz w:val="14"/>
              </w:rPr>
              <w:t>Counterfactual simulator</w:t>
            </w:r>
          </w:p>
        </w:tc>
        <w:tc>
          <w:tcPr>
            <w:tcW w:type="dxa" w:w="5184"/>
            <w:vAlign w:val="center"/>
            <w:tcMar>
              <w:top w:w="80" w:type="dxa"/>
              <w:start w:w="90" w:type="dxa"/>
              <w:bottom w:w="80" w:type="dxa"/>
              <w:end w:w="90" w:type="dxa"/>
            </w:tcMar>
          </w:tcPr>
          <w:p>
            <w:pPr>
              <w:spacing w:after="0" w:before="0"/>
            </w:pPr>
            <w:r>
              <w:rPr>
                <w:rFonts w:ascii="Aptos" w:hAnsi="Aptos"/>
                <w:color w:val="101828"/>
                <w:sz w:val="14"/>
              </w:rPr>
              <w:t>Exclude engineer coverage; recompute capability/system risk.</w:t>
            </w:r>
          </w:p>
        </w:tc>
        <w:tc>
          <w:tcPr>
            <w:tcW w:type="dxa" w:w="2304"/>
            <w:vAlign w:val="center"/>
            <w:tcMar>
              <w:top w:w="80" w:type="dxa"/>
              <w:start w:w="90" w:type="dxa"/>
              <w:bottom w:w="80" w:type="dxa"/>
              <w:end w:w="90" w:type="dxa"/>
            </w:tcMar>
          </w:tcPr>
          <w:p>
            <w:pPr>
              <w:spacing w:after="0" w:before="0"/>
            </w:pPr>
            <w:r>
              <w:rPr>
                <w:rFonts w:ascii="Aptos" w:hAnsi="Aptos"/>
                <w:color w:val="101828"/>
                <w:sz w:val="14"/>
              </w:rPr>
              <w:t>Alex scenario produces targeted gap changes.</w:t>
            </w:r>
          </w:p>
        </w:tc>
      </w:tr>
      <w:tr>
        <w:trPr>
          <w:cantSplit/>
        </w:trPr>
        <w:tc>
          <w:tcPr>
            <w:tcW w:type="dxa" w:w="1008"/>
            <w:vAlign w:val="center"/>
            <w:tcMar>
              <w:top w:w="80" w:type="dxa"/>
              <w:start w:w="90" w:type="dxa"/>
              <w:bottom w:w="80" w:type="dxa"/>
              <w:end w:w="90" w:type="dxa"/>
            </w:tcMar>
          </w:tcPr>
          <w:p>
            <w:pPr>
              <w:spacing w:after="0" w:before="0"/>
            </w:pPr>
            <w:r>
              <w:rPr>
                <w:rFonts w:ascii="Aptos" w:hAnsi="Aptos"/>
                <w:color w:val="101828"/>
                <w:sz w:val="14"/>
              </w:rPr>
              <w:t>M7</w:t>
            </w:r>
          </w:p>
        </w:tc>
        <w:tc>
          <w:tcPr>
            <w:tcW w:type="dxa" w:w="2448"/>
            <w:vAlign w:val="center"/>
            <w:tcMar>
              <w:top w:w="80" w:type="dxa"/>
              <w:start w:w="90" w:type="dxa"/>
              <w:bottom w:w="80" w:type="dxa"/>
              <w:end w:w="90" w:type="dxa"/>
            </w:tcMar>
          </w:tcPr>
          <w:p>
            <w:pPr>
              <w:spacing w:after="0" w:before="0"/>
            </w:pPr>
            <w:r>
              <w:rPr>
                <w:rFonts w:ascii="Aptos" w:hAnsi="Aptos"/>
                <w:color w:val="101828"/>
                <w:sz w:val="14"/>
              </w:rPr>
              <w:t>Dashboard + system detail</w:t>
            </w:r>
          </w:p>
        </w:tc>
        <w:tc>
          <w:tcPr>
            <w:tcW w:type="dxa" w:w="5184"/>
            <w:vAlign w:val="center"/>
            <w:tcMar>
              <w:top w:w="80" w:type="dxa"/>
              <w:start w:w="90" w:type="dxa"/>
              <w:bottom w:w="80" w:type="dxa"/>
              <w:end w:w="90" w:type="dxa"/>
            </w:tcMar>
          </w:tcPr>
          <w:p>
            <w:pPr>
              <w:spacing w:after="0" w:before="0"/>
            </w:pPr>
            <w:r>
              <w:rPr>
                <w:rFonts w:ascii="Aptos" w:hAnsi="Aptos"/>
                <w:color w:val="101828"/>
                <w:sz w:val="14"/>
              </w:rPr>
              <w:t>Portfolio hierarchy, risk list, drill-down.</w:t>
            </w:r>
          </w:p>
        </w:tc>
        <w:tc>
          <w:tcPr>
            <w:tcW w:type="dxa" w:w="2304"/>
            <w:vAlign w:val="center"/>
            <w:tcMar>
              <w:top w:w="80" w:type="dxa"/>
              <w:start w:w="90" w:type="dxa"/>
              <w:bottom w:w="80" w:type="dxa"/>
              <w:end w:w="90" w:type="dxa"/>
            </w:tcMar>
          </w:tcPr>
          <w:p>
            <w:pPr>
              <w:spacing w:after="0" w:before="0"/>
            </w:pPr>
            <w:r>
              <w:rPr>
                <w:rFonts w:ascii="Aptos" w:hAnsi="Aptos"/>
                <w:color w:val="101828"/>
                <w:sz w:val="14"/>
              </w:rPr>
              <w:t>AC-01/02 pass.</w:t>
            </w:r>
          </w:p>
        </w:tc>
      </w:tr>
      <w:tr>
        <w:trPr>
          <w:cantSplit/>
        </w:trPr>
        <w:tc>
          <w:tcPr>
            <w:tcW w:type="dxa" w:w="1008"/>
            <w:vAlign w:val="center"/>
            <w:tcMar>
              <w:top w:w="80" w:type="dxa"/>
              <w:start w:w="90" w:type="dxa"/>
              <w:bottom w:w="80" w:type="dxa"/>
              <w:end w:w="90" w:type="dxa"/>
            </w:tcMar>
          </w:tcPr>
          <w:p>
            <w:pPr>
              <w:spacing w:after="0" w:before="0"/>
            </w:pPr>
            <w:r>
              <w:rPr>
                <w:rFonts w:ascii="Aptos" w:hAnsi="Aptos"/>
                <w:color w:val="101828"/>
                <w:sz w:val="14"/>
              </w:rPr>
              <w:t>M8</w:t>
            </w:r>
          </w:p>
        </w:tc>
        <w:tc>
          <w:tcPr>
            <w:tcW w:type="dxa" w:w="2448"/>
            <w:vAlign w:val="center"/>
            <w:tcMar>
              <w:top w:w="80" w:type="dxa"/>
              <w:start w:w="90" w:type="dxa"/>
              <w:bottom w:w="80" w:type="dxa"/>
              <w:end w:w="90" w:type="dxa"/>
            </w:tcMar>
          </w:tcPr>
          <w:p>
            <w:pPr>
              <w:spacing w:after="0" w:before="0"/>
            </w:pPr>
            <w:r>
              <w:rPr>
                <w:rFonts w:ascii="Aptos" w:hAnsi="Aptos"/>
                <w:color w:val="101828"/>
                <w:sz w:val="14"/>
              </w:rPr>
              <w:t>Knowledge graph + provenance UI</w:t>
            </w:r>
          </w:p>
        </w:tc>
        <w:tc>
          <w:tcPr>
            <w:tcW w:type="dxa" w:w="5184"/>
            <w:vAlign w:val="center"/>
            <w:tcMar>
              <w:top w:w="80" w:type="dxa"/>
              <w:start w:w="90" w:type="dxa"/>
              <w:bottom w:w="80" w:type="dxa"/>
              <w:end w:w="90" w:type="dxa"/>
            </w:tcMar>
          </w:tcPr>
          <w:p>
            <w:pPr>
              <w:spacing w:after="0" w:before="0"/>
            </w:pPr>
            <w:r>
              <w:rPr>
                <w:rFonts w:ascii="Aptos" w:hAnsi="Aptos"/>
                <w:color w:val="101828"/>
                <w:sz w:val="14"/>
              </w:rPr>
              <w:t>Contextual graph, evidence drawer.</w:t>
            </w:r>
          </w:p>
        </w:tc>
        <w:tc>
          <w:tcPr>
            <w:tcW w:type="dxa" w:w="2304"/>
            <w:vAlign w:val="center"/>
            <w:tcMar>
              <w:top w:w="80" w:type="dxa"/>
              <w:start w:w="90" w:type="dxa"/>
              <w:bottom w:w="80" w:type="dxa"/>
              <w:end w:w="90" w:type="dxa"/>
            </w:tcMar>
          </w:tcPr>
          <w:p>
            <w:pPr>
              <w:spacing w:after="0" w:before="0"/>
            </w:pPr>
            <w:r>
              <w:rPr>
                <w:rFonts w:ascii="Aptos" w:hAnsi="Aptos"/>
                <w:color w:val="101828"/>
                <w:sz w:val="14"/>
              </w:rPr>
              <w:t>AC-03/04 pass.</w:t>
            </w:r>
          </w:p>
        </w:tc>
      </w:tr>
      <w:tr>
        <w:trPr>
          <w:cantSplit/>
        </w:trPr>
        <w:tc>
          <w:tcPr>
            <w:tcW w:type="dxa" w:w="1008"/>
            <w:vAlign w:val="center"/>
            <w:tcMar>
              <w:top w:w="80" w:type="dxa"/>
              <w:start w:w="90" w:type="dxa"/>
              <w:bottom w:w="80" w:type="dxa"/>
              <w:end w:w="90" w:type="dxa"/>
            </w:tcMar>
          </w:tcPr>
          <w:p>
            <w:pPr>
              <w:spacing w:after="0" w:before="0"/>
            </w:pPr>
            <w:r>
              <w:rPr>
                <w:rFonts w:ascii="Aptos" w:hAnsi="Aptos"/>
                <w:color w:val="101828"/>
                <w:sz w:val="14"/>
              </w:rPr>
              <w:t>M9</w:t>
            </w:r>
          </w:p>
        </w:tc>
        <w:tc>
          <w:tcPr>
            <w:tcW w:type="dxa" w:w="2448"/>
            <w:vAlign w:val="center"/>
            <w:tcMar>
              <w:top w:w="80" w:type="dxa"/>
              <w:start w:w="90" w:type="dxa"/>
              <w:bottom w:w="80" w:type="dxa"/>
              <w:end w:w="90" w:type="dxa"/>
            </w:tcMar>
          </w:tcPr>
          <w:p>
            <w:pPr>
              <w:spacing w:after="0" w:before="0"/>
            </w:pPr>
            <w:r>
              <w:rPr>
                <w:rFonts w:ascii="Aptos" w:hAnsi="Aptos"/>
                <w:color w:val="101828"/>
                <w:sz w:val="14"/>
              </w:rPr>
              <w:t>AI evidence extractor</w:t>
            </w:r>
          </w:p>
        </w:tc>
        <w:tc>
          <w:tcPr>
            <w:tcW w:type="dxa" w:w="5184"/>
            <w:vAlign w:val="center"/>
            <w:tcMar>
              <w:top w:w="80" w:type="dxa"/>
              <w:start w:w="90" w:type="dxa"/>
              <w:bottom w:w="80" w:type="dxa"/>
              <w:end w:w="90" w:type="dxa"/>
            </w:tcMar>
          </w:tcPr>
          <w:p>
            <w:pPr>
              <w:spacing w:after="0" w:before="0"/>
            </w:pPr>
            <w:r>
              <w:rPr>
                <w:rFonts w:ascii="Aptos" w:hAnsi="Aptos"/>
                <w:color w:val="101828"/>
                <w:sz w:val="14"/>
              </w:rPr>
              <w:t>Structured schema + provider abstraction + validation.</w:t>
            </w:r>
          </w:p>
        </w:tc>
        <w:tc>
          <w:tcPr>
            <w:tcW w:type="dxa" w:w="2304"/>
            <w:vAlign w:val="center"/>
            <w:tcMar>
              <w:top w:w="80" w:type="dxa"/>
              <w:start w:w="90" w:type="dxa"/>
              <w:bottom w:w="80" w:type="dxa"/>
              <w:end w:w="90" w:type="dxa"/>
            </w:tcMar>
          </w:tcPr>
          <w:p>
            <w:pPr>
              <w:spacing w:after="0" w:before="0"/>
            </w:pPr>
            <w:r>
              <w:rPr>
                <w:rFonts w:ascii="Aptos" w:hAnsi="Aptos"/>
                <w:color w:val="101828"/>
                <w:sz w:val="14"/>
              </w:rPr>
              <w:t>Sample artifacts map to correct capabilities/evidence roles.</w:t>
            </w:r>
          </w:p>
        </w:tc>
      </w:tr>
      <w:tr>
        <w:trPr>
          <w:cantSplit/>
        </w:trPr>
        <w:tc>
          <w:tcPr>
            <w:tcW w:type="dxa" w:w="1008"/>
            <w:vAlign w:val="center"/>
            <w:tcMar>
              <w:top w:w="80" w:type="dxa"/>
              <w:start w:w="90" w:type="dxa"/>
              <w:bottom w:w="80" w:type="dxa"/>
              <w:end w:w="90" w:type="dxa"/>
            </w:tcMar>
          </w:tcPr>
          <w:p>
            <w:pPr>
              <w:spacing w:after="0" w:before="0"/>
            </w:pPr>
            <w:r>
              <w:rPr>
                <w:rFonts w:ascii="Aptos" w:hAnsi="Aptos"/>
                <w:color w:val="101828"/>
                <w:sz w:val="14"/>
              </w:rPr>
              <w:t>M10</w:t>
            </w:r>
          </w:p>
        </w:tc>
        <w:tc>
          <w:tcPr>
            <w:tcW w:type="dxa" w:w="2448"/>
            <w:vAlign w:val="center"/>
            <w:tcMar>
              <w:top w:w="80" w:type="dxa"/>
              <w:start w:w="90" w:type="dxa"/>
              <w:bottom w:w="80" w:type="dxa"/>
              <w:end w:w="90" w:type="dxa"/>
            </w:tcMar>
          </w:tcPr>
          <w:p>
            <w:pPr>
              <w:spacing w:after="0" w:before="0"/>
            </w:pPr>
            <w:r>
              <w:rPr>
                <w:rFonts w:ascii="Aptos" w:hAnsi="Aptos"/>
                <w:color w:val="101828"/>
                <w:sz w:val="14"/>
              </w:rPr>
              <w:t>Candidate comparison</w:t>
            </w:r>
          </w:p>
        </w:tc>
        <w:tc>
          <w:tcPr>
            <w:tcW w:type="dxa" w:w="5184"/>
            <w:vAlign w:val="center"/>
            <w:tcMar>
              <w:top w:w="80" w:type="dxa"/>
              <w:start w:w="90" w:type="dxa"/>
              <w:bottom w:w="80" w:type="dxa"/>
              <w:end w:w="90" w:type="dxa"/>
            </w:tcMar>
          </w:tcPr>
          <w:p>
            <w:pPr>
              <w:spacing w:after="0" w:before="0"/>
            </w:pPr>
            <w:r>
              <w:rPr>
                <w:rFonts w:ascii="Aptos" w:hAnsi="Aptos"/>
                <w:color w:val="101828"/>
                <w:sz w:val="14"/>
              </w:rPr>
              <w:t>Graph-based candidate search + grounded narratives.</w:t>
            </w:r>
          </w:p>
        </w:tc>
        <w:tc>
          <w:tcPr>
            <w:tcW w:type="dxa" w:w="2304"/>
            <w:vAlign w:val="center"/>
            <w:tcMar>
              <w:top w:w="80" w:type="dxa"/>
              <w:start w:w="90" w:type="dxa"/>
              <w:bottom w:w="80" w:type="dxa"/>
              <w:end w:w="90" w:type="dxa"/>
            </w:tcMar>
          </w:tcPr>
          <w:p>
            <w:pPr>
              <w:spacing w:after="0" w:before="0"/>
            </w:pPr>
            <w:r>
              <w:rPr>
                <w:rFonts w:ascii="Aptos" w:hAnsi="Aptos"/>
                <w:color w:val="101828"/>
                <w:sz w:val="14"/>
              </w:rPr>
              <w:t>Top 2-3 candidate view works.</w:t>
            </w:r>
          </w:p>
        </w:tc>
      </w:tr>
      <w:tr>
        <w:trPr>
          <w:cantSplit/>
        </w:trPr>
        <w:tc>
          <w:tcPr>
            <w:tcW w:type="dxa" w:w="1008"/>
            <w:vAlign w:val="center"/>
            <w:tcMar>
              <w:top w:w="80" w:type="dxa"/>
              <w:start w:w="90" w:type="dxa"/>
              <w:bottom w:w="80" w:type="dxa"/>
              <w:end w:w="90" w:type="dxa"/>
            </w:tcMar>
          </w:tcPr>
          <w:p>
            <w:pPr>
              <w:spacing w:after="0" w:before="0"/>
            </w:pPr>
            <w:r>
              <w:rPr>
                <w:rFonts w:ascii="Aptos" w:hAnsi="Aptos"/>
                <w:color w:val="101828"/>
                <w:sz w:val="14"/>
              </w:rPr>
              <w:t>M11</w:t>
            </w:r>
          </w:p>
        </w:tc>
        <w:tc>
          <w:tcPr>
            <w:tcW w:type="dxa" w:w="2448"/>
            <w:vAlign w:val="center"/>
            <w:tcMar>
              <w:top w:w="80" w:type="dxa"/>
              <w:start w:w="90" w:type="dxa"/>
              <w:bottom w:w="80" w:type="dxa"/>
              <w:end w:w="90" w:type="dxa"/>
            </w:tcMar>
          </w:tcPr>
          <w:p>
            <w:pPr>
              <w:spacing w:after="0" w:before="0"/>
            </w:pPr>
            <w:r>
              <w:rPr>
                <w:rFonts w:ascii="Aptos" w:hAnsi="Aptos"/>
                <w:color w:val="101828"/>
                <w:sz w:val="14"/>
              </w:rPr>
              <w:t>Plan generation</w:t>
            </w:r>
          </w:p>
        </w:tc>
        <w:tc>
          <w:tcPr>
            <w:tcW w:type="dxa" w:w="5184"/>
            <w:vAlign w:val="center"/>
            <w:tcMar>
              <w:top w:w="80" w:type="dxa"/>
              <w:start w:w="90" w:type="dxa"/>
              <w:bottom w:w="80" w:type="dxa"/>
              <w:end w:w="90" w:type="dxa"/>
            </w:tcMar>
          </w:tcPr>
          <w:p>
            <w:pPr>
              <w:spacing w:after="0" w:before="0"/>
            </w:pPr>
            <w:r>
              <w:rPr>
                <w:rFonts w:ascii="Aptos" w:hAnsi="Aptos"/>
                <w:color w:val="101828"/>
                <w:sz w:val="14"/>
              </w:rPr>
              <w:t>Candidate-specific plan + edit/approve.</w:t>
            </w:r>
          </w:p>
        </w:tc>
        <w:tc>
          <w:tcPr>
            <w:tcW w:type="dxa" w:w="2304"/>
            <w:vAlign w:val="center"/>
            <w:tcMar>
              <w:top w:w="80" w:type="dxa"/>
              <w:start w:w="90" w:type="dxa"/>
              <w:bottom w:w="80" w:type="dxa"/>
              <w:end w:w="90" w:type="dxa"/>
            </w:tcMar>
          </w:tcPr>
          <w:p>
            <w:pPr>
              <w:spacing w:after="0" w:before="0"/>
            </w:pPr>
            <w:r>
              <w:rPr>
                <w:rFonts w:ascii="Aptos" w:hAnsi="Aptos"/>
                <w:color w:val="101828"/>
                <w:sz w:val="14"/>
              </w:rPr>
              <w:t>AC-10 pass.</w:t>
            </w:r>
          </w:p>
        </w:tc>
      </w:tr>
      <w:tr>
        <w:trPr>
          <w:cantSplit/>
        </w:trPr>
        <w:tc>
          <w:tcPr>
            <w:tcW w:type="dxa" w:w="1008"/>
            <w:vAlign w:val="center"/>
            <w:tcMar>
              <w:top w:w="80" w:type="dxa"/>
              <w:start w:w="90" w:type="dxa"/>
              <w:bottom w:w="80" w:type="dxa"/>
              <w:end w:w="90" w:type="dxa"/>
            </w:tcMar>
          </w:tcPr>
          <w:p>
            <w:pPr>
              <w:spacing w:after="0" w:before="0"/>
            </w:pPr>
            <w:r>
              <w:rPr>
                <w:rFonts w:ascii="Aptos" w:hAnsi="Aptos"/>
                <w:color w:val="101828"/>
                <w:sz w:val="14"/>
              </w:rPr>
              <w:t>M12</w:t>
            </w:r>
          </w:p>
        </w:tc>
        <w:tc>
          <w:tcPr>
            <w:tcW w:type="dxa" w:w="2448"/>
            <w:vAlign w:val="center"/>
            <w:tcMar>
              <w:top w:w="80" w:type="dxa"/>
              <w:start w:w="90" w:type="dxa"/>
              <w:bottom w:w="80" w:type="dxa"/>
              <w:end w:w="90" w:type="dxa"/>
            </w:tcMar>
          </w:tcPr>
          <w:p>
            <w:pPr>
              <w:spacing w:after="0" w:before="0"/>
            </w:pPr>
            <w:r>
              <w:rPr>
                <w:rFonts w:ascii="Aptos" w:hAnsi="Aptos"/>
                <w:color w:val="101828"/>
                <w:sz w:val="14"/>
              </w:rPr>
              <w:t>Challenge workflow</w:t>
            </w:r>
          </w:p>
        </w:tc>
        <w:tc>
          <w:tcPr>
            <w:tcW w:type="dxa" w:w="5184"/>
            <w:vAlign w:val="center"/>
            <w:tcMar>
              <w:top w:w="80" w:type="dxa"/>
              <w:start w:w="90" w:type="dxa"/>
              <w:bottom w:w="80" w:type="dxa"/>
              <w:end w:w="90" w:type="dxa"/>
            </w:tcMar>
          </w:tcPr>
          <w:p>
            <w:pPr>
              <w:spacing w:after="0" w:before="0"/>
            </w:pPr>
            <w:r>
              <w:rPr>
                <w:rFonts w:ascii="Aptos" w:hAnsi="Aptos"/>
                <w:color w:val="101828"/>
                <w:sz w:val="14"/>
              </w:rPr>
              <w:t>Link evidence / attestation / mapping correction + recompute.</w:t>
            </w:r>
          </w:p>
        </w:tc>
        <w:tc>
          <w:tcPr>
            <w:tcW w:type="dxa" w:w="2304"/>
            <w:vAlign w:val="center"/>
            <w:tcMar>
              <w:top w:w="80" w:type="dxa"/>
              <w:start w:w="90" w:type="dxa"/>
              <w:bottom w:w="80" w:type="dxa"/>
              <w:end w:w="90" w:type="dxa"/>
            </w:tcMar>
          </w:tcPr>
          <w:p>
            <w:pPr>
              <w:spacing w:after="0" w:before="0"/>
            </w:pPr>
            <w:r>
              <w:rPr>
                <w:rFonts w:ascii="Aptos" w:hAnsi="Aptos"/>
                <w:color w:val="101828"/>
                <w:sz w:val="14"/>
              </w:rPr>
              <w:t>AC-11 pass.</w:t>
            </w:r>
          </w:p>
        </w:tc>
      </w:tr>
      <w:tr>
        <w:trPr>
          <w:cantSplit/>
        </w:trPr>
        <w:tc>
          <w:tcPr>
            <w:tcW w:type="dxa" w:w="1008"/>
            <w:vAlign w:val="center"/>
            <w:tcMar>
              <w:top w:w="80" w:type="dxa"/>
              <w:start w:w="90" w:type="dxa"/>
              <w:bottom w:w="80" w:type="dxa"/>
              <w:end w:w="90" w:type="dxa"/>
            </w:tcMar>
          </w:tcPr>
          <w:p>
            <w:pPr>
              <w:spacing w:after="0" w:before="0"/>
            </w:pPr>
            <w:r>
              <w:rPr>
                <w:rFonts w:ascii="Aptos" w:hAnsi="Aptos"/>
                <w:color w:val="101828"/>
                <w:sz w:val="14"/>
              </w:rPr>
              <w:t>M13</w:t>
            </w:r>
          </w:p>
        </w:tc>
        <w:tc>
          <w:tcPr>
            <w:tcW w:type="dxa" w:w="2448"/>
            <w:vAlign w:val="center"/>
            <w:tcMar>
              <w:top w:w="80" w:type="dxa"/>
              <w:start w:w="90" w:type="dxa"/>
              <w:bottom w:w="80" w:type="dxa"/>
              <w:end w:w="90" w:type="dxa"/>
            </w:tcMar>
          </w:tcPr>
          <w:p>
            <w:pPr>
              <w:spacing w:after="0" w:before="0"/>
            </w:pPr>
            <w:r>
              <w:rPr>
                <w:rFonts w:ascii="Aptos" w:hAnsi="Aptos"/>
                <w:color w:val="101828"/>
                <w:sz w:val="14"/>
              </w:rPr>
              <w:t>Evaluation</w:t>
            </w:r>
          </w:p>
        </w:tc>
        <w:tc>
          <w:tcPr>
            <w:tcW w:type="dxa" w:w="5184"/>
            <w:vAlign w:val="center"/>
            <w:tcMar>
              <w:top w:w="80" w:type="dxa"/>
              <w:start w:w="90" w:type="dxa"/>
              <w:bottom w:w="80" w:type="dxa"/>
              <w:end w:w="90" w:type="dxa"/>
            </w:tcMar>
          </w:tcPr>
          <w:p>
            <w:pPr>
              <w:spacing w:after="0" w:before="0"/>
            </w:pPr>
            <w:r>
              <w:rPr>
                <w:rFonts w:ascii="Aptos" w:hAnsi="Aptos"/>
                <w:color w:val="101828"/>
                <w:sz w:val="14"/>
              </w:rPr>
              <w:t>Run hidden-ground-truth comparison and record metrics.</w:t>
            </w:r>
          </w:p>
        </w:tc>
        <w:tc>
          <w:tcPr>
            <w:tcW w:type="dxa" w:w="2304"/>
            <w:vAlign w:val="center"/>
            <w:tcMar>
              <w:top w:w="80" w:type="dxa"/>
              <w:start w:w="90" w:type="dxa"/>
              <w:bottom w:w="80" w:type="dxa"/>
              <w:end w:w="90" w:type="dxa"/>
            </w:tcMar>
          </w:tcPr>
          <w:p>
            <w:pPr>
              <w:spacing w:after="0" w:before="0"/>
            </w:pPr>
            <w:r>
              <w:rPr>
                <w:rFonts w:ascii="Aptos" w:hAnsi="Aptos"/>
                <w:color w:val="101828"/>
                <w:sz w:val="14"/>
              </w:rPr>
              <w:t>Evaluation report generated.</w:t>
            </w:r>
          </w:p>
        </w:tc>
      </w:tr>
      <w:tr>
        <w:trPr>
          <w:cantSplit/>
        </w:trPr>
        <w:tc>
          <w:tcPr>
            <w:tcW w:type="dxa" w:w="1008"/>
            <w:vAlign w:val="center"/>
            <w:tcMar>
              <w:top w:w="80" w:type="dxa"/>
              <w:start w:w="90" w:type="dxa"/>
              <w:bottom w:w="80" w:type="dxa"/>
              <w:end w:w="90" w:type="dxa"/>
            </w:tcMar>
          </w:tcPr>
          <w:p>
            <w:pPr>
              <w:spacing w:after="0" w:before="0"/>
            </w:pPr>
            <w:r>
              <w:rPr>
                <w:rFonts w:ascii="Aptos" w:hAnsi="Aptos"/>
                <w:color w:val="101828"/>
                <w:sz w:val="14"/>
              </w:rPr>
              <w:t>M14</w:t>
            </w:r>
          </w:p>
        </w:tc>
        <w:tc>
          <w:tcPr>
            <w:tcW w:type="dxa" w:w="2448"/>
            <w:vAlign w:val="center"/>
            <w:tcMar>
              <w:top w:w="80" w:type="dxa"/>
              <w:start w:w="90" w:type="dxa"/>
              <w:bottom w:w="80" w:type="dxa"/>
              <w:end w:w="90" w:type="dxa"/>
            </w:tcMar>
          </w:tcPr>
          <w:p>
            <w:pPr>
              <w:spacing w:after="0" w:before="0"/>
            </w:pPr>
            <w:r>
              <w:rPr>
                <w:rFonts w:ascii="Aptos" w:hAnsi="Aptos"/>
                <w:color w:val="101828"/>
                <w:sz w:val="14"/>
              </w:rPr>
              <w:t>Demo hardening</w:t>
            </w:r>
          </w:p>
        </w:tc>
        <w:tc>
          <w:tcPr>
            <w:tcW w:type="dxa" w:w="5184"/>
            <w:vAlign w:val="center"/>
            <w:tcMar>
              <w:top w:w="80" w:type="dxa"/>
              <w:start w:w="90" w:type="dxa"/>
              <w:bottom w:w="80" w:type="dxa"/>
              <w:end w:w="90" w:type="dxa"/>
            </w:tcMar>
          </w:tcPr>
          <w:p>
            <w:pPr>
              <w:spacing w:after="0" w:before="0"/>
            </w:pPr>
            <w:r>
              <w:rPr>
                <w:rFonts w:ascii="Aptos" w:hAnsi="Aptos"/>
                <w:color w:val="101828"/>
                <w:sz w:val="14"/>
              </w:rPr>
              <w:t>Seed lock, error handling, demo mode, README, BUILD_WITH_BOB, 3-min script.</w:t>
            </w:r>
          </w:p>
        </w:tc>
        <w:tc>
          <w:tcPr>
            <w:tcW w:type="dxa" w:w="2304"/>
            <w:vAlign w:val="center"/>
            <w:tcMar>
              <w:top w:w="80" w:type="dxa"/>
              <w:start w:w="90" w:type="dxa"/>
              <w:bottom w:w="80" w:type="dxa"/>
              <w:end w:w="90" w:type="dxa"/>
            </w:tcMar>
          </w:tcPr>
          <w:p>
            <w:pPr>
              <w:spacing w:after="0" w:before="0"/>
            </w:pPr>
            <w:r>
              <w:rPr>
                <w:rFonts w:ascii="Aptos" w:hAnsi="Aptos"/>
                <w:color w:val="101828"/>
                <w:sz w:val="14"/>
              </w:rPr>
              <w:t>Clean-clone rehearsal succeeds.</w:t>
            </w:r>
          </w:p>
        </w:tc>
      </w:tr>
    </w:tbl>
    <w:p>
      <w:pPr>
        <w:spacing w:after="0"/>
      </w:pPr>
    </w:p>
    <w:p>
      <w:pPr>
        <w:pStyle w:val="Heading1"/>
      </w:pPr>
      <w:r>
        <w:t>30. Risks and Mitigations</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3456"/>
            <w:vAlign w:val="center"/>
            <w:tcMar>
              <w:top w:w="80" w:type="dxa"/>
              <w:start w:w="90" w:type="dxa"/>
              <w:bottom w:w="80" w:type="dxa"/>
              <w:end w:w="90" w:type="dxa"/>
            </w:tcMar>
            <w:shd w:fill="183B56"/>
          </w:tcPr>
          <w:p>
            <w:pPr>
              <w:spacing w:after="0" w:before="0"/>
            </w:pPr>
            <w:r>
              <w:rPr>
                <w:rFonts w:ascii="Aptos" w:hAnsi="Aptos"/>
                <w:b/>
                <w:color w:val="FFFFFF"/>
                <w:sz w:val="15"/>
              </w:rPr>
              <w:t>Risk</w:t>
            </w:r>
          </w:p>
        </w:tc>
        <w:tc>
          <w:tcPr>
            <w:tcW w:type="dxa" w:w="1440"/>
            <w:vAlign w:val="center"/>
            <w:tcMar>
              <w:top w:w="80" w:type="dxa"/>
              <w:start w:w="90" w:type="dxa"/>
              <w:bottom w:w="80" w:type="dxa"/>
              <w:end w:w="90" w:type="dxa"/>
            </w:tcMar>
            <w:shd w:fill="183B56"/>
          </w:tcPr>
          <w:p>
            <w:pPr>
              <w:spacing w:after="0" w:before="0"/>
            </w:pPr>
            <w:r>
              <w:rPr>
                <w:rFonts w:ascii="Aptos" w:hAnsi="Aptos"/>
                <w:b/>
                <w:color w:val="FFFFFF"/>
                <w:sz w:val="15"/>
              </w:rPr>
              <w:t>Severity</w:t>
            </w:r>
          </w:p>
        </w:tc>
        <w:tc>
          <w:tcPr>
            <w:tcW w:type="dxa" w:w="5904"/>
            <w:vAlign w:val="center"/>
            <w:tcMar>
              <w:top w:w="80" w:type="dxa"/>
              <w:start w:w="90" w:type="dxa"/>
              <w:bottom w:w="80" w:type="dxa"/>
              <w:end w:w="90" w:type="dxa"/>
            </w:tcMar>
            <w:shd w:fill="183B56"/>
          </w:tcPr>
          <w:p>
            <w:pPr>
              <w:spacing w:after="0" w:before="0"/>
            </w:pPr>
            <w:r>
              <w:rPr>
                <w:rFonts w:ascii="Aptos" w:hAnsi="Aptos"/>
                <w:b/>
                <w:color w:val="FFFFFF"/>
                <w:sz w:val="15"/>
              </w:rPr>
              <w:t>Mitigation</w:t>
            </w:r>
          </w:p>
        </w:tc>
      </w:tr>
      <w:tr>
        <w:trPr>
          <w:cantSplit/>
        </w:trPr>
        <w:tc>
          <w:tcPr>
            <w:tcW w:type="dxa" w:w="3456"/>
            <w:vAlign w:val="center"/>
            <w:tcMar>
              <w:top w:w="80" w:type="dxa"/>
              <w:start w:w="90" w:type="dxa"/>
              <w:bottom w:w="80" w:type="dxa"/>
              <w:end w:w="90" w:type="dxa"/>
            </w:tcMar>
          </w:tcPr>
          <w:p>
            <w:pPr>
              <w:spacing w:after="0" w:before="0"/>
            </w:pPr>
            <w:r>
              <w:rPr>
                <w:rFonts w:ascii="Aptos" w:hAnsi="Aptos"/>
                <w:color w:val="101828"/>
                <w:sz w:val="15"/>
              </w:rPr>
              <w:t>Expertise inference is wrong</w:t>
            </w:r>
          </w:p>
        </w:tc>
        <w:tc>
          <w:tcPr>
            <w:tcW w:type="dxa" w:w="1440"/>
            <w:vAlign w:val="center"/>
            <w:tcMar>
              <w:top w:w="80" w:type="dxa"/>
              <w:start w:w="90" w:type="dxa"/>
              <w:bottom w:w="80" w:type="dxa"/>
              <w:end w:w="90" w:type="dxa"/>
            </w:tcMar>
          </w:tcPr>
          <w:p>
            <w:pPr>
              <w:spacing w:after="0" w:before="0"/>
            </w:pPr>
            <w:r>
              <w:rPr>
                <w:rFonts w:ascii="Aptos" w:hAnsi="Aptos"/>
                <w:color w:val="101828"/>
                <w:sz w:val="15"/>
              </w:rPr>
              <w:t>High</w:t>
            </w:r>
          </w:p>
        </w:tc>
        <w:tc>
          <w:tcPr>
            <w:tcW w:type="dxa" w:w="5904"/>
            <w:vAlign w:val="center"/>
            <w:tcMar>
              <w:top w:w="80" w:type="dxa"/>
              <w:start w:w="90" w:type="dxa"/>
              <w:bottom w:w="80" w:type="dxa"/>
              <w:end w:w="90" w:type="dxa"/>
            </w:tcMar>
          </w:tcPr>
          <w:p>
            <w:pPr>
              <w:spacing w:after="0" w:before="0"/>
            </w:pPr>
            <w:r>
              <w:rPr>
                <w:rFonts w:ascii="Aptos" w:hAnsi="Aptos"/>
                <w:color w:val="101828"/>
                <w:sz w:val="15"/>
              </w:rPr>
              <w:t>Provenance-first UI, evidence triangulation, uncertainty states, human challenge workflow.</w:t>
            </w:r>
          </w:p>
        </w:tc>
      </w:tr>
      <w:tr>
        <w:trPr>
          <w:cantSplit/>
        </w:trPr>
        <w:tc>
          <w:tcPr>
            <w:tcW w:type="dxa" w:w="3456"/>
            <w:vAlign w:val="center"/>
            <w:tcMar>
              <w:top w:w="80" w:type="dxa"/>
              <w:start w:w="90" w:type="dxa"/>
              <w:bottom w:w="80" w:type="dxa"/>
              <w:end w:w="90" w:type="dxa"/>
            </w:tcMar>
          </w:tcPr>
          <w:p>
            <w:pPr>
              <w:spacing w:after="0" w:before="0"/>
            </w:pPr>
            <w:r>
              <w:rPr>
                <w:rFonts w:ascii="Aptos" w:hAnsi="Aptos"/>
                <w:color w:val="101828"/>
                <w:sz w:val="15"/>
              </w:rPr>
              <w:t>Synthetic data looks rigged</w:t>
            </w:r>
          </w:p>
        </w:tc>
        <w:tc>
          <w:tcPr>
            <w:tcW w:type="dxa" w:w="1440"/>
            <w:vAlign w:val="center"/>
            <w:tcMar>
              <w:top w:w="80" w:type="dxa"/>
              <w:start w:w="90" w:type="dxa"/>
              <w:bottom w:w="80" w:type="dxa"/>
              <w:end w:w="90" w:type="dxa"/>
            </w:tcMar>
          </w:tcPr>
          <w:p>
            <w:pPr>
              <w:spacing w:after="0" w:before="0"/>
            </w:pPr>
            <w:r>
              <w:rPr>
                <w:rFonts w:ascii="Aptos" w:hAnsi="Aptos"/>
                <w:color w:val="101828"/>
                <w:sz w:val="15"/>
              </w:rPr>
              <w:t>High</w:t>
            </w:r>
          </w:p>
        </w:tc>
        <w:tc>
          <w:tcPr>
            <w:tcW w:type="dxa" w:w="5904"/>
            <w:vAlign w:val="center"/>
            <w:tcMar>
              <w:top w:w="80" w:type="dxa"/>
              <w:start w:w="90" w:type="dxa"/>
              <w:bottom w:w="80" w:type="dxa"/>
              <w:end w:w="90" w:type="dxa"/>
            </w:tcMar>
          </w:tcPr>
          <w:p>
            <w:pPr>
              <w:spacing w:after="0" w:before="0"/>
            </w:pPr>
            <w:r>
              <w:rPr>
                <w:rFonts w:ascii="Aptos" w:hAnsi="Aptos"/>
                <w:color w:val="101828"/>
                <w:sz w:val="15"/>
              </w:rPr>
              <w:t>Hidden-ground-truth generator; app never sees true readiness labels; clearly label validation as controlled prototype.</w:t>
            </w:r>
          </w:p>
        </w:tc>
      </w:tr>
      <w:tr>
        <w:trPr>
          <w:cantSplit/>
        </w:trPr>
        <w:tc>
          <w:tcPr>
            <w:tcW w:type="dxa" w:w="3456"/>
            <w:vAlign w:val="center"/>
            <w:tcMar>
              <w:top w:w="80" w:type="dxa"/>
              <w:start w:w="90" w:type="dxa"/>
              <w:bottom w:w="80" w:type="dxa"/>
              <w:end w:w="90" w:type="dxa"/>
            </w:tcMar>
          </w:tcPr>
          <w:p>
            <w:pPr>
              <w:spacing w:after="0" w:before="0"/>
            </w:pPr>
            <w:r>
              <w:rPr>
                <w:rFonts w:ascii="Aptos" w:hAnsi="Aptos"/>
                <w:color w:val="101828"/>
                <w:sz w:val="15"/>
              </w:rPr>
              <w:t>Scope creep</w:t>
            </w:r>
          </w:p>
        </w:tc>
        <w:tc>
          <w:tcPr>
            <w:tcW w:type="dxa" w:w="1440"/>
            <w:vAlign w:val="center"/>
            <w:tcMar>
              <w:top w:w="80" w:type="dxa"/>
              <w:start w:w="90" w:type="dxa"/>
              <w:bottom w:w="80" w:type="dxa"/>
              <w:end w:w="90" w:type="dxa"/>
            </w:tcMar>
          </w:tcPr>
          <w:p>
            <w:pPr>
              <w:spacing w:after="0" w:before="0"/>
            </w:pPr>
            <w:r>
              <w:rPr>
                <w:rFonts w:ascii="Aptos" w:hAnsi="Aptos"/>
                <w:color w:val="101828"/>
                <w:sz w:val="15"/>
              </w:rPr>
              <w:t>High</w:t>
            </w:r>
          </w:p>
        </w:tc>
        <w:tc>
          <w:tcPr>
            <w:tcW w:type="dxa" w:w="5904"/>
            <w:vAlign w:val="center"/>
            <w:tcMar>
              <w:top w:w="80" w:type="dxa"/>
              <w:start w:w="90" w:type="dxa"/>
              <w:bottom w:w="80" w:type="dxa"/>
              <w:end w:w="90" w:type="dxa"/>
            </w:tcMar>
          </w:tcPr>
          <w:p>
            <w:pPr>
              <w:spacing w:after="0" w:before="0"/>
            </w:pPr>
            <w:r>
              <w:rPr>
                <w:rFonts w:ascii="Aptos" w:hAnsi="Aptos"/>
                <w:color w:val="101828"/>
                <w:sz w:val="15"/>
              </w:rPr>
              <w:t>Scope freeze; no live enterprise integrations, no autonomous execution, no full HR module.</w:t>
            </w:r>
          </w:p>
        </w:tc>
      </w:tr>
      <w:tr>
        <w:trPr>
          <w:cantSplit/>
        </w:trPr>
        <w:tc>
          <w:tcPr>
            <w:tcW w:type="dxa" w:w="3456"/>
            <w:vAlign w:val="center"/>
            <w:tcMar>
              <w:top w:w="80" w:type="dxa"/>
              <w:start w:w="90" w:type="dxa"/>
              <w:bottom w:w="80" w:type="dxa"/>
              <w:end w:w="90" w:type="dxa"/>
            </w:tcMar>
          </w:tcPr>
          <w:p>
            <w:pPr>
              <w:spacing w:after="0" w:before="0"/>
            </w:pPr>
            <w:r>
              <w:rPr>
                <w:rFonts w:ascii="Aptos" w:hAnsi="Aptos"/>
                <w:color w:val="101828"/>
                <w:sz w:val="15"/>
              </w:rPr>
              <w:t>Graph visualization consumes too much time</w:t>
            </w:r>
          </w:p>
        </w:tc>
        <w:tc>
          <w:tcPr>
            <w:tcW w:type="dxa" w:w="1440"/>
            <w:vAlign w:val="center"/>
            <w:tcMar>
              <w:top w:w="80" w:type="dxa"/>
              <w:start w:w="90" w:type="dxa"/>
              <w:bottom w:w="80" w:type="dxa"/>
              <w:end w:w="90" w:type="dxa"/>
            </w:tcMar>
          </w:tcPr>
          <w:p>
            <w:pPr>
              <w:spacing w:after="0" w:before="0"/>
            </w:pPr>
            <w:r>
              <w:rPr>
                <w:rFonts w:ascii="Aptos" w:hAnsi="Aptos"/>
                <w:color w:val="101828"/>
                <w:sz w:val="15"/>
              </w:rPr>
              <w:t>Medium</w:t>
            </w:r>
          </w:p>
        </w:tc>
        <w:tc>
          <w:tcPr>
            <w:tcW w:type="dxa" w:w="5904"/>
            <w:vAlign w:val="center"/>
            <w:tcMar>
              <w:top w:w="80" w:type="dxa"/>
              <w:start w:w="90" w:type="dxa"/>
              <w:bottom w:w="80" w:type="dxa"/>
              <w:end w:w="90" w:type="dxa"/>
            </w:tcMar>
          </w:tcPr>
          <w:p>
            <w:pPr>
              <w:spacing w:after="0" w:before="0"/>
            </w:pPr>
            <w:r>
              <w:rPr>
                <w:rFonts w:ascii="Aptos" w:hAnsi="Aptos"/>
                <w:color w:val="101828"/>
                <w:sz w:val="15"/>
              </w:rPr>
              <w:t>Contextual graph only; use simple stable visualization; data model matters more than animation.</w:t>
            </w:r>
          </w:p>
        </w:tc>
      </w:tr>
      <w:tr>
        <w:trPr>
          <w:cantSplit/>
        </w:trPr>
        <w:tc>
          <w:tcPr>
            <w:tcW w:type="dxa" w:w="3456"/>
            <w:vAlign w:val="center"/>
            <w:tcMar>
              <w:top w:w="80" w:type="dxa"/>
              <w:start w:w="90" w:type="dxa"/>
              <w:bottom w:w="80" w:type="dxa"/>
              <w:end w:w="90" w:type="dxa"/>
            </w:tcMar>
          </w:tcPr>
          <w:p>
            <w:pPr>
              <w:spacing w:after="0" w:before="0"/>
            </w:pPr>
            <w:r>
              <w:rPr>
                <w:rFonts w:ascii="Aptos" w:hAnsi="Aptos"/>
                <w:color w:val="101828"/>
                <w:sz w:val="15"/>
              </w:rPr>
              <w:t>Risk score appears arbitrary</w:t>
            </w:r>
          </w:p>
        </w:tc>
        <w:tc>
          <w:tcPr>
            <w:tcW w:type="dxa" w:w="1440"/>
            <w:vAlign w:val="center"/>
            <w:tcMar>
              <w:top w:w="80" w:type="dxa"/>
              <w:start w:w="90" w:type="dxa"/>
              <w:bottom w:w="80" w:type="dxa"/>
              <w:end w:w="90" w:type="dxa"/>
            </w:tcMar>
          </w:tcPr>
          <w:p>
            <w:pPr>
              <w:spacing w:after="0" w:before="0"/>
            </w:pPr>
            <w:r>
              <w:rPr>
                <w:rFonts w:ascii="Aptos" w:hAnsi="Aptos"/>
                <w:color w:val="101828"/>
                <w:sz w:val="15"/>
              </w:rPr>
              <w:t>High</w:t>
            </w:r>
          </w:p>
        </w:tc>
        <w:tc>
          <w:tcPr>
            <w:tcW w:type="dxa" w:w="5904"/>
            <w:vAlign w:val="center"/>
            <w:tcMar>
              <w:top w:w="80" w:type="dxa"/>
              <w:start w:w="90" w:type="dxa"/>
              <w:bottom w:w="80" w:type="dxa"/>
              <w:end w:w="90" w:type="dxa"/>
            </w:tcMar>
          </w:tcPr>
          <w:p>
            <w:pPr>
              <w:spacing w:after="0" w:before="0"/>
            </w:pPr>
            <w:r>
              <w:rPr>
                <w:rFonts w:ascii="Aptos" w:hAnsi="Aptos"/>
                <w:color w:val="101828"/>
                <w:sz w:val="15"/>
              </w:rPr>
              <w:t>Rule class is source of truth; numeric index is banded/inspectable; Why view exposes triggers.</w:t>
            </w:r>
          </w:p>
        </w:tc>
      </w:tr>
      <w:tr>
        <w:trPr>
          <w:cantSplit/>
        </w:trPr>
        <w:tc>
          <w:tcPr>
            <w:tcW w:type="dxa" w:w="3456"/>
            <w:vAlign w:val="center"/>
            <w:tcMar>
              <w:top w:w="80" w:type="dxa"/>
              <w:start w:w="90" w:type="dxa"/>
              <w:bottom w:w="80" w:type="dxa"/>
              <w:end w:w="90" w:type="dxa"/>
            </w:tcMar>
          </w:tcPr>
          <w:p>
            <w:pPr>
              <w:spacing w:after="0" w:before="0"/>
            </w:pPr>
            <w:r>
              <w:rPr>
                <w:rFonts w:ascii="Aptos" w:hAnsi="Aptos"/>
                <w:color w:val="101828"/>
                <w:sz w:val="15"/>
              </w:rPr>
              <w:t>Looks like surveillance</w:t>
            </w:r>
          </w:p>
        </w:tc>
        <w:tc>
          <w:tcPr>
            <w:tcW w:type="dxa" w:w="1440"/>
            <w:vAlign w:val="center"/>
            <w:tcMar>
              <w:top w:w="80" w:type="dxa"/>
              <w:start w:w="90" w:type="dxa"/>
              <w:bottom w:w="80" w:type="dxa"/>
              <w:end w:w="90" w:type="dxa"/>
            </w:tcMar>
          </w:tcPr>
          <w:p>
            <w:pPr>
              <w:spacing w:after="0" w:before="0"/>
            </w:pPr>
            <w:r>
              <w:rPr>
                <w:rFonts w:ascii="Aptos" w:hAnsi="Aptos"/>
                <w:color w:val="101828"/>
                <w:sz w:val="15"/>
              </w:rPr>
              <w:t>High</w:t>
            </w:r>
          </w:p>
        </w:tc>
        <w:tc>
          <w:tcPr>
            <w:tcW w:type="dxa" w:w="5904"/>
            <w:vAlign w:val="center"/>
            <w:tcMar>
              <w:top w:w="80" w:type="dxa"/>
              <w:start w:w="90" w:type="dxa"/>
              <w:bottom w:w="80" w:type="dxa"/>
              <w:end w:w="90" w:type="dxa"/>
            </w:tcMar>
          </w:tcPr>
          <w:p>
            <w:pPr>
              <w:spacing w:after="0" w:before="0"/>
            </w:pPr>
            <w:r>
              <w:rPr>
                <w:rFonts w:ascii="Aptos" w:hAnsi="Aptos"/>
                <w:color w:val="101828"/>
                <w:sz w:val="15"/>
              </w:rPr>
              <w:t>System-first risk; strict prohibited-data list; no productivity/employee-worth decisions.</w:t>
            </w:r>
          </w:p>
        </w:tc>
      </w:tr>
      <w:tr>
        <w:trPr>
          <w:cantSplit/>
        </w:trPr>
        <w:tc>
          <w:tcPr>
            <w:tcW w:type="dxa" w:w="3456"/>
            <w:vAlign w:val="center"/>
            <w:tcMar>
              <w:top w:w="80" w:type="dxa"/>
              <w:start w:w="90" w:type="dxa"/>
              <w:bottom w:w="80" w:type="dxa"/>
              <w:end w:w="90" w:type="dxa"/>
            </w:tcMar>
          </w:tcPr>
          <w:p>
            <w:pPr>
              <w:spacing w:after="0" w:before="0"/>
            </w:pPr>
            <w:r>
              <w:rPr>
                <w:rFonts w:ascii="Aptos" w:hAnsi="Aptos"/>
                <w:color w:val="101828"/>
                <w:sz w:val="15"/>
              </w:rPr>
              <w:t>LLM hallucination</w:t>
            </w:r>
          </w:p>
        </w:tc>
        <w:tc>
          <w:tcPr>
            <w:tcW w:type="dxa" w:w="1440"/>
            <w:vAlign w:val="center"/>
            <w:tcMar>
              <w:top w:w="80" w:type="dxa"/>
              <w:start w:w="90" w:type="dxa"/>
              <w:bottom w:w="80" w:type="dxa"/>
              <w:end w:w="90" w:type="dxa"/>
            </w:tcMar>
          </w:tcPr>
          <w:p>
            <w:pPr>
              <w:spacing w:after="0" w:before="0"/>
            </w:pPr>
            <w:r>
              <w:rPr>
                <w:rFonts w:ascii="Aptos" w:hAnsi="Aptos"/>
                <w:color w:val="101828"/>
                <w:sz w:val="15"/>
              </w:rPr>
              <w:t>High</w:t>
            </w:r>
          </w:p>
        </w:tc>
        <w:tc>
          <w:tcPr>
            <w:tcW w:type="dxa" w:w="5904"/>
            <w:vAlign w:val="center"/>
            <w:tcMar>
              <w:top w:w="80" w:type="dxa"/>
              <w:start w:w="90" w:type="dxa"/>
              <w:bottom w:w="80" w:type="dxa"/>
              <w:end w:w="90" w:type="dxa"/>
            </w:tcMar>
          </w:tcPr>
          <w:p>
            <w:pPr>
              <w:spacing w:after="0" w:before="0"/>
            </w:pPr>
            <w:r>
              <w:rPr>
                <w:rFonts w:ascii="Aptos" w:hAnsi="Aptos"/>
                <w:color w:val="101828"/>
                <w:sz w:val="15"/>
              </w:rPr>
              <w:t>Structured schema validation, provenance requirement, deterministic scoring, unknown/low-confidence outputs.</w:t>
            </w:r>
          </w:p>
        </w:tc>
      </w:tr>
      <w:tr>
        <w:trPr>
          <w:cantSplit/>
        </w:trPr>
        <w:tc>
          <w:tcPr>
            <w:tcW w:type="dxa" w:w="3456"/>
            <w:vAlign w:val="center"/>
            <w:tcMar>
              <w:top w:w="80" w:type="dxa"/>
              <w:start w:w="90" w:type="dxa"/>
              <w:bottom w:w="80" w:type="dxa"/>
              <w:end w:w="90" w:type="dxa"/>
            </w:tcMar>
          </w:tcPr>
          <w:p>
            <w:pPr>
              <w:spacing w:after="0" w:before="0"/>
            </w:pPr>
            <w:r>
              <w:rPr>
                <w:rFonts w:ascii="Aptos" w:hAnsi="Aptos"/>
                <w:color w:val="101828"/>
                <w:sz w:val="15"/>
              </w:rPr>
              <w:t>Runtime AI API instability</w:t>
            </w:r>
          </w:p>
        </w:tc>
        <w:tc>
          <w:tcPr>
            <w:tcW w:type="dxa" w:w="1440"/>
            <w:vAlign w:val="center"/>
            <w:tcMar>
              <w:top w:w="80" w:type="dxa"/>
              <w:start w:w="90" w:type="dxa"/>
              <w:bottom w:w="80" w:type="dxa"/>
              <w:end w:w="90" w:type="dxa"/>
            </w:tcMar>
          </w:tcPr>
          <w:p>
            <w:pPr>
              <w:spacing w:after="0" w:before="0"/>
            </w:pPr>
            <w:r>
              <w:rPr>
                <w:rFonts w:ascii="Aptos" w:hAnsi="Aptos"/>
                <w:color w:val="101828"/>
                <w:sz w:val="15"/>
              </w:rPr>
              <w:t>Medium</w:t>
            </w:r>
          </w:p>
        </w:tc>
        <w:tc>
          <w:tcPr>
            <w:tcW w:type="dxa" w:w="5904"/>
            <w:vAlign w:val="center"/>
            <w:tcMar>
              <w:top w:w="80" w:type="dxa"/>
              <w:start w:w="90" w:type="dxa"/>
              <w:bottom w:w="80" w:type="dxa"/>
              <w:end w:w="90" w:type="dxa"/>
            </w:tcMar>
          </w:tcPr>
          <w:p>
            <w:pPr>
              <w:spacing w:after="0" w:before="0"/>
            </w:pPr>
            <w:r>
              <w:rPr>
                <w:rFonts w:ascii="Aptos" w:hAnsi="Aptos"/>
                <w:color w:val="101828"/>
                <w:sz w:val="15"/>
              </w:rPr>
              <w:t>Provider abstraction + cache/precompute demo outputs where appropriate; deterministic path remains functional.</w:t>
            </w:r>
          </w:p>
        </w:tc>
      </w:tr>
      <w:tr>
        <w:trPr>
          <w:cantSplit/>
        </w:trPr>
        <w:tc>
          <w:tcPr>
            <w:tcW w:type="dxa" w:w="3456"/>
            <w:vAlign w:val="center"/>
            <w:tcMar>
              <w:top w:w="80" w:type="dxa"/>
              <w:start w:w="90" w:type="dxa"/>
              <w:bottom w:w="80" w:type="dxa"/>
              <w:end w:w="90" w:type="dxa"/>
            </w:tcMar>
          </w:tcPr>
          <w:p>
            <w:pPr>
              <w:spacing w:after="0" w:before="0"/>
            </w:pPr>
            <w:r>
              <w:rPr>
                <w:rFonts w:ascii="Aptos" w:hAnsi="Aptos"/>
                <w:color w:val="101828"/>
                <w:sz w:val="15"/>
              </w:rPr>
              <w:t>Real GitHub mapping to NovaPay is awkward</w:t>
            </w:r>
          </w:p>
        </w:tc>
        <w:tc>
          <w:tcPr>
            <w:tcW w:type="dxa" w:w="1440"/>
            <w:vAlign w:val="center"/>
            <w:tcMar>
              <w:top w:w="80" w:type="dxa"/>
              <w:start w:w="90" w:type="dxa"/>
              <w:bottom w:w="80" w:type="dxa"/>
              <w:end w:w="90" w:type="dxa"/>
            </w:tcMar>
          </w:tcPr>
          <w:p>
            <w:pPr>
              <w:spacing w:after="0" w:before="0"/>
            </w:pPr>
            <w:r>
              <w:rPr>
                <w:rFonts w:ascii="Aptos" w:hAnsi="Aptos"/>
                <w:color w:val="101828"/>
                <w:sz w:val="15"/>
              </w:rPr>
              <w:t>Medium</w:t>
            </w:r>
          </w:p>
        </w:tc>
        <w:tc>
          <w:tcPr>
            <w:tcW w:type="dxa" w:w="5904"/>
            <w:vAlign w:val="center"/>
            <w:tcMar>
              <w:top w:w="80" w:type="dxa"/>
              <w:start w:w="90" w:type="dxa"/>
              <w:bottom w:w="80" w:type="dxa"/>
              <w:end w:w="90" w:type="dxa"/>
            </w:tcMar>
          </w:tcPr>
          <w:p>
            <w:pPr>
              <w:spacing w:after="0" w:before="0"/>
            </w:pPr>
            <w:r>
              <w:rPr>
                <w:rFonts w:ascii="Aptos" w:hAnsi="Aptos"/>
                <w:color w:val="101828"/>
                <w:sz w:val="15"/>
              </w:rPr>
              <w:t>Normalize/anonymize public evidence; use real GitHub for activity credibility and synthetic private context for controlled story.</w:t>
            </w:r>
          </w:p>
        </w:tc>
      </w:tr>
      <w:tr>
        <w:trPr>
          <w:cantSplit/>
        </w:trPr>
        <w:tc>
          <w:tcPr>
            <w:tcW w:type="dxa" w:w="3456"/>
            <w:vAlign w:val="center"/>
            <w:tcMar>
              <w:top w:w="80" w:type="dxa"/>
              <w:start w:w="90" w:type="dxa"/>
              <w:bottom w:w="80" w:type="dxa"/>
              <w:end w:w="90" w:type="dxa"/>
            </w:tcMar>
          </w:tcPr>
          <w:p>
            <w:pPr>
              <w:spacing w:after="0" w:before="0"/>
            </w:pPr>
            <w:r>
              <w:rPr>
                <w:rFonts w:ascii="Aptos" w:hAnsi="Aptos"/>
                <w:color w:val="101828"/>
                <w:sz w:val="15"/>
              </w:rPr>
              <w:t>Demo exceeds 3 minutes</w:t>
            </w:r>
          </w:p>
        </w:tc>
        <w:tc>
          <w:tcPr>
            <w:tcW w:type="dxa" w:w="1440"/>
            <w:vAlign w:val="center"/>
            <w:tcMar>
              <w:top w:w="80" w:type="dxa"/>
              <w:start w:w="90" w:type="dxa"/>
              <w:bottom w:w="80" w:type="dxa"/>
              <w:end w:w="90" w:type="dxa"/>
            </w:tcMar>
          </w:tcPr>
          <w:p>
            <w:pPr>
              <w:spacing w:after="0" w:before="0"/>
            </w:pPr>
            <w:r>
              <w:rPr>
                <w:rFonts w:ascii="Aptos" w:hAnsi="Aptos"/>
                <w:color w:val="101828"/>
                <w:sz w:val="15"/>
              </w:rPr>
              <w:t>Medium</w:t>
            </w:r>
          </w:p>
        </w:tc>
        <w:tc>
          <w:tcPr>
            <w:tcW w:type="dxa" w:w="5904"/>
            <w:vAlign w:val="center"/>
            <w:tcMar>
              <w:top w:w="80" w:type="dxa"/>
              <w:start w:w="90" w:type="dxa"/>
              <w:bottom w:w="80" w:type="dxa"/>
              <w:end w:w="90" w:type="dxa"/>
            </w:tcMar>
          </w:tcPr>
          <w:p>
            <w:pPr>
              <w:spacing w:after="0" w:before="0"/>
            </w:pPr>
            <w:r>
              <w:rPr>
                <w:rFonts w:ascii="Aptos" w:hAnsi="Aptos"/>
                <w:color w:val="101828"/>
                <w:sz w:val="15"/>
              </w:rPr>
              <w:t>Rehearse 2:40-2:50 cut; incident-first hook; one hero journey only.</w:t>
            </w:r>
          </w:p>
        </w:tc>
      </w:tr>
    </w:tbl>
    <w:p>
      <w:pPr>
        <w:spacing w:after="0"/>
      </w:pPr>
    </w:p>
    <w:p>
      <w:pPr>
        <w:pStyle w:val="Heading1"/>
      </w:pPr>
      <w:r>
        <w:t>31. Post-MVP Roadmap</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2880"/>
            <w:vAlign w:val="center"/>
            <w:tcMar>
              <w:top w:w="80" w:type="dxa"/>
              <w:start w:w="90" w:type="dxa"/>
              <w:bottom w:w="80" w:type="dxa"/>
              <w:end w:w="90" w:type="dxa"/>
            </w:tcMar>
            <w:shd w:fill="183B56"/>
          </w:tcPr>
          <w:p>
            <w:pPr>
              <w:spacing w:after="0" w:before="0"/>
            </w:pPr>
            <w:r>
              <w:rPr>
                <w:rFonts w:ascii="Aptos" w:hAnsi="Aptos"/>
                <w:b/>
                <w:color w:val="FFFFFF"/>
                <w:sz w:val="16"/>
              </w:rPr>
              <w:t>Horizon</w:t>
            </w:r>
          </w:p>
        </w:tc>
        <w:tc>
          <w:tcPr>
            <w:tcW w:type="dxa" w:w="8064"/>
            <w:vAlign w:val="center"/>
            <w:tcMar>
              <w:top w:w="80" w:type="dxa"/>
              <w:start w:w="90" w:type="dxa"/>
              <w:bottom w:w="80" w:type="dxa"/>
              <w:end w:w="90" w:type="dxa"/>
            </w:tcMar>
            <w:shd w:fill="183B56"/>
          </w:tcPr>
          <w:p>
            <w:pPr>
              <w:spacing w:after="0" w:before="0"/>
            </w:pPr>
            <w:r>
              <w:rPr>
                <w:rFonts w:ascii="Aptos" w:hAnsi="Aptos"/>
                <w:b/>
                <w:color w:val="FFFFFF"/>
                <w:sz w:val="16"/>
              </w:rPr>
              <w:t>Capabilities</w:t>
            </w:r>
          </w:p>
        </w:tc>
      </w:tr>
      <w:tr>
        <w:trPr>
          <w:cantSplit/>
        </w:trPr>
        <w:tc>
          <w:tcPr>
            <w:tcW w:type="dxa" w:w="2880"/>
            <w:vAlign w:val="center"/>
            <w:tcMar>
              <w:top w:w="80" w:type="dxa"/>
              <w:start w:w="90" w:type="dxa"/>
              <w:bottom w:w="80" w:type="dxa"/>
              <w:end w:w="90" w:type="dxa"/>
            </w:tcMar>
          </w:tcPr>
          <w:p>
            <w:pPr>
              <w:spacing w:after="0" w:before="0"/>
            </w:pPr>
            <w:r>
              <w:rPr>
                <w:rFonts w:ascii="Aptos" w:hAnsi="Aptos"/>
                <w:color w:val="101828"/>
                <w:sz w:val="16"/>
              </w:rPr>
              <w:t>Phase 2 - Integration</w:t>
            </w:r>
          </w:p>
        </w:tc>
        <w:tc>
          <w:tcPr>
            <w:tcW w:type="dxa" w:w="8064"/>
            <w:vAlign w:val="center"/>
            <w:tcMar>
              <w:top w:w="80" w:type="dxa"/>
              <w:start w:w="90" w:type="dxa"/>
              <w:bottom w:w="80" w:type="dxa"/>
              <w:end w:w="90" w:type="dxa"/>
            </w:tcMar>
          </w:tcPr>
          <w:p>
            <w:pPr>
              <w:spacing w:after="0" w:before="0"/>
            </w:pPr>
            <w:r>
              <w:rPr>
                <w:rFonts w:ascii="Aptos" w:hAnsi="Aptos"/>
                <w:color w:val="101828"/>
                <w:sz w:val="16"/>
              </w:rPr>
              <w:t>Live GitHub App, Jira, Confluence, ServiceNow/PagerDuty; SSO/RBAC; audit log.</w:t>
            </w:r>
          </w:p>
        </w:tc>
      </w:tr>
      <w:tr>
        <w:trPr>
          <w:cantSplit/>
        </w:trPr>
        <w:tc>
          <w:tcPr>
            <w:tcW w:type="dxa" w:w="2880"/>
            <w:vAlign w:val="center"/>
            <w:tcMar>
              <w:top w:w="80" w:type="dxa"/>
              <w:start w:w="90" w:type="dxa"/>
              <w:bottom w:w="80" w:type="dxa"/>
              <w:end w:w="90" w:type="dxa"/>
            </w:tcMar>
          </w:tcPr>
          <w:p>
            <w:pPr>
              <w:spacing w:after="0" w:before="0"/>
            </w:pPr>
            <w:r>
              <w:rPr>
                <w:rFonts w:ascii="Aptos" w:hAnsi="Aptos"/>
                <w:color w:val="101828"/>
                <w:sz w:val="16"/>
              </w:rPr>
              <w:t>Phase 3 - Knowledge Drift</w:t>
            </w:r>
          </w:p>
        </w:tc>
        <w:tc>
          <w:tcPr>
            <w:tcW w:type="dxa" w:w="8064"/>
            <w:vAlign w:val="center"/>
            <w:tcMar>
              <w:top w:w="80" w:type="dxa"/>
              <w:start w:w="90" w:type="dxa"/>
              <w:bottom w:w="80" w:type="dxa"/>
              <w:end w:w="90" w:type="dxa"/>
            </w:tcMar>
          </w:tcPr>
          <w:p>
            <w:pPr>
              <w:spacing w:after="0" w:before="0"/>
            </w:pPr>
            <w:r>
              <w:rPr>
                <w:rFonts w:ascii="Aptos" w:hAnsi="Aptos"/>
                <w:color w:val="101828"/>
                <w:sz w:val="16"/>
              </w:rPr>
              <w:t>Scheduled graph refresh; new/resolved/stale risk alerts; historical trend views.</w:t>
            </w:r>
          </w:p>
        </w:tc>
      </w:tr>
      <w:tr>
        <w:trPr>
          <w:cantSplit/>
        </w:trPr>
        <w:tc>
          <w:tcPr>
            <w:tcW w:type="dxa" w:w="2880"/>
            <w:vAlign w:val="center"/>
            <w:tcMar>
              <w:top w:w="80" w:type="dxa"/>
              <w:start w:w="90" w:type="dxa"/>
              <w:bottom w:w="80" w:type="dxa"/>
              <w:end w:w="90" w:type="dxa"/>
            </w:tcMar>
          </w:tcPr>
          <w:p>
            <w:pPr>
              <w:spacing w:after="0" w:before="0"/>
            </w:pPr>
            <w:r>
              <w:rPr>
                <w:rFonts w:ascii="Aptos" w:hAnsi="Aptos"/>
                <w:color w:val="101828"/>
                <w:sz w:val="16"/>
              </w:rPr>
              <w:t>Phase 4 - Closed-loop mitigation</w:t>
            </w:r>
          </w:p>
        </w:tc>
        <w:tc>
          <w:tcPr>
            <w:tcW w:type="dxa" w:w="8064"/>
            <w:vAlign w:val="center"/>
            <w:tcMar>
              <w:top w:w="80" w:type="dxa"/>
              <w:start w:w="90" w:type="dxa"/>
              <w:bottom w:w="80" w:type="dxa"/>
              <w:end w:w="90" w:type="dxa"/>
            </w:tcMar>
          </w:tcPr>
          <w:p>
            <w:pPr>
              <w:spacing w:after="0" w:before="0"/>
            </w:pPr>
            <w:r>
              <w:rPr>
                <w:rFonts w:ascii="Aptos" w:hAnsi="Aptos"/>
                <w:color w:val="101828"/>
                <w:sz w:val="16"/>
              </w:rPr>
              <w:t>Track plan completion; observe new evidence; update readiness only when qualifying evidence appears.</w:t>
            </w:r>
          </w:p>
        </w:tc>
      </w:tr>
      <w:tr>
        <w:trPr>
          <w:cantSplit/>
        </w:trPr>
        <w:tc>
          <w:tcPr>
            <w:tcW w:type="dxa" w:w="2880"/>
            <w:vAlign w:val="center"/>
            <w:tcMar>
              <w:top w:w="80" w:type="dxa"/>
              <w:start w:w="90" w:type="dxa"/>
              <w:bottom w:w="80" w:type="dxa"/>
              <w:end w:w="90" w:type="dxa"/>
            </w:tcMar>
          </w:tcPr>
          <w:p>
            <w:pPr>
              <w:spacing w:after="0" w:before="0"/>
            </w:pPr>
            <w:r>
              <w:rPr>
                <w:rFonts w:ascii="Aptos" w:hAnsi="Aptos"/>
                <w:color w:val="101828"/>
                <w:sz w:val="16"/>
              </w:rPr>
              <w:t>Phase 5 - Enterprise graph</w:t>
            </w:r>
          </w:p>
        </w:tc>
        <w:tc>
          <w:tcPr>
            <w:tcW w:type="dxa" w:w="8064"/>
            <w:vAlign w:val="center"/>
            <w:tcMar>
              <w:top w:w="80" w:type="dxa"/>
              <w:start w:w="90" w:type="dxa"/>
              <w:bottom w:w="80" w:type="dxa"/>
              <w:end w:w="90" w:type="dxa"/>
            </w:tcMar>
          </w:tcPr>
          <w:p>
            <w:pPr>
              <w:spacing w:after="0" w:before="0"/>
            </w:pPr>
            <w:r>
              <w:rPr>
                <w:rFonts w:ascii="Aptos" w:hAnsi="Aptos"/>
                <w:color w:val="101828"/>
                <w:sz w:val="16"/>
              </w:rPr>
              <w:t>Dedicated graph database, larger topology, multi-team dependencies, service catalog integration.</w:t>
            </w:r>
          </w:p>
        </w:tc>
      </w:tr>
      <w:tr>
        <w:trPr>
          <w:cantSplit/>
        </w:trPr>
        <w:tc>
          <w:tcPr>
            <w:tcW w:type="dxa" w:w="2880"/>
            <w:vAlign w:val="center"/>
            <w:tcMar>
              <w:top w:w="80" w:type="dxa"/>
              <w:start w:w="90" w:type="dxa"/>
              <w:bottom w:w="80" w:type="dxa"/>
              <w:end w:w="90" w:type="dxa"/>
            </w:tcMar>
          </w:tcPr>
          <w:p>
            <w:pPr>
              <w:spacing w:after="0" w:before="0"/>
            </w:pPr>
            <w:r>
              <w:rPr>
                <w:rFonts w:ascii="Aptos" w:hAnsi="Aptos"/>
                <w:color w:val="101828"/>
                <w:sz w:val="16"/>
              </w:rPr>
              <w:t>Phase 6 - Approved collaboration evidence</w:t>
            </w:r>
          </w:p>
        </w:tc>
        <w:tc>
          <w:tcPr>
            <w:tcW w:type="dxa" w:w="8064"/>
            <w:vAlign w:val="center"/>
            <w:tcMar>
              <w:top w:w="80" w:type="dxa"/>
              <w:start w:w="90" w:type="dxa"/>
              <w:bottom w:w="80" w:type="dxa"/>
              <w:end w:w="90" w:type="dxa"/>
            </w:tcMar>
          </w:tcPr>
          <w:p>
            <w:pPr>
              <w:spacing w:after="0" w:before="0"/>
            </w:pPr>
            <w:r>
              <w:rPr>
                <w:rFonts w:ascii="Aptos" w:hAnsi="Aptos"/>
                <w:color w:val="101828"/>
                <w:sz w:val="16"/>
              </w:rPr>
              <w:t>Opt-in technical Slack/Teams channels under strict privacy controls; no private DMs.</w:t>
            </w:r>
          </w:p>
        </w:tc>
      </w:tr>
      <w:tr>
        <w:trPr>
          <w:cantSplit/>
        </w:trPr>
        <w:tc>
          <w:tcPr>
            <w:tcW w:type="dxa" w:w="2880"/>
            <w:vAlign w:val="center"/>
            <w:tcMar>
              <w:top w:w="80" w:type="dxa"/>
              <w:start w:w="90" w:type="dxa"/>
              <w:bottom w:w="80" w:type="dxa"/>
              <w:end w:w="90" w:type="dxa"/>
            </w:tcMar>
          </w:tcPr>
          <w:p>
            <w:pPr>
              <w:spacing w:after="0" w:before="0"/>
            </w:pPr>
            <w:r>
              <w:rPr>
                <w:rFonts w:ascii="Aptos" w:hAnsi="Aptos"/>
                <w:color w:val="101828"/>
                <w:sz w:val="16"/>
              </w:rPr>
              <w:t>Phase 7 - Contribution visibility</w:t>
            </w:r>
          </w:p>
        </w:tc>
        <w:tc>
          <w:tcPr>
            <w:tcW w:type="dxa" w:w="8064"/>
            <w:vAlign w:val="center"/>
            <w:tcMar>
              <w:top w:w="80" w:type="dxa"/>
              <w:start w:w="90" w:type="dxa"/>
              <w:bottom w:w="80" w:type="dxa"/>
              <w:end w:w="90" w:type="dxa"/>
            </w:tcMar>
          </w:tcPr>
          <w:p>
            <w:pPr>
              <w:spacing w:after="0" w:before="0"/>
            </w:pPr>
            <w:r>
              <w:rPr>
                <w:rFonts w:ascii="Aptos" w:hAnsi="Aptos"/>
                <w:color w:val="101828"/>
                <w:sz w:val="16"/>
              </w:rPr>
              <w:t>Evidence-based review summaries that surface invisible technical/knowledge-sharing work without worth scores.</w:t>
            </w:r>
          </w:p>
        </w:tc>
      </w:tr>
      <w:tr>
        <w:trPr>
          <w:cantSplit/>
        </w:trPr>
        <w:tc>
          <w:tcPr>
            <w:tcW w:type="dxa" w:w="2880"/>
            <w:vAlign w:val="center"/>
            <w:tcMar>
              <w:top w:w="80" w:type="dxa"/>
              <w:start w:w="90" w:type="dxa"/>
              <w:bottom w:w="80" w:type="dxa"/>
              <w:end w:w="90" w:type="dxa"/>
            </w:tcMar>
          </w:tcPr>
          <w:p>
            <w:pPr>
              <w:spacing w:after="0" w:before="0"/>
            </w:pPr>
            <w:r>
              <w:rPr>
                <w:rFonts w:ascii="Aptos" w:hAnsi="Aptos"/>
                <w:color w:val="101828"/>
                <w:sz w:val="16"/>
              </w:rPr>
              <w:t>Phase 8 - Org-change simulation</w:t>
            </w:r>
          </w:p>
        </w:tc>
        <w:tc>
          <w:tcPr>
            <w:tcW w:type="dxa" w:w="8064"/>
            <w:vAlign w:val="center"/>
            <w:tcMar>
              <w:top w:w="80" w:type="dxa"/>
              <w:start w:w="90" w:type="dxa"/>
              <w:bottom w:w="80" w:type="dxa"/>
              <w:end w:w="90" w:type="dxa"/>
            </w:tcMar>
          </w:tcPr>
          <w:p>
            <w:pPr>
              <w:spacing w:after="0" w:before="0"/>
            </w:pPr>
            <w:r>
              <w:rPr>
                <w:rFonts w:ascii="Aptos" w:hAnsi="Aptos"/>
                <w:color w:val="101828"/>
                <w:sz w:val="16"/>
              </w:rPr>
              <w:t>Evaluate proposed team moves/reorgs for capability coverage impact; remain human decision support.</w:t>
            </w:r>
          </w:p>
        </w:tc>
      </w:tr>
    </w:tbl>
    <w:p>
      <w:pPr>
        <w:spacing w:after="0"/>
      </w:pPr>
    </w:p>
    <w:p>
      <w:pPr>
        <w:pStyle w:val="Heading1"/>
      </w:pPr>
      <w:r>
        <w:t>Appendix A. NovaPay Demo Model</w:t>
      </w:r>
    </w:p>
    <w:p>
      <w:pPr>
        <w:pStyle w:val="Heading2"/>
      </w:pPr>
      <w:r>
        <w:t>A.1 Portfolios and systems</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3312"/>
            <w:vAlign w:val="center"/>
            <w:tcMar>
              <w:top w:w="80" w:type="dxa"/>
              <w:start w:w="90" w:type="dxa"/>
              <w:bottom w:w="80" w:type="dxa"/>
              <w:end w:w="90" w:type="dxa"/>
            </w:tcMar>
            <w:shd w:fill="183B56"/>
          </w:tcPr>
          <w:p>
            <w:pPr>
              <w:spacing w:after="0" w:before="0"/>
            </w:pPr>
            <w:r>
              <w:rPr>
                <w:rFonts w:ascii="Aptos" w:hAnsi="Aptos"/>
                <w:b/>
                <w:color w:val="FFFFFF"/>
                <w:sz w:val="16"/>
              </w:rPr>
              <w:t>Portfolio</w:t>
            </w:r>
          </w:p>
        </w:tc>
        <w:tc>
          <w:tcPr>
            <w:tcW w:type="dxa" w:w="4320"/>
            <w:vAlign w:val="center"/>
            <w:tcMar>
              <w:top w:w="80" w:type="dxa"/>
              <w:start w:w="90" w:type="dxa"/>
              <w:bottom w:w="80" w:type="dxa"/>
              <w:end w:w="90" w:type="dxa"/>
            </w:tcMar>
            <w:shd w:fill="183B56"/>
          </w:tcPr>
          <w:p>
            <w:pPr>
              <w:spacing w:after="0" w:before="0"/>
            </w:pPr>
            <w:r>
              <w:rPr>
                <w:rFonts w:ascii="Aptos" w:hAnsi="Aptos"/>
                <w:b/>
                <w:color w:val="FFFFFF"/>
                <w:sz w:val="16"/>
              </w:rPr>
              <w:t>System</w:t>
            </w:r>
          </w:p>
        </w:tc>
        <w:tc>
          <w:tcPr>
            <w:tcW w:type="dxa" w:w="3024"/>
            <w:vAlign w:val="center"/>
            <w:tcMar>
              <w:top w:w="80" w:type="dxa"/>
              <w:start w:w="90" w:type="dxa"/>
              <w:bottom w:w="80" w:type="dxa"/>
              <w:end w:w="90" w:type="dxa"/>
            </w:tcMar>
            <w:shd w:fill="183B56"/>
          </w:tcPr>
          <w:p>
            <w:pPr>
              <w:spacing w:after="0" w:before="0"/>
            </w:pPr>
            <w:r>
              <w:rPr>
                <w:rFonts w:ascii="Aptos" w:hAnsi="Aptos"/>
                <w:b/>
                <w:color w:val="FFFFFF"/>
                <w:sz w:val="16"/>
              </w:rPr>
              <w:t>Business Criticality</w:t>
            </w:r>
          </w:p>
        </w:tc>
      </w:tr>
      <w:tr>
        <w:trPr>
          <w:cantSplit/>
        </w:trPr>
        <w:tc>
          <w:tcPr>
            <w:tcW w:type="dxa" w:w="3312"/>
            <w:vAlign w:val="center"/>
            <w:tcMar>
              <w:top w:w="80" w:type="dxa"/>
              <w:start w:w="90" w:type="dxa"/>
              <w:bottom w:w="80" w:type="dxa"/>
              <w:end w:w="90" w:type="dxa"/>
            </w:tcMar>
          </w:tcPr>
          <w:p>
            <w:pPr>
              <w:spacing w:after="0" w:before="0"/>
            </w:pPr>
            <w:r>
              <w:rPr>
                <w:rFonts w:ascii="Aptos" w:hAnsi="Aptos"/>
                <w:color w:val="101828"/>
                <w:sz w:val="16"/>
              </w:rPr>
              <w:t>Payments Platform</w:t>
            </w:r>
          </w:p>
        </w:tc>
        <w:tc>
          <w:tcPr>
            <w:tcW w:type="dxa" w:w="4320"/>
            <w:vAlign w:val="center"/>
            <w:tcMar>
              <w:top w:w="80" w:type="dxa"/>
              <w:start w:w="90" w:type="dxa"/>
              <w:bottom w:w="80" w:type="dxa"/>
              <w:end w:w="90" w:type="dxa"/>
            </w:tcMar>
          </w:tcPr>
          <w:p>
            <w:pPr>
              <w:spacing w:after="0" w:before="0"/>
            </w:pPr>
            <w:r>
              <w:rPr>
                <w:rFonts w:ascii="Aptos" w:hAnsi="Aptos"/>
                <w:color w:val="101828"/>
                <w:sz w:val="16"/>
              </w:rPr>
              <w:t>Payment Gateway</w:t>
            </w:r>
          </w:p>
        </w:tc>
        <w:tc>
          <w:tcPr>
            <w:tcW w:type="dxa" w:w="3024"/>
            <w:vAlign w:val="center"/>
            <w:tcMar>
              <w:top w:w="80" w:type="dxa"/>
              <w:start w:w="90" w:type="dxa"/>
              <w:bottom w:w="80" w:type="dxa"/>
              <w:end w:w="90" w:type="dxa"/>
            </w:tcMar>
          </w:tcPr>
          <w:p>
            <w:pPr>
              <w:spacing w:after="0" w:before="0"/>
            </w:pPr>
            <w:r>
              <w:rPr>
                <w:rFonts w:ascii="Aptos" w:hAnsi="Aptos"/>
                <w:color w:val="101828"/>
                <w:sz w:val="16"/>
              </w:rPr>
              <w:t>CRITICAL</w:t>
            </w:r>
          </w:p>
        </w:tc>
      </w:tr>
      <w:tr>
        <w:trPr>
          <w:cantSplit/>
        </w:trPr>
        <w:tc>
          <w:tcPr>
            <w:tcW w:type="dxa" w:w="3312"/>
            <w:vAlign w:val="center"/>
            <w:tcMar>
              <w:top w:w="80" w:type="dxa"/>
              <w:start w:w="90" w:type="dxa"/>
              <w:bottom w:w="80" w:type="dxa"/>
              <w:end w:w="90" w:type="dxa"/>
            </w:tcMar>
          </w:tcPr>
          <w:p>
            <w:pPr>
              <w:spacing w:after="0" w:before="0"/>
            </w:pPr>
            <w:r>
              <w:rPr>
                <w:rFonts w:ascii="Aptos" w:hAnsi="Aptos"/>
                <w:color w:val="101828"/>
                <w:sz w:val="16"/>
              </w:rPr>
              <w:t>Payments Platform</w:t>
            </w:r>
          </w:p>
        </w:tc>
        <w:tc>
          <w:tcPr>
            <w:tcW w:type="dxa" w:w="4320"/>
            <w:vAlign w:val="center"/>
            <w:tcMar>
              <w:top w:w="80" w:type="dxa"/>
              <w:start w:w="90" w:type="dxa"/>
              <w:bottom w:w="80" w:type="dxa"/>
              <w:end w:w="90" w:type="dxa"/>
            </w:tcMar>
          </w:tcPr>
          <w:p>
            <w:pPr>
              <w:spacing w:after="0" w:before="0"/>
            </w:pPr>
            <w:r>
              <w:rPr>
                <w:rFonts w:ascii="Aptos" w:hAnsi="Aptos"/>
                <w:color w:val="101828"/>
                <w:sz w:val="16"/>
              </w:rPr>
              <w:t>Refund Engine</w:t>
            </w:r>
          </w:p>
        </w:tc>
        <w:tc>
          <w:tcPr>
            <w:tcW w:type="dxa" w:w="3024"/>
            <w:vAlign w:val="center"/>
            <w:tcMar>
              <w:top w:w="80" w:type="dxa"/>
              <w:start w:w="90" w:type="dxa"/>
              <w:bottom w:w="80" w:type="dxa"/>
              <w:end w:w="90" w:type="dxa"/>
            </w:tcMar>
          </w:tcPr>
          <w:p>
            <w:pPr>
              <w:spacing w:after="0" w:before="0"/>
            </w:pPr>
            <w:r>
              <w:rPr>
                <w:rFonts w:ascii="Aptos" w:hAnsi="Aptos"/>
                <w:color w:val="101828"/>
                <w:sz w:val="16"/>
              </w:rPr>
              <w:t>HIGH</w:t>
            </w:r>
          </w:p>
        </w:tc>
      </w:tr>
      <w:tr>
        <w:trPr>
          <w:cantSplit/>
        </w:trPr>
        <w:tc>
          <w:tcPr>
            <w:tcW w:type="dxa" w:w="3312"/>
            <w:vAlign w:val="center"/>
            <w:tcMar>
              <w:top w:w="80" w:type="dxa"/>
              <w:start w:w="90" w:type="dxa"/>
              <w:bottom w:w="80" w:type="dxa"/>
              <w:end w:w="90" w:type="dxa"/>
            </w:tcMar>
          </w:tcPr>
          <w:p>
            <w:pPr>
              <w:spacing w:after="0" w:before="0"/>
            </w:pPr>
            <w:r>
              <w:rPr>
                <w:rFonts w:ascii="Aptos" w:hAnsi="Aptos"/>
                <w:color w:val="101828"/>
                <w:sz w:val="16"/>
              </w:rPr>
              <w:t>Payments Platform</w:t>
            </w:r>
          </w:p>
        </w:tc>
        <w:tc>
          <w:tcPr>
            <w:tcW w:type="dxa" w:w="4320"/>
            <w:vAlign w:val="center"/>
            <w:tcMar>
              <w:top w:w="80" w:type="dxa"/>
              <w:start w:w="90" w:type="dxa"/>
              <w:bottom w:w="80" w:type="dxa"/>
              <w:end w:w="90" w:type="dxa"/>
            </w:tcMar>
          </w:tcPr>
          <w:p>
            <w:pPr>
              <w:spacing w:after="0" w:before="0"/>
            </w:pPr>
            <w:r>
              <w:rPr>
                <w:rFonts w:ascii="Aptos" w:hAnsi="Aptos"/>
                <w:color w:val="101828"/>
                <w:sz w:val="16"/>
              </w:rPr>
              <w:t>Billing Integration</w:t>
            </w:r>
          </w:p>
        </w:tc>
        <w:tc>
          <w:tcPr>
            <w:tcW w:type="dxa" w:w="3024"/>
            <w:vAlign w:val="center"/>
            <w:tcMar>
              <w:top w:w="80" w:type="dxa"/>
              <w:start w:w="90" w:type="dxa"/>
              <w:bottom w:w="80" w:type="dxa"/>
              <w:end w:w="90" w:type="dxa"/>
            </w:tcMar>
          </w:tcPr>
          <w:p>
            <w:pPr>
              <w:spacing w:after="0" w:before="0"/>
            </w:pPr>
            <w:r>
              <w:rPr>
                <w:rFonts w:ascii="Aptos" w:hAnsi="Aptos"/>
                <w:color w:val="101828"/>
                <w:sz w:val="16"/>
              </w:rPr>
              <w:t>HIGH</w:t>
            </w:r>
          </w:p>
        </w:tc>
      </w:tr>
      <w:tr>
        <w:trPr>
          <w:cantSplit/>
        </w:trPr>
        <w:tc>
          <w:tcPr>
            <w:tcW w:type="dxa" w:w="3312"/>
            <w:vAlign w:val="center"/>
            <w:tcMar>
              <w:top w:w="80" w:type="dxa"/>
              <w:start w:w="90" w:type="dxa"/>
              <w:bottom w:w="80" w:type="dxa"/>
              <w:end w:w="90" w:type="dxa"/>
            </w:tcMar>
          </w:tcPr>
          <w:p>
            <w:pPr>
              <w:spacing w:after="0" w:before="0"/>
            </w:pPr>
            <w:r>
              <w:rPr>
                <w:rFonts w:ascii="Aptos" w:hAnsi="Aptos"/>
                <w:color w:val="101828"/>
                <w:sz w:val="16"/>
              </w:rPr>
              <w:t>Identity Platform</w:t>
            </w:r>
          </w:p>
        </w:tc>
        <w:tc>
          <w:tcPr>
            <w:tcW w:type="dxa" w:w="4320"/>
            <w:vAlign w:val="center"/>
            <w:tcMar>
              <w:top w:w="80" w:type="dxa"/>
              <w:start w:w="90" w:type="dxa"/>
              <w:bottom w:w="80" w:type="dxa"/>
              <w:end w:w="90" w:type="dxa"/>
            </w:tcMar>
          </w:tcPr>
          <w:p>
            <w:pPr>
              <w:spacing w:after="0" w:before="0"/>
            </w:pPr>
            <w:r>
              <w:rPr>
                <w:rFonts w:ascii="Aptos" w:hAnsi="Aptos"/>
                <w:color w:val="101828"/>
                <w:sz w:val="16"/>
              </w:rPr>
              <w:t>Authentication</w:t>
            </w:r>
          </w:p>
        </w:tc>
        <w:tc>
          <w:tcPr>
            <w:tcW w:type="dxa" w:w="3024"/>
            <w:vAlign w:val="center"/>
            <w:tcMar>
              <w:top w:w="80" w:type="dxa"/>
              <w:start w:w="90" w:type="dxa"/>
              <w:bottom w:w="80" w:type="dxa"/>
              <w:end w:w="90" w:type="dxa"/>
            </w:tcMar>
          </w:tcPr>
          <w:p>
            <w:pPr>
              <w:spacing w:after="0" w:before="0"/>
            </w:pPr>
            <w:r>
              <w:rPr>
                <w:rFonts w:ascii="Aptos" w:hAnsi="Aptos"/>
                <w:color w:val="101828"/>
                <w:sz w:val="16"/>
              </w:rPr>
              <w:t>CRITICAL</w:t>
            </w:r>
          </w:p>
        </w:tc>
      </w:tr>
      <w:tr>
        <w:trPr>
          <w:cantSplit/>
        </w:trPr>
        <w:tc>
          <w:tcPr>
            <w:tcW w:type="dxa" w:w="3312"/>
            <w:vAlign w:val="center"/>
            <w:tcMar>
              <w:top w:w="80" w:type="dxa"/>
              <w:start w:w="90" w:type="dxa"/>
              <w:bottom w:w="80" w:type="dxa"/>
              <w:end w:w="90" w:type="dxa"/>
            </w:tcMar>
          </w:tcPr>
          <w:p>
            <w:pPr>
              <w:spacing w:after="0" w:before="0"/>
            </w:pPr>
            <w:r>
              <w:rPr>
                <w:rFonts w:ascii="Aptos" w:hAnsi="Aptos"/>
                <w:color w:val="101828"/>
                <w:sz w:val="16"/>
              </w:rPr>
              <w:t>Identity Platform</w:t>
            </w:r>
          </w:p>
        </w:tc>
        <w:tc>
          <w:tcPr>
            <w:tcW w:type="dxa" w:w="4320"/>
            <w:vAlign w:val="center"/>
            <w:tcMar>
              <w:top w:w="80" w:type="dxa"/>
              <w:start w:w="90" w:type="dxa"/>
              <w:bottom w:w="80" w:type="dxa"/>
              <w:end w:w="90" w:type="dxa"/>
            </w:tcMar>
          </w:tcPr>
          <w:p>
            <w:pPr>
              <w:spacing w:after="0" w:before="0"/>
            </w:pPr>
            <w:r>
              <w:rPr>
                <w:rFonts w:ascii="Aptos" w:hAnsi="Aptos"/>
                <w:color w:val="101828"/>
                <w:sz w:val="16"/>
              </w:rPr>
              <w:t>Authorization</w:t>
            </w:r>
          </w:p>
        </w:tc>
        <w:tc>
          <w:tcPr>
            <w:tcW w:type="dxa" w:w="3024"/>
            <w:vAlign w:val="center"/>
            <w:tcMar>
              <w:top w:w="80" w:type="dxa"/>
              <w:start w:w="90" w:type="dxa"/>
              <w:bottom w:w="80" w:type="dxa"/>
              <w:end w:w="90" w:type="dxa"/>
            </w:tcMar>
          </w:tcPr>
          <w:p>
            <w:pPr>
              <w:spacing w:after="0" w:before="0"/>
            </w:pPr>
            <w:r>
              <w:rPr>
                <w:rFonts w:ascii="Aptos" w:hAnsi="Aptos"/>
                <w:color w:val="101828"/>
                <w:sz w:val="16"/>
              </w:rPr>
              <w:t>HIGH</w:t>
            </w:r>
          </w:p>
        </w:tc>
      </w:tr>
      <w:tr>
        <w:trPr>
          <w:cantSplit/>
        </w:trPr>
        <w:tc>
          <w:tcPr>
            <w:tcW w:type="dxa" w:w="3312"/>
            <w:vAlign w:val="center"/>
            <w:tcMar>
              <w:top w:w="80" w:type="dxa"/>
              <w:start w:w="90" w:type="dxa"/>
              <w:bottom w:w="80" w:type="dxa"/>
              <w:end w:w="90" w:type="dxa"/>
            </w:tcMar>
          </w:tcPr>
          <w:p>
            <w:pPr>
              <w:spacing w:after="0" w:before="0"/>
            </w:pPr>
            <w:r>
              <w:rPr>
                <w:rFonts w:ascii="Aptos" w:hAnsi="Aptos"/>
                <w:color w:val="101828"/>
                <w:sz w:val="16"/>
              </w:rPr>
              <w:t>Data Platform</w:t>
            </w:r>
          </w:p>
        </w:tc>
        <w:tc>
          <w:tcPr>
            <w:tcW w:type="dxa" w:w="4320"/>
            <w:vAlign w:val="center"/>
            <w:tcMar>
              <w:top w:w="80" w:type="dxa"/>
              <w:start w:w="90" w:type="dxa"/>
              <w:bottom w:w="80" w:type="dxa"/>
              <w:end w:w="90" w:type="dxa"/>
            </w:tcMar>
          </w:tcPr>
          <w:p>
            <w:pPr>
              <w:spacing w:after="0" w:before="0"/>
            </w:pPr>
            <w:r>
              <w:rPr>
                <w:rFonts w:ascii="Aptos" w:hAnsi="Aptos"/>
                <w:color w:val="101828"/>
                <w:sz w:val="16"/>
              </w:rPr>
              <w:t>Analytics Pipeline</w:t>
            </w:r>
          </w:p>
        </w:tc>
        <w:tc>
          <w:tcPr>
            <w:tcW w:type="dxa" w:w="3024"/>
            <w:vAlign w:val="center"/>
            <w:tcMar>
              <w:top w:w="80" w:type="dxa"/>
              <w:start w:w="90" w:type="dxa"/>
              <w:bottom w:w="80" w:type="dxa"/>
              <w:end w:w="90" w:type="dxa"/>
            </w:tcMar>
          </w:tcPr>
          <w:p>
            <w:pPr>
              <w:spacing w:after="0" w:before="0"/>
            </w:pPr>
            <w:r>
              <w:rPr>
                <w:rFonts w:ascii="Aptos" w:hAnsi="Aptos"/>
                <w:color w:val="101828"/>
                <w:sz w:val="16"/>
              </w:rPr>
              <w:t>MEDIUM</w:t>
            </w:r>
          </w:p>
        </w:tc>
      </w:tr>
    </w:tbl>
    <w:p>
      <w:pPr>
        <w:spacing w:after="0"/>
      </w:pPr>
    </w:p>
    <w:p>
      <w:pPr>
        <w:pStyle w:val="Heading2"/>
      </w:pPr>
      <w:r>
        <w:t>A.2 Hero capability truth (hidden from app)</w:t>
      </w:r>
    </w:p>
    <w:tbl>
      <w:tblPr>
        <w:tblStyle w:val="TableGrid"/>
        <w:tblW w:type="auto" w:w="0"/>
        <w:jc w:val="center"/>
        <w:tblLayout w:type="autofit"/>
        <w:tblLook w:firstColumn="1" w:firstRow="1" w:lastColumn="0" w:lastRow="0" w:noHBand="0" w:noVBand="1" w:val="04A0"/>
      </w:tblPr>
      <w:tblGrid>
        <w:gridCol w:w="1680"/>
        <w:gridCol w:w="1680"/>
        <w:gridCol w:w="1680"/>
        <w:gridCol w:w="1680"/>
        <w:gridCol w:w="1680"/>
        <w:gridCol w:w="1680"/>
      </w:tblGrid>
      <w:tr>
        <w:trPr>
          <w:cantSplit/>
          <w:tblHeader w:val="true"/>
        </w:trPr>
        <w:tc>
          <w:tcPr>
            <w:tcW w:type="dxa" w:w="2304"/>
            <w:vAlign w:val="center"/>
            <w:tcMar>
              <w:top w:w="80" w:type="dxa"/>
              <w:start w:w="90" w:type="dxa"/>
              <w:bottom w:w="80" w:type="dxa"/>
              <w:end w:w="90" w:type="dxa"/>
            </w:tcMar>
            <w:shd w:fill="183B56"/>
          </w:tcPr>
          <w:p>
            <w:pPr>
              <w:spacing w:after="0" w:before="0"/>
            </w:pPr>
            <w:r>
              <w:rPr>
                <w:rFonts w:ascii="Aptos" w:hAnsi="Aptos"/>
                <w:b/>
                <w:color w:val="FFFFFF"/>
                <w:sz w:val="15"/>
              </w:rPr>
              <w:t>System</w:t>
            </w:r>
          </w:p>
        </w:tc>
        <w:tc>
          <w:tcPr>
            <w:tcW w:type="dxa" w:w="2448"/>
            <w:vAlign w:val="center"/>
            <w:tcMar>
              <w:top w:w="80" w:type="dxa"/>
              <w:start w:w="90" w:type="dxa"/>
              <w:bottom w:w="80" w:type="dxa"/>
              <w:end w:w="90" w:type="dxa"/>
            </w:tcMar>
            <w:shd w:fill="183B56"/>
          </w:tcPr>
          <w:p>
            <w:pPr>
              <w:spacing w:after="0" w:before="0"/>
            </w:pPr>
            <w:r>
              <w:rPr>
                <w:rFonts w:ascii="Aptos" w:hAnsi="Aptos"/>
                <w:b/>
                <w:color w:val="FFFFFF"/>
                <w:sz w:val="15"/>
              </w:rPr>
              <w:t>Component</w:t>
            </w:r>
          </w:p>
        </w:tc>
        <w:tc>
          <w:tcPr>
            <w:tcW w:type="dxa" w:w="2592"/>
            <w:vAlign w:val="center"/>
            <w:tcMar>
              <w:top w:w="80" w:type="dxa"/>
              <w:start w:w="90" w:type="dxa"/>
              <w:bottom w:w="80" w:type="dxa"/>
              <w:end w:w="90" w:type="dxa"/>
            </w:tcMar>
            <w:shd w:fill="183B56"/>
          </w:tcPr>
          <w:p>
            <w:pPr>
              <w:spacing w:after="0" w:before="0"/>
            </w:pPr>
            <w:r>
              <w:rPr>
                <w:rFonts w:ascii="Aptos" w:hAnsi="Aptos"/>
                <w:b/>
                <w:color w:val="FFFFFF"/>
                <w:sz w:val="15"/>
              </w:rPr>
              <w:t>Capability</w:t>
            </w:r>
          </w:p>
        </w:tc>
        <w:tc>
          <w:tcPr>
            <w:tcW w:type="dxa" w:w="1296"/>
            <w:vAlign w:val="center"/>
            <w:tcMar>
              <w:top w:w="80" w:type="dxa"/>
              <w:start w:w="90" w:type="dxa"/>
              <w:bottom w:w="80" w:type="dxa"/>
              <w:end w:w="90" w:type="dxa"/>
            </w:tcMar>
            <w:shd w:fill="183B56"/>
          </w:tcPr>
          <w:p>
            <w:pPr>
              <w:spacing w:after="0" w:before="0"/>
            </w:pPr>
            <w:r>
              <w:rPr>
                <w:rFonts w:ascii="Aptos" w:hAnsi="Aptos"/>
                <w:b/>
                <w:color w:val="FFFFFF"/>
                <w:sz w:val="15"/>
              </w:rPr>
              <w:t>Alex</w:t>
            </w:r>
          </w:p>
        </w:tc>
        <w:tc>
          <w:tcPr>
            <w:tcW w:type="dxa" w:w="1296"/>
            <w:vAlign w:val="center"/>
            <w:tcMar>
              <w:top w:w="80" w:type="dxa"/>
              <w:start w:w="90" w:type="dxa"/>
              <w:bottom w:w="80" w:type="dxa"/>
              <w:end w:w="90" w:type="dxa"/>
            </w:tcMar>
            <w:shd w:fill="183B56"/>
          </w:tcPr>
          <w:p>
            <w:pPr>
              <w:spacing w:after="0" w:before="0"/>
            </w:pPr>
            <w:r>
              <w:rPr>
                <w:rFonts w:ascii="Aptos" w:hAnsi="Aptos"/>
                <w:b/>
                <w:color w:val="FFFFFF"/>
                <w:sz w:val="15"/>
              </w:rPr>
              <w:t>Maria</w:t>
            </w:r>
          </w:p>
        </w:tc>
        <w:tc>
          <w:tcPr>
            <w:tcW w:type="dxa" w:w="1296"/>
            <w:vAlign w:val="center"/>
            <w:tcMar>
              <w:top w:w="80" w:type="dxa"/>
              <w:start w:w="90" w:type="dxa"/>
              <w:bottom w:w="80" w:type="dxa"/>
              <w:end w:w="90" w:type="dxa"/>
            </w:tcMar>
            <w:shd w:fill="183B56"/>
          </w:tcPr>
          <w:p>
            <w:pPr>
              <w:spacing w:after="0" w:before="0"/>
            </w:pPr>
            <w:r>
              <w:rPr>
                <w:rFonts w:ascii="Aptos" w:hAnsi="Aptos"/>
                <w:b/>
                <w:color w:val="FFFFFF"/>
                <w:sz w:val="15"/>
              </w:rPr>
              <w:t>Jordan</w:t>
            </w:r>
          </w:p>
        </w:tc>
      </w:tr>
      <w:tr>
        <w:trPr>
          <w:cantSplit/>
        </w:trPr>
        <w:tc>
          <w:tcPr>
            <w:tcW w:type="dxa" w:w="2304"/>
            <w:vAlign w:val="center"/>
            <w:tcMar>
              <w:top w:w="80" w:type="dxa"/>
              <w:start w:w="90" w:type="dxa"/>
              <w:bottom w:w="80" w:type="dxa"/>
              <w:end w:w="90" w:type="dxa"/>
            </w:tcMar>
          </w:tcPr>
          <w:p>
            <w:pPr>
              <w:spacing w:after="0" w:before="0"/>
            </w:pPr>
            <w:r>
              <w:rPr>
                <w:rFonts w:ascii="Aptos" w:hAnsi="Aptos"/>
                <w:color w:val="101828"/>
                <w:sz w:val="15"/>
              </w:rPr>
              <w:t>Payment Gateway</w:t>
            </w:r>
          </w:p>
        </w:tc>
        <w:tc>
          <w:tcPr>
            <w:tcW w:type="dxa" w:w="2448"/>
            <w:vAlign w:val="center"/>
            <w:tcMar>
              <w:top w:w="80" w:type="dxa"/>
              <w:start w:w="90" w:type="dxa"/>
              <w:bottom w:w="80" w:type="dxa"/>
              <w:end w:w="90" w:type="dxa"/>
            </w:tcMar>
          </w:tcPr>
          <w:p>
            <w:pPr>
              <w:spacing w:after="0" w:before="0"/>
            </w:pPr>
            <w:r>
              <w:rPr>
                <w:rFonts w:ascii="Aptos" w:hAnsi="Aptos"/>
                <w:color w:val="101828"/>
                <w:sz w:val="15"/>
              </w:rPr>
              <w:t>Gateway Integration</w:t>
            </w:r>
          </w:p>
        </w:tc>
        <w:tc>
          <w:tcPr>
            <w:tcW w:type="dxa" w:w="2592"/>
            <w:vAlign w:val="center"/>
            <w:tcMar>
              <w:top w:w="80" w:type="dxa"/>
              <w:start w:w="90" w:type="dxa"/>
              <w:bottom w:w="80" w:type="dxa"/>
              <w:end w:w="90" w:type="dxa"/>
            </w:tcMar>
          </w:tcPr>
          <w:p>
            <w:pPr>
              <w:spacing w:after="0" w:before="0"/>
            </w:pPr>
            <w:r>
              <w:rPr>
                <w:rFonts w:ascii="Aptos" w:hAnsi="Aptos"/>
                <w:color w:val="101828"/>
                <w:sz w:val="15"/>
              </w:rPr>
              <w:t>Incident Recovery</w:t>
            </w:r>
          </w:p>
        </w:tc>
        <w:tc>
          <w:tcPr>
            <w:tcW w:type="dxa" w:w="1296"/>
            <w:vAlign w:val="center"/>
            <w:tcMar>
              <w:top w:w="80" w:type="dxa"/>
              <w:start w:w="90" w:type="dxa"/>
              <w:bottom w:w="80" w:type="dxa"/>
              <w:end w:w="90" w:type="dxa"/>
            </w:tcMar>
          </w:tcPr>
          <w:p>
            <w:pPr>
              <w:spacing w:after="0" w:before="0"/>
            </w:pPr>
            <w:r>
              <w:rPr>
                <w:rFonts w:ascii="Aptos" w:hAnsi="Aptos"/>
                <w:color w:val="101828"/>
                <w:sz w:val="15"/>
              </w:rPr>
              <w:t>VALIDATED</w:t>
            </w:r>
          </w:p>
        </w:tc>
        <w:tc>
          <w:tcPr>
            <w:tcW w:type="dxa" w:w="1296"/>
            <w:vAlign w:val="center"/>
            <w:tcMar>
              <w:top w:w="80" w:type="dxa"/>
              <w:start w:w="90" w:type="dxa"/>
              <w:bottom w:w="80" w:type="dxa"/>
              <w:end w:w="90" w:type="dxa"/>
            </w:tcMar>
          </w:tcPr>
          <w:p>
            <w:pPr>
              <w:spacing w:after="0" w:before="0"/>
            </w:pPr>
            <w:r>
              <w:rPr>
                <w:rFonts w:ascii="Aptos" w:hAnsi="Aptos"/>
                <w:color w:val="101828"/>
                <w:sz w:val="15"/>
              </w:rPr>
              <w:t>ASSISTED</w:t>
            </w:r>
          </w:p>
        </w:tc>
        <w:tc>
          <w:tcPr>
            <w:tcW w:type="dxa" w:w="1296"/>
            <w:vAlign w:val="center"/>
            <w:tcMar>
              <w:top w:w="80" w:type="dxa"/>
              <w:start w:w="90" w:type="dxa"/>
              <w:bottom w:w="80" w:type="dxa"/>
              <w:end w:w="90" w:type="dxa"/>
            </w:tcMar>
          </w:tcPr>
          <w:p>
            <w:pPr>
              <w:spacing w:after="0" w:before="0"/>
            </w:pPr>
            <w:r>
              <w:rPr>
                <w:rFonts w:ascii="Aptos" w:hAnsi="Aptos"/>
                <w:color w:val="101828"/>
                <w:sz w:val="15"/>
              </w:rPr>
              <w:t>EXPOSED</w:t>
            </w:r>
          </w:p>
        </w:tc>
      </w:tr>
      <w:tr>
        <w:trPr>
          <w:cantSplit/>
        </w:trPr>
        <w:tc>
          <w:tcPr>
            <w:tcW w:type="dxa" w:w="2304"/>
            <w:vAlign w:val="center"/>
            <w:tcMar>
              <w:top w:w="80" w:type="dxa"/>
              <w:start w:w="90" w:type="dxa"/>
              <w:bottom w:w="80" w:type="dxa"/>
              <w:end w:w="90" w:type="dxa"/>
            </w:tcMar>
          </w:tcPr>
          <w:p>
            <w:pPr>
              <w:spacing w:after="0" w:before="0"/>
            </w:pPr>
            <w:r>
              <w:rPr>
                <w:rFonts w:ascii="Aptos" w:hAnsi="Aptos"/>
                <w:color w:val="101828"/>
                <w:sz w:val="15"/>
              </w:rPr>
              <w:t>Payment Gateway</w:t>
            </w:r>
          </w:p>
        </w:tc>
        <w:tc>
          <w:tcPr>
            <w:tcW w:type="dxa" w:w="2448"/>
            <w:vAlign w:val="center"/>
            <w:tcMar>
              <w:top w:w="80" w:type="dxa"/>
              <w:start w:w="90" w:type="dxa"/>
              <w:bottom w:w="80" w:type="dxa"/>
              <w:end w:w="90" w:type="dxa"/>
            </w:tcMar>
          </w:tcPr>
          <w:p>
            <w:pPr>
              <w:spacing w:after="0" w:before="0"/>
            </w:pPr>
            <w:r>
              <w:rPr>
                <w:rFonts w:ascii="Aptos" w:hAnsi="Aptos"/>
                <w:color w:val="101828"/>
                <w:sz w:val="15"/>
              </w:rPr>
              <w:t>Gateway Integration</w:t>
            </w:r>
          </w:p>
        </w:tc>
        <w:tc>
          <w:tcPr>
            <w:tcW w:type="dxa" w:w="2592"/>
            <w:vAlign w:val="center"/>
            <w:tcMar>
              <w:top w:w="80" w:type="dxa"/>
              <w:start w:w="90" w:type="dxa"/>
              <w:bottom w:w="80" w:type="dxa"/>
              <w:end w:w="90" w:type="dxa"/>
            </w:tcMar>
          </w:tcPr>
          <w:p>
            <w:pPr>
              <w:spacing w:after="0" w:before="0"/>
            </w:pPr>
            <w:r>
              <w:rPr>
                <w:rFonts w:ascii="Aptos" w:hAnsi="Aptos"/>
                <w:color w:val="101828"/>
                <w:sz w:val="15"/>
              </w:rPr>
              <w:t>Provider Failover</w:t>
            </w:r>
          </w:p>
        </w:tc>
        <w:tc>
          <w:tcPr>
            <w:tcW w:type="dxa" w:w="1296"/>
            <w:vAlign w:val="center"/>
            <w:tcMar>
              <w:top w:w="80" w:type="dxa"/>
              <w:start w:w="90" w:type="dxa"/>
              <w:bottom w:w="80" w:type="dxa"/>
              <w:end w:w="90" w:type="dxa"/>
            </w:tcMar>
          </w:tcPr>
          <w:p>
            <w:pPr>
              <w:spacing w:after="0" w:before="0"/>
            </w:pPr>
            <w:r>
              <w:rPr>
                <w:rFonts w:ascii="Aptos" w:hAnsi="Aptos"/>
                <w:color w:val="101828"/>
                <w:sz w:val="15"/>
              </w:rPr>
              <w:t>PRACTICED</w:t>
            </w:r>
          </w:p>
        </w:tc>
        <w:tc>
          <w:tcPr>
            <w:tcW w:type="dxa" w:w="1296"/>
            <w:vAlign w:val="center"/>
            <w:tcMar>
              <w:top w:w="80" w:type="dxa"/>
              <w:start w:w="90" w:type="dxa"/>
              <w:bottom w:w="80" w:type="dxa"/>
              <w:end w:w="90" w:type="dxa"/>
            </w:tcMar>
          </w:tcPr>
          <w:p>
            <w:pPr>
              <w:spacing w:after="0" w:before="0"/>
            </w:pPr>
            <w:r>
              <w:rPr>
                <w:rFonts w:ascii="Aptos" w:hAnsi="Aptos"/>
                <w:color w:val="101828"/>
                <w:sz w:val="15"/>
              </w:rPr>
              <w:t>PRACTICED</w:t>
            </w:r>
          </w:p>
        </w:tc>
        <w:tc>
          <w:tcPr>
            <w:tcW w:type="dxa" w:w="1296"/>
            <w:vAlign w:val="center"/>
            <w:tcMar>
              <w:top w:w="80" w:type="dxa"/>
              <w:start w:w="90" w:type="dxa"/>
              <w:bottom w:w="80" w:type="dxa"/>
              <w:end w:w="90" w:type="dxa"/>
            </w:tcMar>
          </w:tcPr>
          <w:p>
            <w:pPr>
              <w:spacing w:after="0" w:before="0"/>
            </w:pPr>
            <w:r>
              <w:rPr>
                <w:rFonts w:ascii="Aptos" w:hAnsi="Aptos"/>
                <w:color w:val="101828"/>
                <w:sz w:val="15"/>
              </w:rPr>
              <w:t>EXPOSED</w:t>
            </w:r>
          </w:p>
        </w:tc>
      </w:tr>
      <w:tr>
        <w:trPr>
          <w:cantSplit/>
        </w:trPr>
        <w:tc>
          <w:tcPr>
            <w:tcW w:type="dxa" w:w="2304"/>
            <w:vAlign w:val="center"/>
            <w:tcMar>
              <w:top w:w="80" w:type="dxa"/>
              <w:start w:w="90" w:type="dxa"/>
              <w:bottom w:w="80" w:type="dxa"/>
              <w:end w:w="90" w:type="dxa"/>
            </w:tcMar>
          </w:tcPr>
          <w:p>
            <w:pPr>
              <w:spacing w:after="0" w:before="0"/>
            </w:pPr>
            <w:r>
              <w:rPr>
                <w:rFonts w:ascii="Aptos" w:hAnsi="Aptos"/>
                <w:color w:val="101828"/>
                <w:sz w:val="15"/>
              </w:rPr>
              <w:t>Payment Gateway</w:t>
            </w:r>
          </w:p>
        </w:tc>
        <w:tc>
          <w:tcPr>
            <w:tcW w:type="dxa" w:w="2448"/>
            <w:vAlign w:val="center"/>
            <w:tcMar>
              <w:top w:w="80" w:type="dxa"/>
              <w:start w:w="90" w:type="dxa"/>
              <w:bottom w:w="80" w:type="dxa"/>
              <w:end w:w="90" w:type="dxa"/>
            </w:tcMar>
          </w:tcPr>
          <w:p>
            <w:pPr>
              <w:spacing w:after="0" w:before="0"/>
            </w:pPr>
            <w:r>
              <w:rPr>
                <w:rFonts w:ascii="Aptos" w:hAnsi="Aptos"/>
                <w:color w:val="101828"/>
                <w:sz w:val="15"/>
              </w:rPr>
              <w:t>Transaction Processor</w:t>
            </w:r>
          </w:p>
        </w:tc>
        <w:tc>
          <w:tcPr>
            <w:tcW w:type="dxa" w:w="2592"/>
            <w:vAlign w:val="center"/>
            <w:tcMar>
              <w:top w:w="80" w:type="dxa"/>
              <w:start w:w="90" w:type="dxa"/>
              <w:bottom w:w="80" w:type="dxa"/>
              <w:end w:w="90" w:type="dxa"/>
            </w:tcMar>
          </w:tcPr>
          <w:p>
            <w:pPr>
              <w:spacing w:after="0" w:before="0"/>
            </w:pPr>
            <w:r>
              <w:rPr>
                <w:rFonts w:ascii="Aptos" w:hAnsi="Aptos"/>
                <w:color w:val="101828"/>
                <w:sz w:val="15"/>
              </w:rPr>
              <w:t>Retry Logic</w:t>
            </w:r>
          </w:p>
        </w:tc>
        <w:tc>
          <w:tcPr>
            <w:tcW w:type="dxa" w:w="1296"/>
            <w:vAlign w:val="center"/>
            <w:tcMar>
              <w:top w:w="80" w:type="dxa"/>
              <w:start w:w="90" w:type="dxa"/>
              <w:bottom w:w="80" w:type="dxa"/>
              <w:end w:w="90" w:type="dxa"/>
            </w:tcMar>
          </w:tcPr>
          <w:p>
            <w:pPr>
              <w:spacing w:after="0" w:before="0"/>
            </w:pPr>
            <w:r>
              <w:rPr>
                <w:rFonts w:ascii="Aptos" w:hAnsi="Aptos"/>
                <w:color w:val="101828"/>
                <w:sz w:val="15"/>
              </w:rPr>
              <w:t>VALIDATED</w:t>
            </w:r>
          </w:p>
        </w:tc>
        <w:tc>
          <w:tcPr>
            <w:tcW w:type="dxa" w:w="1296"/>
            <w:vAlign w:val="center"/>
            <w:tcMar>
              <w:top w:w="80" w:type="dxa"/>
              <w:start w:w="90" w:type="dxa"/>
              <w:bottom w:w="80" w:type="dxa"/>
              <w:end w:w="90" w:type="dxa"/>
            </w:tcMar>
          </w:tcPr>
          <w:p>
            <w:pPr>
              <w:spacing w:after="0" w:before="0"/>
            </w:pPr>
            <w:r>
              <w:rPr>
                <w:rFonts w:ascii="Aptos" w:hAnsi="Aptos"/>
                <w:color w:val="101828"/>
                <w:sz w:val="15"/>
              </w:rPr>
              <w:t>EXPOSED</w:t>
            </w:r>
          </w:p>
        </w:tc>
        <w:tc>
          <w:tcPr>
            <w:tcW w:type="dxa" w:w="1296"/>
            <w:vAlign w:val="center"/>
            <w:tcMar>
              <w:top w:w="80" w:type="dxa"/>
              <w:start w:w="90" w:type="dxa"/>
              <w:bottom w:w="80" w:type="dxa"/>
              <w:end w:w="90" w:type="dxa"/>
            </w:tcMar>
          </w:tcPr>
          <w:p>
            <w:pPr>
              <w:spacing w:after="0" w:before="0"/>
            </w:pPr>
            <w:r>
              <w:rPr>
                <w:rFonts w:ascii="Aptos" w:hAnsi="Aptos"/>
                <w:color w:val="101828"/>
                <w:sz w:val="15"/>
              </w:rPr>
              <w:t>VALIDATED</w:t>
            </w:r>
          </w:p>
        </w:tc>
      </w:tr>
      <w:tr>
        <w:trPr>
          <w:cantSplit/>
        </w:trPr>
        <w:tc>
          <w:tcPr>
            <w:tcW w:type="dxa" w:w="2304"/>
            <w:vAlign w:val="center"/>
            <w:tcMar>
              <w:top w:w="80" w:type="dxa"/>
              <w:start w:w="90" w:type="dxa"/>
              <w:bottom w:w="80" w:type="dxa"/>
              <w:end w:w="90" w:type="dxa"/>
            </w:tcMar>
          </w:tcPr>
          <w:p>
            <w:pPr>
              <w:spacing w:after="0" w:before="0"/>
            </w:pPr>
            <w:r>
              <w:rPr>
                <w:rFonts w:ascii="Aptos" w:hAnsi="Aptos"/>
                <w:color w:val="101828"/>
                <w:sz w:val="15"/>
              </w:rPr>
              <w:t>Payment Gateway</w:t>
            </w:r>
          </w:p>
        </w:tc>
        <w:tc>
          <w:tcPr>
            <w:tcW w:type="dxa" w:w="2448"/>
            <w:vAlign w:val="center"/>
            <w:tcMar>
              <w:top w:w="80" w:type="dxa"/>
              <w:start w:w="90" w:type="dxa"/>
              <w:bottom w:w="80" w:type="dxa"/>
              <w:end w:w="90" w:type="dxa"/>
            </w:tcMar>
          </w:tcPr>
          <w:p>
            <w:pPr>
              <w:spacing w:after="0" w:before="0"/>
            </w:pPr>
            <w:r>
              <w:rPr>
                <w:rFonts w:ascii="Aptos" w:hAnsi="Aptos"/>
                <w:color w:val="101828"/>
                <w:sz w:val="15"/>
              </w:rPr>
              <w:t>Gateway Integration</w:t>
            </w:r>
          </w:p>
        </w:tc>
        <w:tc>
          <w:tcPr>
            <w:tcW w:type="dxa" w:w="2592"/>
            <w:vAlign w:val="center"/>
            <w:tcMar>
              <w:top w:w="80" w:type="dxa"/>
              <w:start w:w="90" w:type="dxa"/>
              <w:bottom w:w="80" w:type="dxa"/>
              <w:end w:w="90" w:type="dxa"/>
            </w:tcMar>
          </w:tcPr>
          <w:p>
            <w:pPr>
              <w:spacing w:after="0" w:before="0"/>
            </w:pPr>
            <w:r>
              <w:rPr>
                <w:rFonts w:ascii="Aptos" w:hAnsi="Aptos"/>
                <w:color w:val="101828"/>
                <w:sz w:val="15"/>
              </w:rPr>
              <w:t>Certificate Management</w:t>
            </w:r>
          </w:p>
        </w:tc>
        <w:tc>
          <w:tcPr>
            <w:tcW w:type="dxa" w:w="1296"/>
            <w:vAlign w:val="center"/>
            <w:tcMar>
              <w:top w:w="80" w:type="dxa"/>
              <w:start w:w="90" w:type="dxa"/>
              <w:bottom w:w="80" w:type="dxa"/>
              <w:end w:w="90" w:type="dxa"/>
            </w:tcMar>
          </w:tcPr>
          <w:p>
            <w:pPr>
              <w:spacing w:after="0" w:before="0"/>
            </w:pPr>
            <w:r>
              <w:rPr>
                <w:rFonts w:ascii="Aptos" w:hAnsi="Aptos"/>
                <w:color w:val="101828"/>
                <w:sz w:val="15"/>
              </w:rPr>
              <w:t>VALIDATED</w:t>
            </w:r>
          </w:p>
        </w:tc>
        <w:tc>
          <w:tcPr>
            <w:tcW w:type="dxa" w:w="1296"/>
            <w:vAlign w:val="center"/>
            <w:tcMar>
              <w:top w:w="80" w:type="dxa"/>
              <w:start w:w="90" w:type="dxa"/>
              <w:bottom w:w="80" w:type="dxa"/>
              <w:end w:w="90" w:type="dxa"/>
            </w:tcMar>
          </w:tcPr>
          <w:p>
            <w:pPr>
              <w:spacing w:after="0" w:before="0"/>
            </w:pPr>
            <w:r>
              <w:rPr>
                <w:rFonts w:ascii="Aptos" w:hAnsi="Aptos"/>
                <w:color w:val="101828"/>
                <w:sz w:val="15"/>
              </w:rPr>
              <w:t>EXPOSED</w:t>
            </w:r>
          </w:p>
        </w:tc>
        <w:tc>
          <w:tcPr>
            <w:tcW w:type="dxa" w:w="1296"/>
            <w:vAlign w:val="center"/>
            <w:tcMar>
              <w:top w:w="80" w:type="dxa"/>
              <w:start w:w="90" w:type="dxa"/>
              <w:bottom w:w="80" w:type="dxa"/>
              <w:end w:w="90" w:type="dxa"/>
            </w:tcMar>
          </w:tcPr>
          <w:p>
            <w:pPr>
              <w:spacing w:after="0" w:before="0"/>
            </w:pPr>
            <w:r>
              <w:rPr>
                <w:rFonts w:ascii="Aptos" w:hAnsi="Aptos"/>
                <w:color w:val="101828"/>
                <w:sz w:val="15"/>
              </w:rPr>
              <w:t>NONE</w:t>
            </w:r>
          </w:p>
        </w:tc>
      </w:tr>
      <w:tr>
        <w:trPr>
          <w:cantSplit/>
        </w:trPr>
        <w:tc>
          <w:tcPr>
            <w:tcW w:type="dxa" w:w="2304"/>
            <w:vAlign w:val="center"/>
            <w:tcMar>
              <w:top w:w="80" w:type="dxa"/>
              <w:start w:w="90" w:type="dxa"/>
              <w:bottom w:w="80" w:type="dxa"/>
              <w:end w:w="90" w:type="dxa"/>
            </w:tcMar>
          </w:tcPr>
          <w:p>
            <w:pPr>
              <w:spacing w:after="0" w:before="0"/>
            </w:pPr>
            <w:r>
              <w:rPr>
                <w:rFonts w:ascii="Aptos" w:hAnsi="Aptos"/>
                <w:color w:val="101828"/>
                <w:sz w:val="15"/>
              </w:rPr>
              <w:t>Payment Gateway</w:t>
            </w:r>
          </w:p>
        </w:tc>
        <w:tc>
          <w:tcPr>
            <w:tcW w:type="dxa" w:w="2448"/>
            <w:vAlign w:val="center"/>
            <w:tcMar>
              <w:top w:w="80" w:type="dxa"/>
              <w:start w:w="90" w:type="dxa"/>
              <w:bottom w:w="80" w:type="dxa"/>
              <w:end w:w="90" w:type="dxa"/>
            </w:tcMar>
          </w:tcPr>
          <w:p>
            <w:pPr>
              <w:spacing w:after="0" w:before="0"/>
            </w:pPr>
            <w:r>
              <w:rPr>
                <w:rFonts w:ascii="Aptos" w:hAnsi="Aptos"/>
                <w:color w:val="101828"/>
                <w:sz w:val="15"/>
              </w:rPr>
              <w:t>Operations</w:t>
            </w:r>
          </w:p>
        </w:tc>
        <w:tc>
          <w:tcPr>
            <w:tcW w:type="dxa" w:w="2592"/>
            <w:vAlign w:val="center"/>
            <w:tcMar>
              <w:top w:w="80" w:type="dxa"/>
              <w:start w:w="90" w:type="dxa"/>
              <w:bottom w:w="80" w:type="dxa"/>
              <w:end w:w="90" w:type="dxa"/>
            </w:tcMar>
          </w:tcPr>
          <w:p>
            <w:pPr>
              <w:spacing w:after="0" w:before="0"/>
            </w:pPr>
            <w:r>
              <w:rPr>
                <w:rFonts w:ascii="Aptos" w:hAnsi="Aptos"/>
                <w:color w:val="101828"/>
                <w:sz w:val="15"/>
              </w:rPr>
              <w:t>Monitoring</w:t>
            </w:r>
          </w:p>
        </w:tc>
        <w:tc>
          <w:tcPr>
            <w:tcW w:type="dxa" w:w="1296"/>
            <w:vAlign w:val="center"/>
            <w:tcMar>
              <w:top w:w="80" w:type="dxa"/>
              <w:start w:w="90" w:type="dxa"/>
              <w:bottom w:w="80" w:type="dxa"/>
              <w:end w:w="90" w:type="dxa"/>
            </w:tcMar>
          </w:tcPr>
          <w:p>
            <w:pPr>
              <w:spacing w:after="0" w:before="0"/>
            </w:pPr>
            <w:r>
              <w:rPr>
                <w:rFonts w:ascii="Aptos" w:hAnsi="Aptos"/>
                <w:color w:val="101828"/>
                <w:sz w:val="15"/>
              </w:rPr>
              <w:t>PRACTICED</w:t>
            </w:r>
          </w:p>
        </w:tc>
        <w:tc>
          <w:tcPr>
            <w:tcW w:type="dxa" w:w="1296"/>
            <w:vAlign w:val="center"/>
            <w:tcMar>
              <w:top w:w="80" w:type="dxa"/>
              <w:start w:w="90" w:type="dxa"/>
              <w:bottom w:w="80" w:type="dxa"/>
              <w:end w:w="90" w:type="dxa"/>
            </w:tcMar>
          </w:tcPr>
          <w:p>
            <w:pPr>
              <w:spacing w:after="0" w:before="0"/>
            </w:pPr>
            <w:r>
              <w:rPr>
                <w:rFonts w:ascii="Aptos" w:hAnsi="Aptos"/>
                <w:color w:val="101828"/>
                <w:sz w:val="15"/>
              </w:rPr>
              <w:t>VALIDATED</w:t>
            </w:r>
          </w:p>
        </w:tc>
        <w:tc>
          <w:tcPr>
            <w:tcW w:type="dxa" w:w="1296"/>
            <w:vAlign w:val="center"/>
            <w:tcMar>
              <w:top w:w="80" w:type="dxa"/>
              <w:start w:w="90" w:type="dxa"/>
              <w:bottom w:w="80" w:type="dxa"/>
              <w:end w:w="90" w:type="dxa"/>
            </w:tcMar>
          </w:tcPr>
          <w:p>
            <w:pPr>
              <w:spacing w:after="0" w:before="0"/>
            </w:pPr>
            <w:r>
              <w:rPr>
                <w:rFonts w:ascii="Aptos" w:hAnsi="Aptos"/>
                <w:color w:val="101828"/>
                <w:sz w:val="15"/>
              </w:rPr>
              <w:t>ASSISTED</w:t>
            </w:r>
          </w:p>
        </w:tc>
      </w:tr>
    </w:tbl>
    <w:p>
      <w:pPr>
        <w:spacing w:after="0"/>
      </w:pPr>
    </w:p>
    <w:p>
      <w:pPr>
        <w:pStyle w:val="Heading2"/>
      </w:pPr>
      <w:r>
        <w:t>A.3 Declared-vs-demonstrated demo mismatch</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3600"/>
            <w:vAlign w:val="center"/>
            <w:tcMar>
              <w:top w:w="80" w:type="dxa"/>
              <w:start w:w="90" w:type="dxa"/>
              <w:bottom w:w="80" w:type="dxa"/>
              <w:end w:w="90" w:type="dxa"/>
            </w:tcMar>
            <w:shd w:fill="183B56"/>
          </w:tcPr>
          <w:p>
            <w:pPr>
              <w:spacing w:after="0" w:before="0"/>
            </w:pPr>
            <w:r>
              <w:rPr>
                <w:rFonts w:ascii="Aptos" w:hAnsi="Aptos"/>
                <w:b/>
                <w:color w:val="FFFFFF"/>
                <w:sz w:val="16"/>
              </w:rPr>
              <w:t>Fact</w:t>
            </w:r>
          </w:p>
        </w:tc>
        <w:tc>
          <w:tcPr>
            <w:tcW w:type="dxa" w:w="7200"/>
            <w:vAlign w:val="center"/>
            <w:tcMar>
              <w:top w:w="80" w:type="dxa"/>
              <w:start w:w="90" w:type="dxa"/>
              <w:bottom w:w="80" w:type="dxa"/>
              <w:end w:w="90" w:type="dxa"/>
            </w:tcMar>
            <w:shd w:fill="183B56"/>
          </w:tcPr>
          <w:p>
            <w:pPr>
              <w:spacing w:after="0" w:before="0"/>
            </w:pPr>
            <w:r>
              <w:rPr>
                <w:rFonts w:ascii="Aptos" w:hAnsi="Aptos"/>
                <w:b/>
                <w:color w:val="FFFFFF"/>
                <w:sz w:val="16"/>
              </w:rPr>
              <w:t>Value</w:t>
            </w:r>
          </w:p>
        </w:tc>
      </w:tr>
      <w:tr>
        <w:trPr>
          <w:cantSplit/>
        </w:trPr>
        <w:tc>
          <w:tcPr>
            <w:tcW w:type="dxa" w:w="3600"/>
            <w:vAlign w:val="center"/>
            <w:tcMar>
              <w:top w:w="80" w:type="dxa"/>
              <w:start w:w="90" w:type="dxa"/>
              <w:bottom w:w="80" w:type="dxa"/>
              <w:end w:w="90" w:type="dxa"/>
            </w:tcMar>
          </w:tcPr>
          <w:p>
            <w:pPr>
              <w:spacing w:after="0" w:before="0"/>
            </w:pPr>
            <w:r>
              <w:rPr>
                <w:rFonts w:ascii="Aptos" w:hAnsi="Aptos"/>
                <w:color w:val="101828"/>
                <w:sz w:val="16"/>
              </w:rPr>
              <w:t>Declared Payment Gateway owner</w:t>
            </w:r>
          </w:p>
        </w:tc>
        <w:tc>
          <w:tcPr>
            <w:tcW w:type="dxa" w:w="7200"/>
            <w:vAlign w:val="center"/>
            <w:tcMar>
              <w:top w:w="80" w:type="dxa"/>
              <w:start w:w="90" w:type="dxa"/>
              <w:bottom w:w="80" w:type="dxa"/>
              <w:end w:w="90" w:type="dxa"/>
            </w:tcMar>
          </w:tcPr>
          <w:p>
            <w:pPr>
              <w:spacing w:after="0" w:before="0"/>
            </w:pPr>
            <w:r>
              <w:rPr>
                <w:rFonts w:ascii="Aptos" w:hAnsi="Aptos"/>
                <w:color w:val="101828"/>
                <w:sz w:val="16"/>
              </w:rPr>
              <w:t>Jordan Lee</w:t>
            </w:r>
          </w:p>
        </w:tc>
      </w:tr>
      <w:tr>
        <w:trPr>
          <w:cantSplit/>
        </w:trPr>
        <w:tc>
          <w:tcPr>
            <w:tcW w:type="dxa" w:w="3600"/>
            <w:vAlign w:val="center"/>
            <w:tcMar>
              <w:top w:w="80" w:type="dxa"/>
              <w:start w:w="90" w:type="dxa"/>
              <w:bottom w:w="80" w:type="dxa"/>
              <w:end w:w="90" w:type="dxa"/>
            </w:tcMar>
          </w:tcPr>
          <w:p>
            <w:pPr>
              <w:spacing w:after="0" w:before="0"/>
            </w:pPr>
            <w:r>
              <w:rPr>
                <w:rFonts w:ascii="Aptos" w:hAnsi="Aptos"/>
                <w:color w:val="101828"/>
                <w:sz w:val="16"/>
              </w:rPr>
              <w:t>Highest demonstrated Incident Recovery coverage</w:t>
            </w:r>
          </w:p>
        </w:tc>
        <w:tc>
          <w:tcPr>
            <w:tcW w:type="dxa" w:w="7200"/>
            <w:vAlign w:val="center"/>
            <w:tcMar>
              <w:top w:w="80" w:type="dxa"/>
              <w:start w:w="90" w:type="dxa"/>
              <w:bottom w:w="80" w:type="dxa"/>
              <w:end w:w="90" w:type="dxa"/>
            </w:tcMar>
          </w:tcPr>
          <w:p>
            <w:pPr>
              <w:spacing w:after="0" w:before="0"/>
            </w:pPr>
            <w:r>
              <w:rPr>
                <w:rFonts w:ascii="Aptos" w:hAnsi="Aptos"/>
                <w:color w:val="101828"/>
                <w:sz w:val="16"/>
              </w:rPr>
              <w:t>Alex Chen</w:t>
            </w:r>
          </w:p>
        </w:tc>
      </w:tr>
      <w:tr>
        <w:trPr>
          <w:cantSplit/>
        </w:trPr>
        <w:tc>
          <w:tcPr>
            <w:tcW w:type="dxa" w:w="3600"/>
            <w:vAlign w:val="center"/>
            <w:tcMar>
              <w:top w:w="80" w:type="dxa"/>
              <w:start w:w="90" w:type="dxa"/>
              <w:bottom w:w="80" w:type="dxa"/>
              <w:end w:w="90" w:type="dxa"/>
            </w:tcMar>
          </w:tcPr>
          <w:p>
            <w:pPr>
              <w:spacing w:after="0" w:before="0"/>
            </w:pPr>
            <w:r>
              <w:rPr>
                <w:rFonts w:ascii="Aptos" w:hAnsi="Aptos"/>
                <w:color w:val="101828"/>
                <w:sz w:val="16"/>
              </w:rPr>
              <w:t>Why mismatch matters</w:t>
            </w:r>
          </w:p>
        </w:tc>
        <w:tc>
          <w:tcPr>
            <w:tcW w:type="dxa" w:w="7200"/>
            <w:vAlign w:val="center"/>
            <w:tcMar>
              <w:top w:w="80" w:type="dxa"/>
              <w:start w:w="90" w:type="dxa"/>
              <w:bottom w:w="80" w:type="dxa"/>
              <w:end w:w="90" w:type="dxa"/>
            </w:tcMar>
          </w:tcPr>
          <w:p>
            <w:pPr>
              <w:spacing w:after="0" w:before="0"/>
            </w:pPr>
            <w:r>
              <w:rPr>
                <w:rFonts w:ascii="Aptos" w:hAnsi="Aptos"/>
                <w:color w:val="101828"/>
                <w:sz w:val="16"/>
              </w:rPr>
              <w:t>Ownership metadata alone would imply Jordan; incident/runbook evidence reveals Alex as the repeated independent recovery actor.</w:t>
            </w:r>
          </w:p>
        </w:tc>
      </w:tr>
    </w:tbl>
    <w:p>
      <w:pPr>
        <w:spacing w:after="0"/>
      </w:pPr>
    </w:p>
    <w:p>
      <w:pPr>
        <w:pStyle w:val="Heading1"/>
      </w:pPr>
      <w:r>
        <w:t>Appendix B. Example Structured Objects</w:t>
      </w:r>
    </w:p>
    <w:p>
      <w:pPr>
        <w:pStyle w:val="Heading2"/>
      </w:pPr>
      <w:r>
        <w:t>B.1 Evidence record</w:t>
      </w:r>
    </w:p>
    <w:tbl>
      <w:tblPr>
        <w:tblW w:type="auto" w:w="0"/>
        <w:tblLook w:firstColumn="1" w:firstRow="1" w:lastColumn="0" w:lastRow="0" w:noHBand="0" w:noVBand="1" w:val="04A0"/>
      </w:tblPr>
      <w:tblGrid>
        <w:gridCol w:w="10080"/>
      </w:tblGrid>
      <w:tr>
        <w:tc>
          <w:tcPr>
            <w:tcW w:type="dxa" w:w="10080"/>
            <w:shd w:fill="F8FAFC"/>
            <w:tcMar>
              <w:top w:w="110" w:type="dxa"/>
              <w:start w:w="130" w:type="dxa"/>
              <w:bottom w:w="110" w:type="dxa"/>
              <w:end w:w="130" w:type="dxa"/>
            </w:tcMar>
          </w:tcPr>
          <w:p>
            <w:pPr>
              <w:spacing w:after="0"/>
            </w:pPr>
            <w:r>
              <w:rPr>
                <w:rFonts w:ascii="Consolas" w:hAnsi="Consolas"/>
                <w:color w:val="101828"/>
                <w:sz w:val="17"/>
              </w:rPr>
              <w:t>{</w:t>
              <w:br/>
            </w:r>
            <w:r>
              <w:rPr>
                <w:rFonts w:ascii="Consolas" w:hAnsi="Consolas"/>
                <w:color w:val="101828"/>
                <w:sz w:val="17"/>
              </w:rPr>
              <w:t xml:space="preserve">  "evidence_id": "ev-inc-184-alex-recovery",</w:t>
              <w:br/>
            </w:r>
            <w:r>
              <w:rPr>
                <w:rFonts w:ascii="Consolas" w:hAnsi="Consolas"/>
                <w:color w:val="101828"/>
                <w:sz w:val="17"/>
              </w:rPr>
              <w:t xml:space="preserve">  "artifact_id": "INC-184",</w:t>
              <w:br/>
            </w:r>
            <w:r>
              <w:rPr>
                <w:rFonts w:ascii="Consolas" w:hAnsi="Consolas"/>
                <w:color w:val="101828"/>
                <w:sz w:val="17"/>
              </w:rPr>
              <w:t xml:space="preserve">  "artifact_type": "incident",</w:t>
              <w:br/>
            </w:r>
            <w:r>
              <w:rPr>
                <w:rFonts w:ascii="Consolas" w:hAnsi="Consolas"/>
                <w:color w:val="101828"/>
                <w:sz w:val="17"/>
              </w:rPr>
              <w:t xml:space="preserve">  "engineer_id": "alex-chen",</w:t>
              <w:br/>
            </w:r>
            <w:r>
              <w:rPr>
                <w:rFonts w:ascii="Consolas" w:hAnsi="Consolas"/>
                <w:color w:val="101828"/>
                <w:sz w:val="17"/>
              </w:rPr>
              <w:t xml:space="preserve">  "system_id": "payment-gateway",</w:t>
              <w:br/>
            </w:r>
            <w:r>
              <w:rPr>
                <w:rFonts w:ascii="Consolas" w:hAnsi="Consolas"/>
                <w:color w:val="101828"/>
                <w:sz w:val="17"/>
              </w:rPr>
              <w:t xml:space="preserve">  "component_id": "gateway-integration",</w:t>
              <w:br/>
            </w:r>
            <w:r>
              <w:rPr>
                <w:rFonts w:ascii="Consolas" w:hAnsi="Consolas"/>
                <w:color w:val="101828"/>
                <w:sz w:val="17"/>
              </w:rPr>
              <w:t xml:space="preserve">  "capability_id": "incident-recovery",</w:t>
              <w:br/>
            </w:r>
            <w:r>
              <w:rPr>
                <w:rFonts w:ascii="Consolas" w:hAnsi="Consolas"/>
                <w:color w:val="101828"/>
                <w:sz w:val="17"/>
              </w:rPr>
              <w:t xml:space="preserve">  "evidence_role": "independent_resolution",</w:t>
              <w:br/>
            </w:r>
            <w:r>
              <w:rPr>
                <w:rFonts w:ascii="Consolas" w:hAnsi="Consolas"/>
                <w:color w:val="101828"/>
                <w:sz w:val="17"/>
              </w:rPr>
              <w:t xml:space="preserve">  "strength": "strong",</w:t>
              <w:br/>
            </w:r>
            <w:r>
              <w:rPr>
                <w:rFonts w:ascii="Consolas" w:hAnsi="Consolas"/>
                <w:color w:val="101828"/>
                <w:sz w:val="17"/>
              </w:rPr>
              <w:t xml:space="preserve">  "date": "2026-05-14",</w:t>
              <w:br/>
            </w:r>
            <w:r>
              <w:rPr>
                <w:rFonts w:ascii="Consolas" w:hAnsi="Consolas"/>
                <w:color w:val="101828"/>
                <w:sz w:val="17"/>
              </w:rPr>
              <w:t xml:space="preserve">  "freshness": "current",</w:t>
              <w:br/>
            </w:r>
            <w:r>
              <w:rPr>
                <w:rFonts w:ascii="Consolas" w:hAnsi="Consolas"/>
                <w:color w:val="101828"/>
                <w:sz w:val="17"/>
              </w:rPr>
              <w:t xml:space="preserve">  "rationale": "Engineer diagnosed provider failover and restored transaction routing.",</w:t>
              <w:br/>
            </w:r>
            <w:r>
              <w:rPr>
                <w:rFonts w:ascii="Consolas" w:hAnsi="Consolas"/>
                <w:color w:val="101828"/>
                <w:sz w:val="17"/>
              </w:rPr>
              <w:t xml:space="preserve">  "source_ref": "INC-184"</w:t>
              <w:br/>
            </w:r>
            <w:r>
              <w:rPr>
                <w:rFonts w:ascii="Consolas" w:hAnsi="Consolas"/>
                <w:color w:val="101828"/>
                <w:sz w:val="17"/>
              </w:rPr>
              <w:t>}</w:t>
            </w:r>
          </w:p>
        </w:tc>
      </w:tr>
    </w:tbl>
    <w:p>
      <w:pPr>
        <w:spacing w:after="0"/>
      </w:pPr>
    </w:p>
    <w:p>
      <w:pPr>
        <w:pStyle w:val="Heading2"/>
      </w:pPr>
      <w:r>
        <w:t>B.2 Engineer-capability relationship</w:t>
      </w:r>
    </w:p>
    <w:tbl>
      <w:tblPr>
        <w:tblW w:type="auto" w:w="0"/>
        <w:tblLook w:firstColumn="1" w:firstRow="1" w:lastColumn="0" w:lastRow="0" w:noHBand="0" w:noVBand="1" w:val="04A0"/>
      </w:tblPr>
      <w:tblGrid>
        <w:gridCol w:w="10080"/>
      </w:tblGrid>
      <w:tr>
        <w:tc>
          <w:tcPr>
            <w:tcW w:type="dxa" w:w="10080"/>
            <w:shd w:fill="F8FAFC"/>
            <w:tcMar>
              <w:top w:w="110" w:type="dxa"/>
              <w:start w:w="130" w:type="dxa"/>
              <w:bottom w:w="110" w:type="dxa"/>
              <w:end w:w="130" w:type="dxa"/>
            </w:tcMar>
          </w:tcPr>
          <w:p>
            <w:pPr>
              <w:spacing w:after="0"/>
            </w:pPr>
            <w:r>
              <w:rPr>
                <w:rFonts w:ascii="Consolas" w:hAnsi="Consolas"/>
                <w:color w:val="101828"/>
                <w:sz w:val="17"/>
              </w:rPr>
              <w:t>{</w:t>
              <w:br/>
            </w:r>
            <w:r>
              <w:rPr>
                <w:rFonts w:ascii="Consolas" w:hAnsi="Consolas"/>
                <w:color w:val="101828"/>
                <w:sz w:val="17"/>
              </w:rPr>
              <w:t xml:space="preserve">  "engineer_id": "alex-chen",</w:t>
              <w:br/>
            </w:r>
            <w:r>
              <w:rPr>
                <w:rFonts w:ascii="Consolas" w:hAnsi="Consolas"/>
                <w:color w:val="101828"/>
                <w:sz w:val="17"/>
              </w:rPr>
              <w:t xml:space="preserve">  "capability_id": "incident-recovery",</w:t>
              <w:br/>
            </w:r>
            <w:r>
              <w:rPr>
                <w:rFonts w:ascii="Consolas" w:hAnsi="Consolas"/>
                <w:color w:val="101828"/>
                <w:sz w:val="17"/>
              </w:rPr>
              <w:t xml:space="preserve">  "readiness": "VALIDATED",</w:t>
              <w:br/>
            </w:r>
            <w:r>
              <w:rPr>
                <w:rFonts w:ascii="Consolas" w:hAnsi="Consolas"/>
                <w:color w:val="101828"/>
                <w:sz w:val="17"/>
              </w:rPr>
              <w:t xml:space="preserve">  "evidence_confidence": "HIGH",</w:t>
              <w:br/>
            </w:r>
            <w:r>
              <w:rPr>
                <w:rFonts w:ascii="Consolas" w:hAnsi="Consolas"/>
                <w:color w:val="101828"/>
                <w:sz w:val="17"/>
              </w:rPr>
              <w:t xml:space="preserve">  "freshness": "CURRENT",</w:t>
              <w:br/>
            </w:r>
            <w:r>
              <w:rPr>
                <w:rFonts w:ascii="Consolas" w:hAnsi="Consolas"/>
                <w:color w:val="101828"/>
                <w:sz w:val="17"/>
              </w:rPr>
              <w:t xml:space="preserve">  "supporting_evidence_ids": ["ev-inc-184-alex-recovery", "ev-inc-221-alex-auth", "ev-doc-17-runbook"]</w:t>
              <w:br/>
            </w:r>
            <w:r>
              <w:rPr>
                <w:rFonts w:ascii="Consolas" w:hAnsi="Consolas"/>
                <w:color w:val="101828"/>
                <w:sz w:val="17"/>
              </w:rPr>
              <w:t>}</w:t>
            </w:r>
          </w:p>
        </w:tc>
      </w:tr>
    </w:tbl>
    <w:p>
      <w:pPr>
        <w:spacing w:after="0"/>
      </w:pPr>
    </w:p>
    <w:p>
      <w:pPr>
        <w:pStyle w:val="Heading2"/>
      </w:pPr>
      <w:r>
        <w:t>B.3 Candidate comparison</w:t>
      </w:r>
    </w:p>
    <w:tbl>
      <w:tblPr>
        <w:tblW w:type="auto" w:w="0"/>
        <w:tblLook w:firstColumn="1" w:firstRow="1" w:lastColumn="0" w:lastRow="0" w:noHBand="0" w:noVBand="1" w:val="04A0"/>
      </w:tblPr>
      <w:tblGrid>
        <w:gridCol w:w="10080"/>
      </w:tblGrid>
      <w:tr>
        <w:tc>
          <w:tcPr>
            <w:tcW w:type="dxa" w:w="10080"/>
            <w:shd w:fill="F8FAFC"/>
            <w:tcMar>
              <w:top w:w="110" w:type="dxa"/>
              <w:start w:w="130" w:type="dxa"/>
              <w:bottom w:w="110" w:type="dxa"/>
              <w:end w:w="130" w:type="dxa"/>
            </w:tcMar>
          </w:tcPr>
          <w:p>
            <w:pPr>
              <w:spacing w:after="0"/>
            </w:pPr>
            <w:r>
              <w:rPr>
                <w:rFonts w:ascii="Consolas" w:hAnsi="Consolas"/>
                <w:color w:val="101828"/>
                <w:sz w:val="17"/>
              </w:rPr>
              <w:t>{</w:t>
              <w:br/>
            </w:r>
            <w:r>
              <w:rPr>
                <w:rFonts w:ascii="Consolas" w:hAnsi="Consolas"/>
                <w:color w:val="101828"/>
                <w:sz w:val="17"/>
              </w:rPr>
              <w:t xml:space="preserve">  "capability_id": "incident-recovery",</w:t>
              <w:br/>
            </w:r>
            <w:r>
              <w:rPr>
                <w:rFonts w:ascii="Consolas" w:hAnsi="Consolas"/>
                <w:color w:val="101828"/>
                <w:sz w:val="17"/>
              </w:rPr>
              <w:t xml:space="preserve">  "candidate": "maria-gomez",</w:t>
              <w:br/>
            </w:r>
            <w:r>
              <w:rPr>
                <w:rFonts w:ascii="Consolas" w:hAnsi="Consolas"/>
                <w:color w:val="101828"/>
                <w:sz w:val="17"/>
              </w:rPr>
              <w:t xml:space="preserve">  "technical_overlap": "HIGH",</w:t>
              <w:br/>
            </w:r>
            <w:r>
              <w:rPr>
                <w:rFonts w:ascii="Consolas" w:hAnsi="Consolas"/>
                <w:color w:val="101828"/>
                <w:sz w:val="17"/>
              </w:rPr>
              <w:t xml:space="preserve">  "strengths": ["production-deployment", "infrastructure-recovery", "monitoring", "assisted-payment-recovery"],</w:t>
              <w:br/>
            </w:r>
            <w:r>
              <w:rPr>
                <w:rFonts w:ascii="Consolas" w:hAnsi="Consolas"/>
                <w:color w:val="101828"/>
                <w:sz w:val="17"/>
              </w:rPr>
              <w:t xml:space="preserve">  "gaps": ["independent-gateway-recovery", "provider-failover-execution"],</w:t>
              <w:br/>
            </w:r>
            <w:r>
              <w:rPr>
                <w:rFonts w:ascii="Consolas" w:hAnsi="Consolas"/>
                <w:color w:val="101828"/>
                <w:sz w:val="17"/>
              </w:rPr>
              <w:t xml:space="preserve">  "not_considered": ["workload", "career-goals", "upcoming-leave", "team-priorities"]</w:t>
              <w:br/>
            </w:r>
            <w:r>
              <w:rPr>
                <w:rFonts w:ascii="Consolas" w:hAnsi="Consolas"/>
                <w:color w:val="101828"/>
                <w:sz w:val="17"/>
              </w:rPr>
              <w:t>}</w:t>
            </w:r>
          </w:p>
        </w:tc>
      </w:tr>
    </w:tbl>
    <w:p>
      <w:pPr>
        <w:spacing w:after="0"/>
      </w:pPr>
    </w:p>
    <w:p>
      <w:pPr>
        <w:pStyle w:val="Heading1"/>
      </w:pPr>
      <w:r>
        <w:t>Appendix C. Final Scope Freeze Checklist</w:t>
      </w:r>
    </w:p>
    <w:p>
      <w:pPr>
        <w:pStyle w:val="ListBullet"/>
        <w:spacing w:after="40"/>
      </w:pPr>
      <w:r>
        <w:rPr>
          <w:rFonts w:ascii="Aptos" w:hAnsi="Aptos"/>
        </w:rPr>
        <w:t>□ MVP uses Dashboard → System → Graph/Evidence → Simulation → Candidate Comparison → Plan → Approval.</w:t>
      </w:r>
    </w:p>
    <w:p>
      <w:pPr>
        <w:pStyle w:val="ListBullet"/>
        <w:spacing w:after="40"/>
      </w:pPr>
      <w:r>
        <w:rPr>
          <w:rFonts w:ascii="Aptos" w:hAnsi="Aptos"/>
        </w:rPr>
        <w:t>□ Portfolio hierarchy is supported; risk originates at capability level and rolls upward.</w:t>
      </w:r>
    </w:p>
    <w:p>
      <w:pPr>
        <w:pStyle w:val="ListBullet"/>
        <w:spacing w:after="40"/>
      </w:pPr>
      <w:r>
        <w:rPr>
          <w:rFonts w:ascii="Aptos" w:hAnsi="Aptos"/>
        </w:rPr>
        <w:t>□ Primary user is Engineering Manager.</w:t>
      </w:r>
    </w:p>
    <w:p>
      <w:pPr>
        <w:pStyle w:val="ListBullet"/>
        <w:spacing w:after="40"/>
      </w:pPr>
      <w:r>
        <w:rPr>
          <w:rFonts w:ascii="Aptos" w:hAnsi="Aptos"/>
        </w:rPr>
        <w:t>□ Primary technical innovation is AI-generated evidence-backed Engineering Knowledge Graph.</w:t>
      </w:r>
    </w:p>
    <w:p>
      <w:pPr>
        <w:pStyle w:val="ListBullet"/>
        <w:spacing w:after="40"/>
      </w:pPr>
      <w:r>
        <w:rPr>
          <w:rFonts w:ascii="Aptos" w:hAnsi="Aptos"/>
        </w:rPr>
        <w:t>□ Counterfactual simulation is the hero capability.</w:t>
      </w:r>
    </w:p>
    <w:p>
      <w:pPr>
        <w:pStyle w:val="ListBullet"/>
        <w:spacing w:after="40"/>
      </w:pPr>
      <w:r>
        <w:rPr>
          <w:rFonts w:ascii="Aptos" w:hAnsi="Aptos"/>
        </w:rPr>
        <w:t>□ Real public GitHub + synthetic private enterprise data.</w:t>
      </w:r>
    </w:p>
    <w:p>
      <w:pPr>
        <w:pStyle w:val="ListBullet"/>
        <w:spacing w:after="40"/>
      </w:pPr>
      <w:r>
        <w:rPr>
          <w:rFonts w:ascii="Aptos" w:hAnsi="Aptos"/>
        </w:rPr>
        <w:t>□ Hidden-ground-truth synthetic generator used for evaluation.</w:t>
      </w:r>
    </w:p>
    <w:p>
      <w:pPr>
        <w:pStyle w:val="ListBullet"/>
        <w:spacing w:after="40"/>
      </w:pPr>
      <w:r>
        <w:rPr>
          <w:rFonts w:ascii="Aptos" w:hAnsi="Aptos"/>
        </w:rPr>
        <w:t>□ AI performs structured semantic extraction; deterministic rules perform readiness/risk/simulation.</w:t>
      </w:r>
    </w:p>
    <w:p>
      <w:pPr>
        <w:pStyle w:val="ListBullet"/>
        <w:spacing w:after="40"/>
      </w:pPr>
      <w:r>
        <w:rPr>
          <w:rFonts w:ascii="Aptos" w:hAnsi="Aptos"/>
        </w:rPr>
        <w:t>□ Continuity Risk Index is not a probability.</w:t>
      </w:r>
    </w:p>
    <w:p>
      <w:pPr>
        <w:pStyle w:val="ListBullet"/>
        <w:spacing w:after="40"/>
      </w:pPr>
      <w:r>
        <w:rPr>
          <w:rFonts w:ascii="Aptos" w:hAnsi="Aptos"/>
        </w:rPr>
        <w:t>□ Evidence Confidence is separate from risk.</w:t>
      </w:r>
    </w:p>
    <w:p>
      <w:pPr>
        <w:pStyle w:val="ListBullet"/>
        <w:spacing w:after="40"/>
      </w:pPr>
      <w:r>
        <w:rPr>
          <w:rFonts w:ascii="Aptos" w:hAnsi="Aptos"/>
        </w:rPr>
        <w:t>□ Readiness uses strength + diversity + repetition + freshness.</w:t>
      </w:r>
    </w:p>
    <w:p>
      <w:pPr>
        <w:pStyle w:val="ListBullet"/>
        <w:spacing w:after="40"/>
      </w:pPr>
      <w:r>
        <w:rPr>
          <w:rFonts w:ascii="Aptos" w:hAnsi="Aptos"/>
        </w:rPr>
        <w:t>□ Systems/capabilities are scored; employees are not globally risk-scored.</w:t>
      </w:r>
    </w:p>
    <w:p>
      <w:pPr>
        <w:pStyle w:val="ListBullet"/>
        <w:spacing w:after="40"/>
      </w:pPr>
      <w:r>
        <w:rPr>
          <w:rFonts w:ascii="Aptos" w:hAnsi="Aptos"/>
        </w:rPr>
        <w:t>□ People insights are secondary, evidence-only, and contain no performance/bonus score.</w:t>
      </w:r>
    </w:p>
    <w:p>
      <w:pPr>
        <w:pStyle w:val="ListBullet"/>
        <w:spacing w:after="40"/>
      </w:pPr>
      <w:r>
        <w:rPr>
          <w:rFonts w:ascii="Aptos" w:hAnsi="Aptos"/>
        </w:rPr>
        <w:t>□ Candidate recommendation is technical decision support; manager chooses.</w:t>
      </w:r>
    </w:p>
    <w:p>
      <w:pPr>
        <w:pStyle w:val="ListBullet"/>
        <w:spacing w:after="40"/>
      </w:pPr>
      <w:r>
        <w:rPr>
          <w:rFonts w:ascii="Aptos" w:hAnsi="Aptos"/>
        </w:rPr>
        <w:t>□ Plan is prepared by AI; manager edits/approves.</w:t>
      </w:r>
    </w:p>
    <w:p>
      <w:pPr>
        <w:pStyle w:val="ListBullet"/>
        <w:spacing w:after="40"/>
      </w:pPr>
      <w:r>
        <w:rPr>
          <w:rFonts w:ascii="Aptos" w:hAnsi="Aptos"/>
        </w:rPr>
        <w:t>□ No live Jira/Confluence/Slack integration required for MVP.</w:t>
      </w:r>
    </w:p>
    <w:p>
      <w:pPr>
        <w:pStyle w:val="ListBullet"/>
        <w:spacing w:after="40"/>
      </w:pPr>
      <w:r>
        <w:rPr>
          <w:rFonts w:ascii="Aptos" w:hAnsi="Aptos"/>
        </w:rPr>
        <w:t>□ No continuous monitoring required for MVP; Knowledge Drift is represented using seeded data.</w:t>
      </w:r>
    </w:p>
    <w:p>
      <w:pPr>
        <w:pStyle w:val="ListBullet"/>
        <w:spacing w:after="40"/>
      </w:pPr>
      <w:r>
        <w:rPr>
          <w:rFonts w:ascii="Aptos" w:hAnsi="Aptos"/>
        </w:rPr>
        <w:t>□ No autonomous staffing, promotions, bonuses, layoffs, or employee-worth decisions.</w:t>
      </w:r>
    </w:p>
    <w:p>
      <w:pPr>
        <w:pStyle w:val="ListBullet"/>
        <w:spacing w:after="40"/>
      </w:pPr>
      <w:r>
        <w:rPr>
          <w:rFonts w:ascii="Aptos" w:hAnsi="Aptos"/>
        </w:rPr>
        <w:t>□ IBM Bob is used across planning, coding, testing, debugging, and documentation.</w:t>
      </w:r>
    </w:p>
    <w:p>
      <w:pPr>
        <w:pStyle w:val="ListBullet"/>
        <w:spacing w:after="40"/>
      </w:pPr>
      <w:r>
        <w:rPr>
          <w:rFonts w:ascii="Aptos" w:hAnsi="Aptos"/>
        </w:rPr>
        <w:t>□ Three-minute demo is incident-first but product landing page is Dashboard.</w:t>
      </w:r>
    </w:p>
    <w:p>
      <w:r>
        <w:br w:type="page"/>
      </w:r>
    </w:p>
    <w:p>
      <w:pPr>
        <w:pStyle w:val="Heading1"/>
      </w:pPr>
      <w:r>
        <w:t>Source Note</w:t>
      </w:r>
    </w:p>
    <w:p>
      <w:r>
        <w:t>Challenge requirements and framing in this PRD are grounded in the user-provided PDF “AI Builders Challenge with IBM Bob | BeMyApp,” especially pages 6-8. The PDF states the August Space challenge and Wildcard Challenge, describes the Wildcard as “Build Intelligent Systems for the Future of Work,” requires a working prototype/proof of concept using IBM Bob as the primary development tool, a public GitHub repository with specified README content, and a public video no longer than three minutes, and lists judging criteria of Technical Execution, Innovation, Feasibility, Challenge Fit, and Real-World Impact. Product-specific requirements in this PRD were developed from the structured design decisions made in this conversation and are not claims from the challenge source.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75467"/>
        <w:sz w:val="15"/>
      </w:rPr>
      <w:t>Confidential working draft - Hackathon MVP - v1.0 - August 11,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75467"/>
        <w:sz w:val="15"/>
      </w:rPr>
      <w:t>CONTINUITYAI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10182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83B56"/>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F6BFF"/>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83B5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rPr>
      <w:rFonts w:ascii="Aptos" w:hAnsi="Aptos"/>
      <w:b/>
      <w:color w:val="47546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ContinuityAI Product Requirements Document v1.0</dc:title>
  <dc:subject>Engineering Knowledge Resilience Hackathon MVP</dc:subject>
  <dc:creator>ContinuityAI Project Team</dc:creator>
  <cp:keywords>ContinuityAI, PRD, Engineering Knowledge Resilience, AI, Hackathon, IBM Bob</cp:keywords>
  <dc:description>generated by python-docx</dc:description>
  <cp:lastModifiedBy/>
  <cp:revision>1</cp:revision>
  <dcterms:created xsi:type="dcterms:W3CDTF">2013-12-23T23:15:00Z</dcterms:created>
  <dcterms:modified xsi:type="dcterms:W3CDTF">2013-12-23T23:15:00Z</dcterms:modified>
  <cp:category/>
</cp:coreProperties>
</file>