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Phân tích thực thể và thuộc tính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Thực thể STUDENTS: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student_id (khóa chính), full_name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Thực thể LOAN_CARDS: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card_id (khóa chính), borrow_date, due_date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Thực thể BOOKS: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book_id (khóa chính), book_name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Thực thể LOAN_DETAILS liên kết giữa LOAN_CARDS và BOOKS: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status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Thiết kế logic: đặt status ở đâu?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Nếu đặt status ở LOAN_CARDS, khi sinh viên trả 1/3 cuốn, thủ thư không thể tích "Đã trả" (vì vẫn còn 2 cuốn kia) mà cũng không thể để "Chưa trả" (vì đã có 1 cuốn về kho).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Phải đặt status vào thực thể trung gian LOAN_DETAILS: Khi một Phiếu mượn chứa nhiều Sách, mối quan hệ này là Nhiều - Nhiều (N:M), nghĩa là mỗi "dòng" trong phiếu mượn sẽ đại diện cho một cuốn sách cụ thể. Thủ thư có thể cập nhật trạng thái "Đã trả" cho cuốn A mà vẫn giữ trạng thái "Đã mượn" cho cuốn B và C trong cùng một mã phiếu mượn.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