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Phân tích và đề xuất 2 cách vẽ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Cách 1: Thuộc tính đa hợp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Trong cách này, ta vẫn coi Địa chỉ thuộc về thực thể STUDENTS, nhưng ta chia nhỏ nó ra như các nhánh cây.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Cách vẽ: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Một hình Oval lớn ghi ADDRESS nối với STUDENTS, sau đó từ Oval này tỏa ra các Oval nhỏ hơn như house_number, street_name, ward, district, city.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Đặc điểm: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Giúp lưu trữ chi tiết nhưng dữ liệu vẫn nằm gọn trong hồ sơ sinh viên.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Cách 2: Tách ADDRESS thành Thực thể riêng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 coi Địa chỉ là một thực thể độc lập trong hệ thống.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Cách vẽ: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Một hình chữ nhật ADDRESSES nối với STUDENTS qua một hình thoi (ví dụ: "Live at").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Đặc điểm: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Địa chỉ có mã định danh riêng (address_id). Cách này thường dùng khi một địa chỉ có thể có nhiều người ở (như ký túc xá) hoặc hệ thống muốn quản lý danh mục Quận/Huyện chuyên sâu.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Bảng so sánh 2 cách</w:t>
      </w:r>
    </w:p>
    <w:tbl>
      <w:tblPr>
        <w:tblStyle w:val="Table1"/>
        <w:tblW w:w="8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0"/>
        <w:gridCol w:w="3075"/>
        <w:gridCol w:w="4050"/>
        <w:tblGridChange w:id="0">
          <w:tblGrid>
            <w:gridCol w:w="1590"/>
            <w:gridCol w:w="3075"/>
            <w:gridCol w:w="4050"/>
          </w:tblGrid>
        </w:tblGridChange>
      </w:tblGrid>
      <w:tr>
        <w:trPr>
          <w:cantSplit w:val="0"/>
          <w:trHeight w:val="11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Tiêu chí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Cách 1: Thuộc tính đa hợp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Cách 2: Thực thể riêng biệt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Độ dễ khi vẽ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ind w:left="80" w:firstLine="0"/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Dễ: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  <w:rtl w:val="0"/>
              </w:rPr>
              <w:t xml:space="preserve"> Chỉ cần thêm vài hình Oval, không làm phức tạp hóa mối quan hệ giữa các bảng.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ind w:left="80" w:firstLine="0"/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Phức tạp hơn: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  <w:rtl w:val="0"/>
              </w:rPr>
              <w:t xml:space="preserve"> Cần thêm hình chữ nhật, hình thoi và xác định mối liên kết (1:1 hoặc 1:N).</w:t>
            </w:r>
          </w:p>
        </w:tc>
      </w:tr>
      <w:tr>
        <w:trPr>
          <w:cantSplit w:val="0"/>
          <w:trHeight w:val="18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Tìm kiếm theo "Quận"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ind w:left="80" w:firstLine="0"/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Tiện lợi: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  <w:rtl w:val="0"/>
              </w:rPr>
              <w:t xml:space="preserve"> Máy tính có thể truy cập thẳng vào "cột" Quận để lọc ngay lập tức.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ind w:left="80" w:firstLine="0"/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8"/>
                <w:szCs w:val="28"/>
                <w:rtl w:val="0"/>
              </w:rPr>
              <w:t xml:space="preserve">Rất tiện lợi: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8"/>
                <w:szCs w:val="28"/>
                <w:rtl w:val="0"/>
              </w:rPr>
              <w:t xml:space="preserve"> Hiệu quả cực cao nếu có bảng danh mục Quận riêng để shipper chọn từ danh sách thả xuống (dropdown).</w:t>
            </w:r>
          </w:p>
        </w:tc>
      </w:tr>
    </w:tbl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