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Bước 1 — Xác định đúng vị trí IEEE 830</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2685"/>
        <w:gridCol w:w="2805"/>
        <w:tblGridChange w:id="0">
          <w:tblGrid>
            <w:gridCol w:w="3420"/>
            <w:gridCol w:w="2685"/>
            <w:gridCol w:w="2805"/>
          </w:tblGrid>
        </w:tblGridChange>
      </w:tblGrid>
      <w:tr>
        <w:trPr>
          <w:cantSplit w:val="0"/>
          <w:trHeight w:val="78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Nội dung</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Vị trí đề xuất</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Đúng/Sai — vị trí đúng nếu sai</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Mục A (định nghĩa SKU)</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2.4 Constraints</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 đúng là 1.3 Definitions &amp; Acronyms</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Mục B (3 yêu cầu chức năng)</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Danh sách Actor/Use Case tổng thể</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2.1 </w:t>
            </w:r>
            <w:r w:rsidDel="00000000" w:rsidR="00000000" w:rsidRPr="00000000">
              <w:rPr>
                <w:sz w:val="24"/>
                <w:szCs w:val="24"/>
                <w:rtl w:val="0"/>
              </w:rPr>
              <w:t xml:space="preserve">Product Perspective</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Sơ đồ Sequence quét mã vạch (minh họa REQ-02)</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r w:rsidDel="00000000" w:rsidR="00000000" w:rsidRPr="00000000">
              <w:rPr>
                <w:rtl w:val="0"/>
              </w:rPr>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8"/>
          <w:szCs w:val="28"/>
          <w:rtl w:val="0"/>
        </w:rPr>
        <w:t xml:space="preserve">Bước 2 — Viết lại REQ-02 và REQ-03 đạt chuẩn Verifiable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820"/>
        <w:gridCol w:w="4530"/>
        <w:tblGridChange w:id="0">
          <w:tblGrid>
            <w:gridCol w:w="1560"/>
            <w:gridCol w:w="2820"/>
            <w:gridCol w:w="4530"/>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Mã</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Từ ngữ cảm tính</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Viết lại (có chỉ số đo lường cụ thể)</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REQ-02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"cực nhanh"</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Khi nhân viên kho thực hiện quét mã vạch sản phẩm, hệ thống phải trả về kết quả thành công và hiển thị thông tin lên ứng dụng quét mã trong thời gian tối đa 1.5 giây kể từ khi nhận được request.</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REQ-03</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"nếu thấy cần thiết"</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Hệ thống phải cho phép người dùng có vai trò Quản lý kho xuất báo cáo tồn kho định kỳ (vào cuối mỗi ngày làm việc) hoặc xuất thủ công bất cứ lúc nào thông qua giao diện Quản lý kho.</w:t>
            </w:r>
            <w:r w:rsidDel="00000000" w:rsidR="00000000" w:rsidRPr="00000000">
              <w:rPr>
                <w:rtl w:val="0"/>
              </w:rPr>
            </w:r>
          </w:p>
        </w:tc>
      </w:tr>
    </w:tbl>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