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11" w:rsidRDefault="00470411" w:rsidP="00470411">
      <w:r>
        <w:rPr>
          <w:rFonts w:hint="eastAsia"/>
        </w:rPr>
        <w:t>経済史入門レポート</w:t>
      </w:r>
    </w:p>
    <w:p w:rsidR="00470411" w:rsidRDefault="00470411" w:rsidP="00B94615">
      <w:pPr>
        <w:jc w:val="right"/>
      </w:pPr>
      <w:r>
        <w:rPr>
          <w:rFonts w:hint="eastAsia"/>
        </w:rPr>
        <w:t>経済学部経済学科</w:t>
      </w:r>
    </w:p>
    <w:p w:rsidR="00470411" w:rsidRDefault="00470411" w:rsidP="00B94615">
      <w:pPr>
        <w:jc w:val="right"/>
      </w:pPr>
      <w:r>
        <w:t>K10K151　中村　久之</w:t>
      </w:r>
    </w:p>
    <w:p w:rsidR="00470411" w:rsidRDefault="00470411" w:rsidP="00470411"/>
    <w:p w:rsidR="00CB2CAF" w:rsidRDefault="00CB2CAF" w:rsidP="00470411"/>
    <w:p w:rsidR="00470411" w:rsidRPr="00B94615" w:rsidRDefault="00470411" w:rsidP="00B94615">
      <w:pPr>
        <w:jc w:val="center"/>
        <w:rPr>
          <w:rFonts w:ascii="ＭＳ ゴシック" w:eastAsia="ＭＳ ゴシック" w:hAnsi="ＭＳ ゴシック"/>
          <w:sz w:val="28"/>
          <w:szCs w:val="28"/>
        </w:rPr>
      </w:pPr>
      <w:r w:rsidRPr="00B94615">
        <w:rPr>
          <w:rFonts w:ascii="ＭＳ ゴシック" w:eastAsia="ＭＳ ゴシック" w:hAnsi="ＭＳ ゴシック" w:hint="eastAsia"/>
          <w:sz w:val="28"/>
          <w:szCs w:val="28"/>
        </w:rPr>
        <w:t>ユーロの導入と発展について</w:t>
      </w:r>
    </w:p>
    <w:p w:rsidR="00470411" w:rsidRDefault="00470411" w:rsidP="00470411"/>
    <w:p w:rsidR="00470411" w:rsidRPr="00B94615" w:rsidRDefault="00470411" w:rsidP="00CB2CAF">
      <w:pPr>
        <w:pStyle w:val="1"/>
      </w:pPr>
      <w:r w:rsidRPr="00B94615">
        <w:rPr>
          <w:rFonts w:hint="eastAsia"/>
        </w:rPr>
        <w:t>はじめに</w:t>
      </w:r>
    </w:p>
    <w:p w:rsidR="00470411" w:rsidRDefault="007D6AE7" w:rsidP="00470411">
      <w:r>
        <w:rPr>
          <w:rFonts w:hint="eastAsia"/>
          <w:noProof/>
        </w:rPr>
        <w:drawing>
          <wp:anchor distT="0" distB="0" distL="114300" distR="114300" simplePos="0" relativeHeight="251658240" behindDoc="0" locked="0" layoutInCell="1" allowOverlap="1" wp14:anchorId="19EC59F1" wp14:editId="1B4326C7">
            <wp:simplePos x="0" y="0"/>
            <wp:positionH relativeFrom="margin">
              <wp:posOffset>2939415</wp:posOffset>
            </wp:positionH>
            <wp:positionV relativeFrom="paragraph">
              <wp:posOffset>48260</wp:posOffset>
            </wp:positionV>
            <wp:extent cx="2697480" cy="1796415"/>
            <wp:effectExtent l="0" t="0" r="762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796415"/>
                    </a:xfrm>
                    <a:prstGeom prst="rect">
                      <a:avLst/>
                    </a:prstGeom>
                  </pic:spPr>
                </pic:pic>
              </a:graphicData>
            </a:graphic>
            <wp14:sizeRelH relativeFrom="margin">
              <wp14:pctWidth>0</wp14:pctWidth>
            </wp14:sizeRelH>
            <wp14:sizeRelV relativeFrom="margin">
              <wp14:pctHeight>0</wp14:pctHeight>
            </wp14:sizeRelV>
          </wp:anchor>
        </w:drawing>
      </w:r>
      <w:r w:rsidR="00470411">
        <w:rPr>
          <w:rFonts w:hint="eastAsia"/>
        </w:rPr>
        <w:t xml:space="preserve">　「ユーロ（€）」は、</w:t>
      </w:r>
      <w:r w:rsidR="00946F47">
        <w:rPr>
          <w:rFonts w:hint="eastAsia"/>
        </w:rPr>
        <w:t>EU</w:t>
      </w:r>
      <w:r w:rsidR="00DC16AE">
        <w:rPr>
          <w:rStyle w:val="ae"/>
        </w:rPr>
        <w:footnoteReference w:id="1"/>
      </w:r>
      <w:r w:rsidR="00DC16AE">
        <w:t>の</w:t>
      </w:r>
      <w:r w:rsidR="00470411">
        <w:t>経済通貨同盟で使われている通貨単位で、現在加盟国28か国のうち</w:t>
      </w:r>
      <w:r w:rsidR="00470411">
        <w:rPr>
          <w:rFonts w:hint="eastAsia"/>
        </w:rPr>
        <w:t>19</w:t>
      </w:r>
      <w:r w:rsidR="00470411">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470411" w:rsidP="00CB2CAF">
      <w:pPr>
        <w:pStyle w:val="1"/>
      </w:pPr>
      <w:r w:rsidRPr="00B94615">
        <w:rPr>
          <w:rFonts w:hint="eastAsia"/>
        </w:rPr>
        <w:t>ユーロ導入の経緯</w:t>
      </w:r>
    </w:p>
    <w:p w:rsidR="00470411" w:rsidRPr="00B94615" w:rsidRDefault="00470411" w:rsidP="00CB2CAF">
      <w:pPr>
        <w:pStyle w:val="2"/>
      </w:pPr>
      <w:r w:rsidRPr="00B94615">
        <w:t>1957年　欧州経済共同体の創設</w:t>
      </w:r>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、欧州原子力共同体をまとめて欧州共同体という。</w:t>
      </w:r>
    </w:p>
    <w:p w:rsidR="00470411" w:rsidRDefault="00470411" w:rsidP="00470411"/>
    <w:p w:rsidR="00470411" w:rsidRPr="00B94615" w:rsidRDefault="00470411" w:rsidP="00CB2CAF">
      <w:pPr>
        <w:pStyle w:val="2"/>
      </w:pPr>
      <w:r w:rsidRPr="00B94615">
        <w:t>1970年　ウェルナー報告書の発表</w:t>
      </w:r>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p>
    <w:p w:rsidR="00D371F9" w:rsidRDefault="00D371F9">
      <w:pPr>
        <w:widowControl/>
        <w:jc w:val="left"/>
        <w:rPr>
          <w:color w:val="4472C4" w:themeColor="accent5"/>
        </w:rPr>
      </w:pPr>
    </w:p>
    <w:p w:rsidR="00470411" w:rsidRPr="00B94615" w:rsidRDefault="00470411" w:rsidP="00CB2CAF">
      <w:pPr>
        <w:pStyle w:val="2"/>
      </w:pPr>
      <w:r w:rsidRPr="00B94615">
        <w:lastRenderedPageBreak/>
        <w:t>1979年　欧州通貨制度の創設</w:t>
      </w:r>
    </w:p>
    <w:p w:rsidR="00470411" w:rsidRDefault="00470411" w:rsidP="00470411">
      <w:r>
        <w:rPr>
          <w:rFonts w:hint="eastAsia"/>
        </w:rPr>
        <w:t xml:space="preserve">　ヨーロッパ各国で不況とインフレが併存する状態となり、ドイツとフランスを中心</w:t>
      </w:r>
      <w:r w:rsidR="007B1774">
        <w:rPr>
          <w:rFonts w:hint="eastAsia"/>
        </w:rPr>
        <w:t>として</w:t>
      </w:r>
      <w:r>
        <w:rPr>
          <w:rFonts w:hint="eastAsia"/>
        </w:rPr>
        <w:t>為替相場の安定化・安定的な通貨圏の創設を目的に、欧州通貨制度が創設された。米ドルに代わり、ユーロの原型となる欧州通貨単位</w:t>
      </w:r>
      <w:r>
        <w:t>が導入されることになった。</w:t>
      </w:r>
    </w:p>
    <w:p w:rsidR="00470411" w:rsidRDefault="00470411" w:rsidP="00470411"/>
    <w:p w:rsidR="00470411" w:rsidRPr="00B94615" w:rsidRDefault="00470411" w:rsidP="00CB2CAF">
      <w:pPr>
        <w:pStyle w:val="2"/>
      </w:pPr>
      <w:r w:rsidRPr="00B94615">
        <w:t>1989年　ドロール報告書の発表</w:t>
      </w:r>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351871" w:rsidRDefault="00FA1EC3" w:rsidP="00351871">
      <w:pPr>
        <w:keepNext/>
      </w:pPr>
      <w:r>
        <w:rPr>
          <w:noProof/>
        </w:rPr>
        <w:drawing>
          <wp:inline distT="0" distB="0" distL="0" distR="0" wp14:anchorId="7F9CFF91" wp14:editId="450557F5">
            <wp:extent cx="5486400" cy="291600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0411" w:rsidRPr="007459DC" w:rsidRDefault="00470411" w:rsidP="007459DC"/>
    <w:p w:rsidR="00470411" w:rsidRPr="00B94615" w:rsidRDefault="00470411" w:rsidP="00CB2CAF">
      <w:pPr>
        <w:pStyle w:val="2"/>
      </w:pPr>
      <w:r w:rsidRPr="00B94615">
        <w:t>1992年　欧州連合の創設</w:t>
      </w:r>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351871" w:rsidRDefault="00FC06AF" w:rsidP="00351871">
      <w:pPr>
        <w:keepNext/>
      </w:pPr>
      <w:r>
        <w:rPr>
          <w:rFonts w:hint="eastAsia"/>
          <w:noProof/>
        </w:rPr>
        <w:drawing>
          <wp:inline distT="0" distB="0" distL="0" distR="0">
            <wp:extent cx="5486400" cy="1620000"/>
            <wp:effectExtent l="0" t="0" r="1905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1871" w:rsidRPr="007459DC" w:rsidRDefault="00351871" w:rsidP="007459DC"/>
    <w:p w:rsidR="00470411" w:rsidRDefault="00470411" w:rsidP="00470411">
      <w:r>
        <w:rPr>
          <w:rFonts w:hint="eastAsia"/>
        </w:rPr>
        <w:lastRenderedPageBreak/>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3段階への移行として、各国が一定の経済的基準に到達していることを条件としている。</w:t>
      </w:r>
    </w:p>
    <w:p w:rsidR="00470411" w:rsidRDefault="00470411" w:rsidP="00470411"/>
    <w:p w:rsidR="00470411" w:rsidRPr="00CB2CAF" w:rsidRDefault="00470411" w:rsidP="00CB2CAF">
      <w:pPr>
        <w:pStyle w:val="2"/>
      </w:pPr>
      <w:r w:rsidRPr="00CB2CAF">
        <w:t>1999年　単一通貨「ユーロ」の導入</w:t>
      </w:r>
    </w:p>
    <w:p w:rsidR="00470411" w:rsidRDefault="00470411" w:rsidP="0047041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470411" w:rsidP="00CB2CAF">
      <w:pPr>
        <w:pStyle w:val="1"/>
      </w:pPr>
      <w:r w:rsidRPr="00B94615">
        <w:rPr>
          <w:rFonts w:hint="eastAsia"/>
        </w:rPr>
        <w:t>ユーロ導入国の推移</w:t>
      </w:r>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w:t>
      </w:r>
      <w:r w:rsidR="00DC16AE">
        <w:rPr>
          <w:rStyle w:val="af1"/>
        </w:rPr>
        <w:endnoteReference w:id="1"/>
      </w:r>
      <w:r w:rsidR="00DC16AE">
        <w:t>で</w:t>
      </w:r>
      <w:r>
        <w:t>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470411" w:rsidRDefault="00470411" w:rsidP="00470411"/>
    <w:p w:rsidR="008A5CBB" w:rsidRDefault="008A5CBB">
      <w:pPr>
        <w:widowControl/>
        <w:jc w:val="left"/>
        <w:rPr>
          <w:sz w:val="24"/>
          <w:szCs w:val="24"/>
        </w:rPr>
      </w:pPr>
      <w:r>
        <w:rPr>
          <w:sz w:val="24"/>
          <w:szCs w:val="24"/>
        </w:rPr>
        <w:br w:type="page"/>
      </w:r>
      <w:bookmarkStart w:id="0" w:name="_GoBack"/>
      <w:bookmarkEnd w:id="0"/>
    </w:p>
    <w:p w:rsidR="00470411" w:rsidRPr="00B94615" w:rsidRDefault="00470411" w:rsidP="00CB2CAF">
      <w:pPr>
        <w:pStyle w:val="1"/>
      </w:pPr>
      <w:r w:rsidRPr="00B94615">
        <w:rPr>
          <w:rFonts w:hint="eastAsia"/>
        </w:rPr>
        <w:lastRenderedPageBreak/>
        <w:t>ユーロ為替レートの推移</w:t>
      </w:r>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7B1774">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351871" w:rsidRDefault="00F01850" w:rsidP="00351871">
      <w:pPr>
        <w:keepNext/>
      </w:pPr>
      <w:r>
        <w:rPr>
          <w:noProof/>
        </w:rPr>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Default="00470411" w:rsidP="00470411"/>
    <w:p w:rsidR="00470411" w:rsidRDefault="00470411" w:rsidP="00470411">
      <w:r>
        <w:rPr>
          <w:rFonts w:hint="eastAsia"/>
        </w:rPr>
        <w:t>〈参考文献〉</w:t>
      </w:r>
    </w:p>
    <w:p w:rsidR="00470411" w:rsidRDefault="00470411" w:rsidP="00470411">
      <w:r>
        <w:rPr>
          <w:rFonts w:hint="eastAsia"/>
        </w:rPr>
        <w:t>山本直義『ユーロ導入と未来』（</w:t>
      </w:r>
      <w:r>
        <w:t>1999年・経済再生社）</w:t>
      </w:r>
    </w:p>
    <w:p w:rsidR="00470411" w:rsidRDefault="00470411" w:rsidP="00470411">
      <w:r>
        <w:rPr>
          <w:rFonts w:hint="eastAsia"/>
        </w:rPr>
        <w:t>菊池今日子『ドルとユーロと円のこれから』（</w:t>
      </w:r>
      <w:r>
        <w:t>2003年・大塚書房）</w:t>
      </w:r>
    </w:p>
    <w:p w:rsidR="00F43E4C" w:rsidRDefault="00470411" w:rsidP="00470411">
      <w:r>
        <w:rPr>
          <w:rFonts w:hint="eastAsia"/>
        </w:rPr>
        <w:t>田中永吉『世界金融危機を乗り切れ』（</w:t>
      </w:r>
      <w:r>
        <w:t>2010年・新兆社）</w:t>
      </w:r>
    </w:p>
    <w:sectPr w:rsidR="00F43E4C" w:rsidSect="00A37341">
      <w:headerReference w:type="default" r:id="rId20"/>
      <w:footerReference w:type="default" r:id="rId21"/>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C41" w:rsidRDefault="00F03C41" w:rsidP="001910C0">
      <w:r>
        <w:separator/>
      </w:r>
    </w:p>
  </w:endnote>
  <w:endnote w:type="continuationSeparator" w:id="0">
    <w:p w:rsidR="00F03C41" w:rsidRDefault="00F03C41" w:rsidP="001910C0">
      <w:r>
        <w:continuationSeparator/>
      </w:r>
    </w:p>
  </w:endnote>
  <w:endnote w:id="1">
    <w:p w:rsidR="00DC16AE" w:rsidRDefault="00DC16AE">
      <w:pPr>
        <w:pStyle w:val="af"/>
      </w:pPr>
      <w:r>
        <w:rPr>
          <w:rStyle w:val="af1"/>
        </w:rPr>
        <w:endnoteRef/>
      </w:r>
      <w:r>
        <w:t xml:space="preserve"> </w:t>
      </w:r>
      <w:r>
        <w:rPr>
          <w:rFonts w:hint="eastAsia"/>
          <w:kern w:val="0"/>
        </w:rPr>
        <w:t>2015年時点におけるユーロ未導入国は、イギリス・クロアチア・スウェーデン・チェコ・デンマーク・ハンガリー・ブルガリア・ポーランド・ルーマニアの9か国である。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099319"/>
      <w:docPartObj>
        <w:docPartGallery w:val="Page Numbers (Bottom of Page)"/>
        <w:docPartUnique/>
      </w:docPartObj>
    </w:sdtPr>
    <w:sdtContent>
      <w:p w:rsidR="00D41903" w:rsidRDefault="00D41903" w:rsidP="00D41903">
        <w:pPr>
          <w:pStyle w:val="a6"/>
          <w:jc w:val="center"/>
          <w:rPr>
            <w:rFonts w:hint="eastAsia"/>
          </w:rPr>
        </w:pPr>
        <w:r>
          <w:fldChar w:fldCharType="begin"/>
        </w:r>
        <w:r>
          <w:instrText>PAGE   \* MERGEFORMAT</w:instrText>
        </w:r>
        <w:r>
          <w:fldChar w:fldCharType="separate"/>
        </w:r>
        <w:r w:rsidRPr="00D41903">
          <w:rPr>
            <w:noProof/>
            <w:lang w:val="ja-JP"/>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C41" w:rsidRDefault="00F03C41" w:rsidP="001910C0">
      <w:r>
        <w:separator/>
      </w:r>
    </w:p>
  </w:footnote>
  <w:footnote w:type="continuationSeparator" w:id="0">
    <w:p w:rsidR="00F03C41" w:rsidRDefault="00F03C41" w:rsidP="001910C0">
      <w:r>
        <w:continuationSeparator/>
      </w:r>
    </w:p>
  </w:footnote>
  <w:footnote w:id="1">
    <w:p w:rsidR="00DC16AE" w:rsidRDefault="00DC16AE">
      <w:pPr>
        <w:pStyle w:val="ac"/>
      </w:pPr>
      <w:r>
        <w:rPr>
          <w:rStyle w:val="ae"/>
        </w:rPr>
        <w:footnoteRef/>
      </w:r>
      <w:r>
        <w:t xml:space="preserve"> </w:t>
      </w:r>
      <w:r>
        <w:rPr>
          <w:rFonts w:hint="eastAsia"/>
        </w:rPr>
        <w:t>European Unionの略称。欧州連合ともいう。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F2B" w:rsidRDefault="00874F2B" w:rsidP="00874F2B">
    <w:pPr>
      <w:pStyle w:val="a4"/>
      <w:jc w:val="right"/>
    </w:pPr>
    <w:r>
      <w:rPr>
        <w:rFonts w:hint="eastAsia"/>
      </w:rPr>
      <w:t>2015年10月20日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13981B36"/>
    <w:lvl w:ilvl="0" w:tplc="34761E2C">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A9E408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1914BB8"/>
    <w:multiLevelType w:val="hybridMultilevel"/>
    <w:tmpl w:val="98463724"/>
    <w:lvl w:ilvl="0" w:tplc="BDB44EB6">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7234C"/>
    <w:rsid w:val="000939E3"/>
    <w:rsid w:val="001910C0"/>
    <w:rsid w:val="00207D46"/>
    <w:rsid w:val="00217353"/>
    <w:rsid w:val="00294039"/>
    <w:rsid w:val="002D182F"/>
    <w:rsid w:val="00351871"/>
    <w:rsid w:val="00401974"/>
    <w:rsid w:val="0043285A"/>
    <w:rsid w:val="00443DDC"/>
    <w:rsid w:val="00470411"/>
    <w:rsid w:val="00481222"/>
    <w:rsid w:val="00505298"/>
    <w:rsid w:val="0056712C"/>
    <w:rsid w:val="00580599"/>
    <w:rsid w:val="0061091C"/>
    <w:rsid w:val="006534C3"/>
    <w:rsid w:val="00694A77"/>
    <w:rsid w:val="006A210A"/>
    <w:rsid w:val="006C2915"/>
    <w:rsid w:val="007066E9"/>
    <w:rsid w:val="007459DC"/>
    <w:rsid w:val="007B1774"/>
    <w:rsid w:val="007D6AE7"/>
    <w:rsid w:val="008153BE"/>
    <w:rsid w:val="0082474E"/>
    <w:rsid w:val="00874F2B"/>
    <w:rsid w:val="008A085F"/>
    <w:rsid w:val="008A5CBB"/>
    <w:rsid w:val="00946F47"/>
    <w:rsid w:val="00963757"/>
    <w:rsid w:val="00A37341"/>
    <w:rsid w:val="00B250CC"/>
    <w:rsid w:val="00B94615"/>
    <w:rsid w:val="00C123B7"/>
    <w:rsid w:val="00C17E15"/>
    <w:rsid w:val="00CA3498"/>
    <w:rsid w:val="00CB2CAF"/>
    <w:rsid w:val="00D2214C"/>
    <w:rsid w:val="00D371F9"/>
    <w:rsid w:val="00D41903"/>
    <w:rsid w:val="00D42623"/>
    <w:rsid w:val="00D56306"/>
    <w:rsid w:val="00DB7ECC"/>
    <w:rsid w:val="00DC16AE"/>
    <w:rsid w:val="00E335FA"/>
    <w:rsid w:val="00EB4AC6"/>
    <w:rsid w:val="00EE260A"/>
    <w:rsid w:val="00EE4BED"/>
    <w:rsid w:val="00F01850"/>
    <w:rsid w:val="00F03C41"/>
    <w:rsid w:val="00F43E4C"/>
    <w:rsid w:val="00FA1EC3"/>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4C52E3"/>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CB2CAF"/>
    <w:pPr>
      <w:numPr>
        <w:numId w:val="1"/>
      </w:numPr>
      <w:ind w:leftChars="0" w:left="0"/>
      <w:outlineLvl w:val="0"/>
    </w:pPr>
    <w:rPr>
      <w:sz w:val="24"/>
      <w:szCs w:val="24"/>
    </w:rPr>
  </w:style>
  <w:style w:type="paragraph" w:styleId="2">
    <w:name w:val="heading 2"/>
    <w:basedOn w:val="a0"/>
    <w:next w:val="a"/>
    <w:link w:val="20"/>
    <w:uiPriority w:val="9"/>
    <w:unhideWhenUsed/>
    <w:qFormat/>
    <w:rsid w:val="00CB2CAF"/>
    <w:pPr>
      <w:numPr>
        <w:numId w:val="3"/>
      </w:numPr>
      <w:ind w:leftChars="0" w:left="0"/>
      <w:outlineLvl w:val="1"/>
    </w:pPr>
    <w:rPr>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paragraph" w:styleId="ac">
    <w:name w:val="footnote text"/>
    <w:basedOn w:val="a"/>
    <w:link w:val="ad"/>
    <w:uiPriority w:val="99"/>
    <w:semiHidden/>
    <w:unhideWhenUsed/>
    <w:rsid w:val="0061091C"/>
    <w:pPr>
      <w:snapToGrid w:val="0"/>
      <w:jc w:val="left"/>
    </w:pPr>
  </w:style>
  <w:style w:type="character" w:customStyle="1" w:styleId="ad">
    <w:name w:val="脚注文字列 (文字)"/>
    <w:basedOn w:val="a1"/>
    <w:link w:val="ac"/>
    <w:uiPriority w:val="99"/>
    <w:semiHidden/>
    <w:rsid w:val="0061091C"/>
  </w:style>
  <w:style w:type="character" w:styleId="ae">
    <w:name w:val="footnote reference"/>
    <w:basedOn w:val="a1"/>
    <w:uiPriority w:val="99"/>
    <w:semiHidden/>
    <w:unhideWhenUsed/>
    <w:rsid w:val="0061091C"/>
    <w:rPr>
      <w:vertAlign w:val="superscript"/>
    </w:rPr>
  </w:style>
  <w:style w:type="paragraph" w:styleId="af">
    <w:name w:val="endnote text"/>
    <w:basedOn w:val="a"/>
    <w:link w:val="af0"/>
    <w:uiPriority w:val="99"/>
    <w:semiHidden/>
    <w:unhideWhenUsed/>
    <w:rsid w:val="006C2915"/>
    <w:pPr>
      <w:snapToGrid w:val="0"/>
      <w:jc w:val="left"/>
    </w:pPr>
  </w:style>
  <w:style w:type="character" w:customStyle="1" w:styleId="af0">
    <w:name w:val="文末脚注文字列 (文字)"/>
    <w:basedOn w:val="a1"/>
    <w:link w:val="af"/>
    <w:uiPriority w:val="99"/>
    <w:semiHidden/>
    <w:rsid w:val="006C2915"/>
  </w:style>
  <w:style w:type="character" w:styleId="af1">
    <w:name w:val="endnote reference"/>
    <w:basedOn w:val="a1"/>
    <w:uiPriority w:val="99"/>
    <w:semiHidden/>
    <w:unhideWhenUsed/>
    <w:rsid w:val="006C2915"/>
    <w:rPr>
      <w:vertAlign w:val="superscript"/>
    </w:rPr>
  </w:style>
  <w:style w:type="character" w:customStyle="1" w:styleId="10">
    <w:name w:val="見出し 1 (文字)"/>
    <w:basedOn w:val="a1"/>
    <w:link w:val="1"/>
    <w:uiPriority w:val="9"/>
    <w:rsid w:val="00CB2CAF"/>
    <w:rPr>
      <w:sz w:val="24"/>
      <w:szCs w:val="24"/>
    </w:rPr>
  </w:style>
  <w:style w:type="character" w:customStyle="1" w:styleId="20">
    <w:name w:val="見出し 2 (文字)"/>
    <w:basedOn w:val="a1"/>
    <w:link w:val="2"/>
    <w:uiPriority w:val="9"/>
    <w:rsid w:val="00CB2CAF"/>
    <w:rPr>
      <w:color w:val="4472C4"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5A139B-4A62-46BD-822D-B7BA21C0EDF3}"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82BD598E-619E-4FF1-8741-47C8240EB17E}">
      <dgm:prSet phldrT="[テキスト]" custT="1"/>
      <dgm:spPr/>
      <dgm:t>
        <a:bodyPr/>
        <a:lstStyle/>
        <a:p>
          <a:r>
            <a:rPr kumimoji="1" lang="en-US" altLang="ja-JP" sz="1000"/>
            <a:t>3</a:t>
          </a:r>
          <a:r>
            <a:rPr kumimoji="1" lang="ja-JP" altLang="en-US" sz="1000"/>
            <a:t>つの柱</a:t>
          </a:r>
        </a:p>
      </dgm:t>
    </dgm:pt>
    <dgm:pt modelId="{CC03A47B-ECD2-4218-82C1-E63D02F3C4BB}" type="parTrans" cxnId="{E4681482-A1DE-4A8A-9E7F-324AE43E260A}">
      <dgm:prSet/>
      <dgm:spPr/>
      <dgm:t>
        <a:bodyPr/>
        <a:lstStyle/>
        <a:p>
          <a:endParaRPr kumimoji="1" lang="ja-JP" altLang="en-US" sz="1000"/>
        </a:p>
      </dgm:t>
    </dgm:pt>
    <dgm:pt modelId="{E19A4E66-3782-4368-BB2D-93C71BE77C95}" type="sibTrans" cxnId="{E4681482-A1DE-4A8A-9E7F-324AE43E260A}">
      <dgm:prSet/>
      <dgm:spPr/>
      <dgm:t>
        <a:bodyPr/>
        <a:lstStyle/>
        <a:p>
          <a:endParaRPr kumimoji="1" lang="ja-JP" altLang="en-US" sz="1000"/>
        </a:p>
      </dgm:t>
    </dgm:pt>
    <dgm:pt modelId="{4DE194E2-2A80-4ED3-AE84-B480B129E406}">
      <dgm:prSet phldrT="[テキスト]" custT="1"/>
      <dgm:spPr/>
      <dgm:t>
        <a:bodyPr/>
        <a:lstStyle/>
        <a:p>
          <a:r>
            <a:rPr kumimoji="1" lang="ja-JP" altLang="en-US" sz="1000"/>
            <a:t>欧州共同体</a:t>
          </a:r>
        </a:p>
      </dgm:t>
    </dgm:pt>
    <dgm:pt modelId="{DE30DE72-05A5-4777-A66B-AC3A2AFE888E}" type="parTrans" cxnId="{A8FA6B0F-69E3-4CE2-8EBD-ECABFB2E399B}">
      <dgm:prSet/>
      <dgm:spPr/>
      <dgm:t>
        <a:bodyPr/>
        <a:lstStyle/>
        <a:p>
          <a:endParaRPr kumimoji="1" lang="ja-JP" altLang="en-US" sz="1000"/>
        </a:p>
      </dgm:t>
    </dgm:pt>
    <dgm:pt modelId="{2272D95D-B1D1-4984-98CA-8400970D3FED}" type="sibTrans" cxnId="{A8FA6B0F-69E3-4CE2-8EBD-ECABFB2E399B}">
      <dgm:prSet/>
      <dgm:spPr/>
      <dgm:t>
        <a:bodyPr/>
        <a:lstStyle/>
        <a:p>
          <a:endParaRPr kumimoji="1" lang="ja-JP" altLang="en-US" sz="1000"/>
        </a:p>
      </dgm:t>
    </dgm:pt>
    <dgm:pt modelId="{2B82288A-6613-4D5C-A31C-EDDC36142298}">
      <dgm:prSet phldrT="[テキスト]" custT="1"/>
      <dgm:spPr/>
      <dgm:t>
        <a:bodyPr/>
        <a:lstStyle/>
        <a:p>
          <a:r>
            <a:rPr kumimoji="1" lang="ja-JP" altLang="en-US" sz="1000"/>
            <a:t>共通外交・安全保障政策</a:t>
          </a:r>
        </a:p>
      </dgm:t>
    </dgm:pt>
    <dgm:pt modelId="{F5F715F8-1DAF-45A7-9F9A-41568B962D41}" type="parTrans" cxnId="{9CCD22FA-0AAF-455B-9910-93BA11FBD139}">
      <dgm:prSet/>
      <dgm:spPr/>
      <dgm:t>
        <a:bodyPr/>
        <a:lstStyle/>
        <a:p>
          <a:endParaRPr kumimoji="1" lang="ja-JP" altLang="en-US" sz="1000"/>
        </a:p>
      </dgm:t>
    </dgm:pt>
    <dgm:pt modelId="{9B1057DC-D288-4630-B0F3-A184B6804EBA}" type="sibTrans" cxnId="{9CCD22FA-0AAF-455B-9910-93BA11FBD139}">
      <dgm:prSet/>
      <dgm:spPr/>
      <dgm:t>
        <a:bodyPr/>
        <a:lstStyle/>
        <a:p>
          <a:endParaRPr kumimoji="1" lang="ja-JP" altLang="en-US" sz="1000"/>
        </a:p>
      </dgm:t>
    </dgm:pt>
    <dgm:pt modelId="{EF643390-45D9-41B7-A170-A9493D3F57D7}">
      <dgm:prSet phldrT="[テキスト]" custT="1"/>
      <dgm:spPr/>
      <dgm:t>
        <a:bodyPr/>
        <a:lstStyle/>
        <a:p>
          <a:r>
            <a:rPr kumimoji="1" lang="ja-JP" altLang="en-US" sz="1000"/>
            <a:t>警察・刑事司法協力</a:t>
          </a:r>
        </a:p>
      </dgm:t>
    </dgm:pt>
    <dgm:pt modelId="{C87220EA-2A97-4F16-9C59-EE815DBFA1B3}" type="parTrans" cxnId="{4836E338-8039-44BC-B1E1-2B01C3A59C56}">
      <dgm:prSet/>
      <dgm:spPr/>
      <dgm:t>
        <a:bodyPr/>
        <a:lstStyle/>
        <a:p>
          <a:endParaRPr kumimoji="1" lang="ja-JP" altLang="en-US" sz="1000"/>
        </a:p>
      </dgm:t>
    </dgm:pt>
    <dgm:pt modelId="{18D834C6-BD4F-4BE8-AED3-C2D11B39BBCE}" type="sibTrans" cxnId="{4836E338-8039-44BC-B1E1-2B01C3A59C56}">
      <dgm:prSet/>
      <dgm:spPr/>
      <dgm:t>
        <a:bodyPr/>
        <a:lstStyle/>
        <a:p>
          <a:endParaRPr kumimoji="1" lang="ja-JP" altLang="en-US" sz="1000"/>
        </a:p>
      </dgm:t>
    </dgm:pt>
    <dgm:pt modelId="{DB0D869B-4795-4AE1-AB53-CF06F33C9D5B}" type="pres">
      <dgm:prSet presAssocID="{D65A139B-4A62-46BD-822D-B7BA21C0EDF3}" presName="composite" presStyleCnt="0">
        <dgm:presLayoutVars>
          <dgm:chMax val="1"/>
          <dgm:dir/>
          <dgm:resizeHandles val="exact"/>
        </dgm:presLayoutVars>
      </dgm:prSet>
      <dgm:spPr/>
    </dgm:pt>
    <dgm:pt modelId="{26E78434-0B19-4CB1-BC33-80717C2DA9DD}" type="pres">
      <dgm:prSet presAssocID="{82BD598E-619E-4FF1-8741-47C8240EB17E}" presName="roof" presStyleLbl="dkBgShp" presStyleIdx="0" presStyleCnt="2"/>
      <dgm:spPr/>
    </dgm:pt>
    <dgm:pt modelId="{15D8D878-5702-467D-8111-F798F432295F}" type="pres">
      <dgm:prSet presAssocID="{82BD598E-619E-4FF1-8741-47C8240EB17E}" presName="pillars" presStyleCnt="0"/>
      <dgm:spPr/>
    </dgm:pt>
    <dgm:pt modelId="{7465A246-3685-4F2A-9261-B8440FF4D7F6}" type="pres">
      <dgm:prSet presAssocID="{82BD598E-619E-4FF1-8741-47C8240EB17E}" presName="pillar1" presStyleLbl="node1" presStyleIdx="0" presStyleCnt="3">
        <dgm:presLayoutVars>
          <dgm:bulletEnabled val="1"/>
        </dgm:presLayoutVars>
      </dgm:prSet>
      <dgm:spPr/>
    </dgm:pt>
    <dgm:pt modelId="{57EC5207-AA8B-4137-9E82-4B7FD587DD2A}" type="pres">
      <dgm:prSet presAssocID="{2B82288A-6613-4D5C-A31C-EDDC36142298}" presName="pillarX" presStyleLbl="node1" presStyleIdx="1" presStyleCnt="3">
        <dgm:presLayoutVars>
          <dgm:bulletEnabled val="1"/>
        </dgm:presLayoutVars>
      </dgm:prSet>
      <dgm:spPr/>
    </dgm:pt>
    <dgm:pt modelId="{1D54A5CE-3F30-46B8-99F0-2093B8D19362}" type="pres">
      <dgm:prSet presAssocID="{EF643390-45D9-41B7-A170-A9493D3F57D7}" presName="pillarX" presStyleLbl="node1" presStyleIdx="2" presStyleCnt="3">
        <dgm:presLayoutVars>
          <dgm:bulletEnabled val="1"/>
        </dgm:presLayoutVars>
      </dgm:prSet>
      <dgm:spPr/>
    </dgm:pt>
    <dgm:pt modelId="{08EBBD30-E43C-40FB-A6D1-D667F4595040}" type="pres">
      <dgm:prSet presAssocID="{82BD598E-619E-4FF1-8741-47C8240EB17E}" presName="base" presStyleLbl="dkBgShp" presStyleIdx="1" presStyleCnt="2"/>
      <dgm:spPr/>
    </dgm:pt>
  </dgm:ptLst>
  <dgm:cxnLst>
    <dgm:cxn modelId="{4836E338-8039-44BC-B1E1-2B01C3A59C56}" srcId="{82BD598E-619E-4FF1-8741-47C8240EB17E}" destId="{EF643390-45D9-41B7-A170-A9493D3F57D7}" srcOrd="2" destOrd="0" parTransId="{C87220EA-2A97-4F16-9C59-EE815DBFA1B3}" sibTransId="{18D834C6-BD4F-4BE8-AED3-C2D11B39BBCE}"/>
    <dgm:cxn modelId="{9CCD22FA-0AAF-455B-9910-93BA11FBD139}" srcId="{82BD598E-619E-4FF1-8741-47C8240EB17E}" destId="{2B82288A-6613-4D5C-A31C-EDDC36142298}" srcOrd="1" destOrd="0" parTransId="{F5F715F8-1DAF-45A7-9F9A-41568B962D41}" sibTransId="{9B1057DC-D288-4630-B0F3-A184B6804EBA}"/>
    <dgm:cxn modelId="{838AC4DD-D342-4F71-AF88-05D7B71EA697}" type="presOf" srcId="{2B82288A-6613-4D5C-A31C-EDDC36142298}" destId="{57EC5207-AA8B-4137-9E82-4B7FD587DD2A}" srcOrd="0" destOrd="0" presId="urn:microsoft.com/office/officeart/2005/8/layout/hList3"/>
    <dgm:cxn modelId="{90453C18-B0A0-4E6C-8ED2-261A9DFD598B}" type="presOf" srcId="{4DE194E2-2A80-4ED3-AE84-B480B129E406}" destId="{7465A246-3685-4F2A-9261-B8440FF4D7F6}" srcOrd="0" destOrd="0" presId="urn:microsoft.com/office/officeart/2005/8/layout/hList3"/>
    <dgm:cxn modelId="{A8FA6B0F-69E3-4CE2-8EBD-ECABFB2E399B}" srcId="{82BD598E-619E-4FF1-8741-47C8240EB17E}" destId="{4DE194E2-2A80-4ED3-AE84-B480B129E406}" srcOrd="0" destOrd="0" parTransId="{DE30DE72-05A5-4777-A66B-AC3A2AFE888E}" sibTransId="{2272D95D-B1D1-4984-98CA-8400970D3FED}"/>
    <dgm:cxn modelId="{FD76D5CB-7737-4428-9483-FA744381C330}" type="presOf" srcId="{D65A139B-4A62-46BD-822D-B7BA21C0EDF3}" destId="{DB0D869B-4795-4AE1-AB53-CF06F33C9D5B}" srcOrd="0" destOrd="0" presId="urn:microsoft.com/office/officeart/2005/8/layout/hList3"/>
    <dgm:cxn modelId="{BC80D57F-A2F1-4F9B-AE43-2D4568913B40}" type="presOf" srcId="{EF643390-45D9-41B7-A170-A9493D3F57D7}" destId="{1D54A5CE-3F30-46B8-99F0-2093B8D19362}" srcOrd="0" destOrd="0" presId="urn:microsoft.com/office/officeart/2005/8/layout/hList3"/>
    <dgm:cxn modelId="{97D79502-93C7-40F2-8650-48DF9D90260D}" type="presOf" srcId="{82BD598E-619E-4FF1-8741-47C8240EB17E}" destId="{26E78434-0B19-4CB1-BC33-80717C2DA9DD}" srcOrd="0" destOrd="0" presId="urn:microsoft.com/office/officeart/2005/8/layout/hList3"/>
    <dgm:cxn modelId="{E4681482-A1DE-4A8A-9E7F-324AE43E260A}" srcId="{D65A139B-4A62-46BD-822D-B7BA21C0EDF3}" destId="{82BD598E-619E-4FF1-8741-47C8240EB17E}" srcOrd="0" destOrd="0" parTransId="{CC03A47B-ECD2-4218-82C1-E63D02F3C4BB}" sibTransId="{E19A4E66-3782-4368-BB2D-93C71BE77C95}"/>
    <dgm:cxn modelId="{06D9815D-DB15-4F7B-84BD-01016097829F}" type="presParOf" srcId="{DB0D869B-4795-4AE1-AB53-CF06F33C9D5B}" destId="{26E78434-0B19-4CB1-BC33-80717C2DA9DD}" srcOrd="0" destOrd="0" presId="urn:microsoft.com/office/officeart/2005/8/layout/hList3"/>
    <dgm:cxn modelId="{BFF7684D-BCE6-41C6-8EB2-CFA847870934}" type="presParOf" srcId="{DB0D869B-4795-4AE1-AB53-CF06F33C9D5B}" destId="{15D8D878-5702-467D-8111-F798F432295F}" srcOrd="1" destOrd="0" presId="urn:microsoft.com/office/officeart/2005/8/layout/hList3"/>
    <dgm:cxn modelId="{4CA08240-8ADE-4FC6-BA8D-19EEDB01B426}" type="presParOf" srcId="{15D8D878-5702-467D-8111-F798F432295F}" destId="{7465A246-3685-4F2A-9261-B8440FF4D7F6}" srcOrd="0" destOrd="0" presId="urn:microsoft.com/office/officeart/2005/8/layout/hList3"/>
    <dgm:cxn modelId="{A4CB2966-5B96-48FA-B10A-4660FD15C0F5}" type="presParOf" srcId="{15D8D878-5702-467D-8111-F798F432295F}" destId="{57EC5207-AA8B-4137-9E82-4B7FD587DD2A}" srcOrd="1" destOrd="0" presId="urn:microsoft.com/office/officeart/2005/8/layout/hList3"/>
    <dgm:cxn modelId="{CCA515BC-37C6-4E4D-91B3-D2857FE67BE7}" type="presParOf" srcId="{15D8D878-5702-467D-8111-F798F432295F}" destId="{1D54A5CE-3F30-46B8-99F0-2093B8D19362}" srcOrd="2" destOrd="0" presId="urn:microsoft.com/office/officeart/2005/8/layout/hList3"/>
    <dgm:cxn modelId="{A2114E5B-B4C9-4465-AF50-87333FBAF838}" type="presParOf" srcId="{DB0D869B-4795-4AE1-AB53-CF06F33C9D5B}" destId="{08EBBD30-E43C-40FB-A6D1-D667F459504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E78434-0B19-4CB1-BC33-80717C2DA9DD}">
      <dsp:nvSpPr>
        <dsp:cNvPr id="0" name=""/>
        <dsp:cNvSpPr/>
      </dsp:nvSpPr>
      <dsp:spPr>
        <a:xfrm>
          <a:off x="0" y="0"/>
          <a:ext cx="5486400" cy="486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86000"/>
      </dsp:txXfrm>
    </dsp:sp>
    <dsp:sp modelId="{7465A246-3685-4F2A-9261-B8440FF4D7F6}">
      <dsp:nvSpPr>
        <dsp:cNvPr id="0" name=""/>
        <dsp:cNvSpPr/>
      </dsp:nvSpPr>
      <dsp:spPr>
        <a:xfrm>
          <a:off x="2678"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86000"/>
        <a:ext cx="1827014" cy="1020600"/>
      </dsp:txXfrm>
    </dsp:sp>
    <dsp:sp modelId="{57EC5207-AA8B-4137-9E82-4B7FD587DD2A}">
      <dsp:nvSpPr>
        <dsp:cNvPr id="0" name=""/>
        <dsp:cNvSpPr/>
      </dsp:nvSpPr>
      <dsp:spPr>
        <a:xfrm>
          <a:off x="1829692"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86000"/>
        <a:ext cx="1827014" cy="1020600"/>
      </dsp:txXfrm>
    </dsp:sp>
    <dsp:sp modelId="{1D54A5CE-3F30-46B8-99F0-2093B8D19362}">
      <dsp:nvSpPr>
        <dsp:cNvPr id="0" name=""/>
        <dsp:cNvSpPr/>
      </dsp:nvSpPr>
      <dsp:spPr>
        <a:xfrm>
          <a:off x="3656707"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86000"/>
        <a:ext cx="1827014" cy="1020600"/>
      </dsp:txXfrm>
    </dsp:sp>
    <dsp:sp modelId="{08EBBD30-E43C-40FB-A6D1-D667F4595040}">
      <dsp:nvSpPr>
        <dsp:cNvPr id="0" name=""/>
        <dsp:cNvSpPr/>
      </dsp:nvSpPr>
      <dsp:spPr>
        <a:xfrm>
          <a:off x="0" y="1506600"/>
          <a:ext cx="5486400" cy="1134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411C5-3454-4F45-B20C-39BB4131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294</Words>
  <Characters>1678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2016-04-07T01:14:00Z</dcterms:created>
  <dcterms:modified xsi:type="dcterms:W3CDTF">2017-04-02T01:23:00Z</dcterms:modified>
</cp:coreProperties>
</file>