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bookmarkStart w:id="0" w:name="_GoBack"/>
      <w:bookmarkEnd w:id="0"/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101F0D">
      <w:pPr>
        <w:spacing w:line="276" w:lineRule="auto"/>
        <w:ind w:firstLineChars="100" w:firstLine="210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21015A"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21015A">
      <w:r>
        <w:rPr>
          <w:rFonts w:hint="eastAsia"/>
        </w:rPr>
        <w:t>定員</w:t>
      </w:r>
      <w:r>
        <w:tab/>
      </w:r>
      <w:commentRangeStart w:id="1"/>
      <w:r>
        <w:rPr>
          <w:rFonts w:hint="eastAsia"/>
        </w:rPr>
        <w:t>50名様（先着順）</w:t>
      </w:r>
      <w:commentRangeEnd w:id="1"/>
      <w:r w:rsidR="00357F8E">
        <w:rPr>
          <w:rStyle w:val="a8"/>
        </w:rPr>
        <w:commentReference w:id="1"/>
      </w:r>
    </w:p>
    <w:p w14:paraId="75203708" w14:textId="7F47240D" w:rsidR="00B9204D" w:rsidRDefault="00B9204D" w:rsidP="0021015A"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/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57373426" w:rsidR="00B73CEF" w:rsidRDefault="00442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3F27863A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19050" t="19050" r="13970" b="2032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B330E" w14:textId="77777777" w:rsidR="00287683" w:rsidRDefault="00287683" w:rsidP="00037024">
      <w:r>
        <w:separator/>
      </w:r>
    </w:p>
  </w:endnote>
  <w:endnote w:type="continuationSeparator" w:id="0">
    <w:p w14:paraId="0153FC08" w14:textId="77777777" w:rsidR="00287683" w:rsidRDefault="00287683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AF054" w14:textId="77777777" w:rsidR="00287683" w:rsidRDefault="00287683" w:rsidP="00037024">
      <w:r>
        <w:separator/>
      </w:r>
    </w:p>
  </w:footnote>
  <w:footnote w:type="continuationSeparator" w:id="0">
    <w:p w14:paraId="495E98FB" w14:textId="77777777" w:rsidR="00287683" w:rsidRDefault="00287683" w:rsidP="0003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01F0D"/>
    <w:rsid w:val="001703DF"/>
    <w:rsid w:val="0021015A"/>
    <w:rsid w:val="00262EEF"/>
    <w:rsid w:val="00287683"/>
    <w:rsid w:val="002C6939"/>
    <w:rsid w:val="00357F8E"/>
    <w:rsid w:val="0044050A"/>
    <w:rsid w:val="004423FD"/>
    <w:rsid w:val="004F597F"/>
    <w:rsid w:val="00875A71"/>
    <w:rsid w:val="00AE349E"/>
    <w:rsid w:val="00B17D4D"/>
    <w:rsid w:val="00B50CCB"/>
    <w:rsid w:val="00B731FF"/>
    <w:rsid w:val="00B9204D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2020-02-21T07:13:00Z</dcterms:created>
  <dcterms:modified xsi:type="dcterms:W3CDTF">2020-02-21T07:13:00Z</dcterms:modified>
</cp:coreProperties>
</file>