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5A42B" w14:textId="77777777" w:rsidR="003B7E98" w:rsidRDefault="003B7E98" w:rsidP="003B7E98"/>
    <w:sdt>
      <w:sdtPr>
        <w:rPr>
          <w:rFonts w:asciiTheme="minorHAnsi" w:eastAsiaTheme="minorEastAsia" w:hAnsiTheme="minorHAnsi" w:cstheme="minorBidi"/>
          <w:b/>
          <w:bCs/>
          <w:color w:val="auto"/>
          <w:kern w:val="2"/>
          <w:sz w:val="21"/>
          <w:szCs w:val="22"/>
          <w:lang w:val="ja-JP"/>
        </w:rPr>
        <w:id w:val="-1612127464"/>
        <w:docPartObj>
          <w:docPartGallery w:val="Table of Contents"/>
          <w:docPartUnique/>
        </w:docPartObj>
      </w:sdtPr>
      <w:sdtEndPr>
        <w:rPr>
          <w:b w:val="0"/>
          <w:bCs w:val="0"/>
          <w:kern w:val="0"/>
          <w:sz w:val="20"/>
          <w:szCs w:val="20"/>
        </w:rPr>
      </w:sdtEndPr>
      <w:sdtContent>
        <w:p w14:paraId="4587E441" w14:textId="77777777" w:rsidR="003B7E98" w:rsidRDefault="003B7E98" w:rsidP="003B7E98">
          <w:pPr>
            <w:pStyle w:val="a6"/>
          </w:pPr>
          <w:r>
            <w:rPr>
              <w:lang w:val="ja-JP"/>
            </w:rPr>
            <w:t>目次</w:t>
          </w:r>
        </w:p>
        <w:p w14:paraId="0811ED71" w14:textId="0E002317" w:rsidR="003B2FD6" w:rsidRDefault="003B7E98">
          <w:pPr>
            <w:pStyle w:val="11"/>
            <w:tabs>
              <w:tab w:val="right" w:leader="dot" w:pos="8494"/>
            </w:tabs>
            <w:rPr>
              <w:noProof/>
              <w:kern w:val="2"/>
              <w:sz w:val="21"/>
              <w:szCs w:val="22"/>
            </w:rPr>
          </w:pPr>
          <w:r>
            <w:fldChar w:fldCharType="begin"/>
          </w:r>
          <w:r>
            <w:instrText xml:space="preserve"> TOC \o "1-3" \h \z \u </w:instrText>
          </w:r>
          <w:r>
            <w:fldChar w:fldCharType="separate"/>
          </w:r>
          <w:hyperlink w:anchor="_Toc33195996" w:history="1">
            <w:r w:rsidR="003B2FD6" w:rsidRPr="00DD28E9">
              <w:rPr>
                <w:rStyle w:val="a7"/>
                <w:noProof/>
              </w:rPr>
              <w:t>1．ファシリティマネジメントの目的と考え方</w:t>
            </w:r>
            <w:r w:rsidR="003B2FD6">
              <w:rPr>
                <w:noProof/>
                <w:webHidden/>
              </w:rPr>
              <w:tab/>
            </w:r>
            <w:r w:rsidR="003B2FD6">
              <w:rPr>
                <w:noProof/>
                <w:webHidden/>
              </w:rPr>
              <w:fldChar w:fldCharType="begin"/>
            </w:r>
            <w:r w:rsidR="003B2FD6">
              <w:rPr>
                <w:noProof/>
                <w:webHidden/>
              </w:rPr>
              <w:instrText xml:space="preserve"> PAGEREF _Toc33195996 \h </w:instrText>
            </w:r>
            <w:r w:rsidR="003B2FD6">
              <w:rPr>
                <w:noProof/>
                <w:webHidden/>
              </w:rPr>
            </w:r>
            <w:r w:rsidR="003B2FD6">
              <w:rPr>
                <w:noProof/>
                <w:webHidden/>
              </w:rPr>
              <w:fldChar w:fldCharType="separate"/>
            </w:r>
            <w:r w:rsidR="003B2FD6">
              <w:rPr>
                <w:noProof/>
                <w:webHidden/>
              </w:rPr>
              <w:t>2</w:t>
            </w:r>
            <w:r w:rsidR="003B2FD6">
              <w:rPr>
                <w:noProof/>
                <w:webHidden/>
              </w:rPr>
              <w:fldChar w:fldCharType="end"/>
            </w:r>
          </w:hyperlink>
        </w:p>
        <w:p w14:paraId="32CEB130" w14:textId="2D111302" w:rsidR="003B2FD6" w:rsidRDefault="00C12FCD">
          <w:pPr>
            <w:pStyle w:val="11"/>
            <w:tabs>
              <w:tab w:val="right" w:leader="dot" w:pos="8494"/>
            </w:tabs>
            <w:rPr>
              <w:noProof/>
              <w:kern w:val="2"/>
              <w:sz w:val="21"/>
              <w:szCs w:val="22"/>
            </w:rPr>
          </w:pPr>
          <w:hyperlink w:anchor="_Toc33195997" w:history="1">
            <w:r w:rsidR="003B2FD6" w:rsidRPr="00DD28E9">
              <w:rPr>
                <w:rStyle w:val="a7"/>
                <w:noProof/>
              </w:rPr>
              <w:t>2．施設や設備の管理</w:t>
            </w:r>
            <w:r w:rsidR="003B2FD6">
              <w:rPr>
                <w:noProof/>
                <w:webHidden/>
              </w:rPr>
              <w:tab/>
            </w:r>
            <w:r w:rsidR="003B2FD6">
              <w:rPr>
                <w:noProof/>
                <w:webHidden/>
              </w:rPr>
              <w:fldChar w:fldCharType="begin"/>
            </w:r>
            <w:r w:rsidR="003B2FD6">
              <w:rPr>
                <w:noProof/>
                <w:webHidden/>
              </w:rPr>
              <w:instrText xml:space="preserve"> PAGEREF _Toc33195997 \h </w:instrText>
            </w:r>
            <w:r w:rsidR="003B2FD6">
              <w:rPr>
                <w:noProof/>
                <w:webHidden/>
              </w:rPr>
            </w:r>
            <w:r w:rsidR="003B2FD6">
              <w:rPr>
                <w:noProof/>
                <w:webHidden/>
              </w:rPr>
              <w:fldChar w:fldCharType="separate"/>
            </w:r>
            <w:r w:rsidR="003B2FD6">
              <w:rPr>
                <w:noProof/>
                <w:webHidden/>
              </w:rPr>
              <w:t>3</w:t>
            </w:r>
            <w:r w:rsidR="003B2FD6">
              <w:rPr>
                <w:noProof/>
                <w:webHidden/>
              </w:rPr>
              <w:fldChar w:fldCharType="end"/>
            </w:r>
          </w:hyperlink>
        </w:p>
        <w:p w14:paraId="3E704D90" w14:textId="5C343D92" w:rsidR="003B2FD6" w:rsidRDefault="00C12FCD">
          <w:pPr>
            <w:pStyle w:val="21"/>
            <w:tabs>
              <w:tab w:val="right" w:leader="dot" w:pos="8494"/>
            </w:tabs>
            <w:ind w:left="200"/>
            <w:rPr>
              <w:noProof/>
              <w:kern w:val="2"/>
              <w:sz w:val="21"/>
              <w:szCs w:val="22"/>
            </w:rPr>
          </w:pPr>
          <w:hyperlink w:anchor="_Toc33195998" w:history="1">
            <w:r w:rsidR="003B2FD6" w:rsidRPr="00DD28E9">
              <w:rPr>
                <w:rStyle w:val="a7"/>
                <w:noProof/>
              </w:rPr>
              <w:t>（1）耐震耐火設備</w:t>
            </w:r>
            <w:r w:rsidR="003B2FD6">
              <w:rPr>
                <w:noProof/>
                <w:webHidden/>
              </w:rPr>
              <w:tab/>
            </w:r>
            <w:r w:rsidR="003B2FD6">
              <w:rPr>
                <w:noProof/>
                <w:webHidden/>
              </w:rPr>
              <w:fldChar w:fldCharType="begin"/>
            </w:r>
            <w:r w:rsidR="003B2FD6">
              <w:rPr>
                <w:noProof/>
                <w:webHidden/>
              </w:rPr>
              <w:instrText xml:space="preserve"> PAGEREF _Toc33195998 \h </w:instrText>
            </w:r>
            <w:r w:rsidR="003B2FD6">
              <w:rPr>
                <w:noProof/>
                <w:webHidden/>
              </w:rPr>
            </w:r>
            <w:r w:rsidR="003B2FD6">
              <w:rPr>
                <w:noProof/>
                <w:webHidden/>
              </w:rPr>
              <w:fldChar w:fldCharType="separate"/>
            </w:r>
            <w:r w:rsidR="003B2FD6">
              <w:rPr>
                <w:noProof/>
                <w:webHidden/>
              </w:rPr>
              <w:t>3</w:t>
            </w:r>
            <w:r w:rsidR="003B2FD6">
              <w:rPr>
                <w:noProof/>
                <w:webHidden/>
              </w:rPr>
              <w:fldChar w:fldCharType="end"/>
            </w:r>
          </w:hyperlink>
        </w:p>
        <w:p w14:paraId="755C5FF5" w14:textId="4CD89BD6" w:rsidR="003B2FD6" w:rsidRDefault="00C12FCD">
          <w:pPr>
            <w:pStyle w:val="31"/>
            <w:tabs>
              <w:tab w:val="right" w:leader="dot" w:pos="8494"/>
            </w:tabs>
            <w:rPr>
              <w:noProof/>
              <w:kern w:val="2"/>
              <w:sz w:val="21"/>
              <w:szCs w:val="22"/>
            </w:rPr>
          </w:pPr>
          <w:hyperlink w:anchor="_Toc33195999" w:history="1">
            <w:r w:rsidR="003B2FD6" w:rsidRPr="00DD28E9">
              <w:rPr>
                <w:rStyle w:val="a7"/>
                <w:noProof/>
              </w:rPr>
              <w:t>●UPS</w:t>
            </w:r>
            <w:r w:rsidR="003B2FD6">
              <w:rPr>
                <w:noProof/>
                <w:webHidden/>
              </w:rPr>
              <w:tab/>
            </w:r>
            <w:r w:rsidR="003B2FD6">
              <w:rPr>
                <w:noProof/>
                <w:webHidden/>
              </w:rPr>
              <w:fldChar w:fldCharType="begin"/>
            </w:r>
            <w:r w:rsidR="003B2FD6">
              <w:rPr>
                <w:noProof/>
                <w:webHidden/>
              </w:rPr>
              <w:instrText xml:space="preserve"> PAGEREF _Toc33195999 \h </w:instrText>
            </w:r>
            <w:r w:rsidR="003B2FD6">
              <w:rPr>
                <w:noProof/>
                <w:webHidden/>
              </w:rPr>
            </w:r>
            <w:r w:rsidR="003B2FD6">
              <w:rPr>
                <w:noProof/>
                <w:webHidden/>
              </w:rPr>
              <w:fldChar w:fldCharType="separate"/>
            </w:r>
            <w:r w:rsidR="003B2FD6">
              <w:rPr>
                <w:noProof/>
                <w:webHidden/>
              </w:rPr>
              <w:t>3</w:t>
            </w:r>
            <w:r w:rsidR="003B2FD6">
              <w:rPr>
                <w:noProof/>
                <w:webHidden/>
              </w:rPr>
              <w:fldChar w:fldCharType="end"/>
            </w:r>
          </w:hyperlink>
        </w:p>
        <w:p w14:paraId="73DA2141" w14:textId="3AD5393F" w:rsidR="003B2FD6" w:rsidRDefault="00C12FCD">
          <w:pPr>
            <w:pStyle w:val="31"/>
            <w:tabs>
              <w:tab w:val="right" w:leader="dot" w:pos="8494"/>
            </w:tabs>
            <w:rPr>
              <w:noProof/>
              <w:kern w:val="2"/>
              <w:sz w:val="21"/>
              <w:szCs w:val="22"/>
            </w:rPr>
          </w:pPr>
          <w:hyperlink w:anchor="_Toc33196000" w:history="1">
            <w:r w:rsidR="003B2FD6" w:rsidRPr="00DD28E9">
              <w:rPr>
                <w:rStyle w:val="a7"/>
                <w:noProof/>
              </w:rPr>
              <w:t>●サージ防護プロテクトの付いたOAタップやモデム</w:t>
            </w:r>
            <w:r w:rsidR="003B2FD6">
              <w:rPr>
                <w:noProof/>
                <w:webHidden/>
              </w:rPr>
              <w:tab/>
            </w:r>
            <w:r w:rsidR="003B2FD6">
              <w:rPr>
                <w:noProof/>
                <w:webHidden/>
              </w:rPr>
              <w:fldChar w:fldCharType="begin"/>
            </w:r>
            <w:r w:rsidR="003B2FD6">
              <w:rPr>
                <w:noProof/>
                <w:webHidden/>
              </w:rPr>
              <w:instrText xml:space="preserve"> PAGEREF _Toc33196000 \h </w:instrText>
            </w:r>
            <w:r w:rsidR="003B2FD6">
              <w:rPr>
                <w:noProof/>
                <w:webHidden/>
              </w:rPr>
            </w:r>
            <w:r w:rsidR="003B2FD6">
              <w:rPr>
                <w:noProof/>
                <w:webHidden/>
              </w:rPr>
              <w:fldChar w:fldCharType="separate"/>
            </w:r>
            <w:r w:rsidR="003B2FD6">
              <w:rPr>
                <w:noProof/>
                <w:webHidden/>
              </w:rPr>
              <w:t>3</w:t>
            </w:r>
            <w:r w:rsidR="003B2FD6">
              <w:rPr>
                <w:noProof/>
                <w:webHidden/>
              </w:rPr>
              <w:fldChar w:fldCharType="end"/>
            </w:r>
          </w:hyperlink>
        </w:p>
        <w:p w14:paraId="123AA025" w14:textId="4F3BD222" w:rsidR="003B2FD6" w:rsidRDefault="00C12FCD">
          <w:pPr>
            <w:pStyle w:val="31"/>
            <w:tabs>
              <w:tab w:val="right" w:leader="dot" w:pos="8494"/>
            </w:tabs>
            <w:rPr>
              <w:noProof/>
              <w:kern w:val="2"/>
              <w:sz w:val="21"/>
              <w:szCs w:val="22"/>
            </w:rPr>
          </w:pPr>
          <w:hyperlink w:anchor="_Toc33196001" w:history="1">
            <w:r w:rsidR="003B2FD6" w:rsidRPr="00DD28E9">
              <w:rPr>
                <w:rStyle w:val="a7"/>
                <w:noProof/>
              </w:rPr>
              <w:t>●自家発電装置</w:t>
            </w:r>
            <w:r w:rsidR="003B2FD6">
              <w:rPr>
                <w:noProof/>
                <w:webHidden/>
              </w:rPr>
              <w:tab/>
            </w:r>
            <w:r w:rsidR="003B2FD6">
              <w:rPr>
                <w:noProof/>
                <w:webHidden/>
              </w:rPr>
              <w:fldChar w:fldCharType="begin"/>
            </w:r>
            <w:r w:rsidR="003B2FD6">
              <w:rPr>
                <w:noProof/>
                <w:webHidden/>
              </w:rPr>
              <w:instrText xml:space="preserve"> PAGEREF _Toc33196001 \h </w:instrText>
            </w:r>
            <w:r w:rsidR="003B2FD6">
              <w:rPr>
                <w:noProof/>
                <w:webHidden/>
              </w:rPr>
            </w:r>
            <w:r w:rsidR="003B2FD6">
              <w:rPr>
                <w:noProof/>
                <w:webHidden/>
              </w:rPr>
              <w:fldChar w:fldCharType="separate"/>
            </w:r>
            <w:r w:rsidR="003B2FD6">
              <w:rPr>
                <w:noProof/>
                <w:webHidden/>
              </w:rPr>
              <w:t>4</w:t>
            </w:r>
            <w:r w:rsidR="003B2FD6">
              <w:rPr>
                <w:noProof/>
                <w:webHidden/>
              </w:rPr>
              <w:fldChar w:fldCharType="end"/>
            </w:r>
          </w:hyperlink>
        </w:p>
        <w:p w14:paraId="6E1E63B6" w14:textId="33C1C510" w:rsidR="003B2FD6" w:rsidRDefault="00C12FCD">
          <w:pPr>
            <w:pStyle w:val="31"/>
            <w:tabs>
              <w:tab w:val="right" w:leader="dot" w:pos="8494"/>
            </w:tabs>
            <w:rPr>
              <w:noProof/>
              <w:kern w:val="2"/>
              <w:sz w:val="21"/>
              <w:szCs w:val="22"/>
            </w:rPr>
          </w:pPr>
          <w:hyperlink w:anchor="_Toc33196002" w:history="1">
            <w:r w:rsidR="003B2FD6" w:rsidRPr="00DD28E9">
              <w:rPr>
                <w:rStyle w:val="a7"/>
                <w:noProof/>
              </w:rPr>
              <w:t>●耐震・免震装置</w:t>
            </w:r>
            <w:r w:rsidR="003B2FD6">
              <w:rPr>
                <w:noProof/>
                <w:webHidden/>
              </w:rPr>
              <w:tab/>
            </w:r>
            <w:r w:rsidR="003B2FD6">
              <w:rPr>
                <w:noProof/>
                <w:webHidden/>
              </w:rPr>
              <w:fldChar w:fldCharType="begin"/>
            </w:r>
            <w:r w:rsidR="003B2FD6">
              <w:rPr>
                <w:noProof/>
                <w:webHidden/>
              </w:rPr>
              <w:instrText xml:space="preserve"> PAGEREF _Toc33196002 \h </w:instrText>
            </w:r>
            <w:r w:rsidR="003B2FD6">
              <w:rPr>
                <w:noProof/>
                <w:webHidden/>
              </w:rPr>
            </w:r>
            <w:r w:rsidR="003B2FD6">
              <w:rPr>
                <w:noProof/>
                <w:webHidden/>
              </w:rPr>
              <w:fldChar w:fldCharType="separate"/>
            </w:r>
            <w:r w:rsidR="003B2FD6">
              <w:rPr>
                <w:noProof/>
                <w:webHidden/>
              </w:rPr>
              <w:t>4</w:t>
            </w:r>
            <w:r w:rsidR="003B2FD6">
              <w:rPr>
                <w:noProof/>
                <w:webHidden/>
              </w:rPr>
              <w:fldChar w:fldCharType="end"/>
            </w:r>
          </w:hyperlink>
        </w:p>
        <w:p w14:paraId="1EE426C5" w14:textId="00463187" w:rsidR="003B2FD6" w:rsidRDefault="00C12FCD">
          <w:pPr>
            <w:pStyle w:val="21"/>
            <w:tabs>
              <w:tab w:val="right" w:leader="dot" w:pos="8494"/>
            </w:tabs>
            <w:ind w:left="200"/>
            <w:rPr>
              <w:noProof/>
              <w:kern w:val="2"/>
              <w:sz w:val="21"/>
              <w:szCs w:val="22"/>
            </w:rPr>
          </w:pPr>
          <w:hyperlink w:anchor="_Toc33196003" w:history="1">
            <w:r w:rsidR="003B2FD6" w:rsidRPr="00DD28E9">
              <w:rPr>
                <w:rStyle w:val="a7"/>
                <w:noProof/>
              </w:rPr>
              <w:t>（2）セキュリティ対策</w:t>
            </w:r>
            <w:r w:rsidR="003B2FD6">
              <w:rPr>
                <w:noProof/>
                <w:webHidden/>
              </w:rPr>
              <w:tab/>
            </w:r>
            <w:r w:rsidR="003B2FD6">
              <w:rPr>
                <w:noProof/>
                <w:webHidden/>
              </w:rPr>
              <w:fldChar w:fldCharType="begin"/>
            </w:r>
            <w:r w:rsidR="003B2FD6">
              <w:rPr>
                <w:noProof/>
                <w:webHidden/>
              </w:rPr>
              <w:instrText xml:space="preserve"> PAGEREF _Toc33196003 \h </w:instrText>
            </w:r>
            <w:r w:rsidR="003B2FD6">
              <w:rPr>
                <w:noProof/>
                <w:webHidden/>
              </w:rPr>
            </w:r>
            <w:r w:rsidR="003B2FD6">
              <w:rPr>
                <w:noProof/>
                <w:webHidden/>
              </w:rPr>
              <w:fldChar w:fldCharType="separate"/>
            </w:r>
            <w:r w:rsidR="003B2FD6">
              <w:rPr>
                <w:noProof/>
                <w:webHidden/>
              </w:rPr>
              <w:t>4</w:t>
            </w:r>
            <w:r w:rsidR="003B2FD6">
              <w:rPr>
                <w:noProof/>
                <w:webHidden/>
              </w:rPr>
              <w:fldChar w:fldCharType="end"/>
            </w:r>
          </w:hyperlink>
        </w:p>
        <w:p w14:paraId="31B00B8A" w14:textId="28D30808" w:rsidR="003B2FD6" w:rsidRDefault="00C12FCD">
          <w:pPr>
            <w:pStyle w:val="31"/>
            <w:tabs>
              <w:tab w:val="right" w:leader="dot" w:pos="8494"/>
            </w:tabs>
            <w:rPr>
              <w:noProof/>
              <w:kern w:val="2"/>
              <w:sz w:val="21"/>
              <w:szCs w:val="22"/>
            </w:rPr>
          </w:pPr>
          <w:hyperlink w:anchor="_Toc33196004" w:history="1">
            <w:r w:rsidR="003B2FD6" w:rsidRPr="00DD28E9">
              <w:rPr>
                <w:rStyle w:val="a7"/>
                <w:noProof/>
              </w:rPr>
              <w:t>●セキュリティワイヤ</w:t>
            </w:r>
            <w:r w:rsidR="003B2FD6">
              <w:rPr>
                <w:noProof/>
                <w:webHidden/>
              </w:rPr>
              <w:tab/>
            </w:r>
            <w:r w:rsidR="003B2FD6">
              <w:rPr>
                <w:noProof/>
                <w:webHidden/>
              </w:rPr>
              <w:fldChar w:fldCharType="begin"/>
            </w:r>
            <w:r w:rsidR="003B2FD6">
              <w:rPr>
                <w:noProof/>
                <w:webHidden/>
              </w:rPr>
              <w:instrText xml:space="preserve"> PAGEREF _Toc33196004 \h </w:instrText>
            </w:r>
            <w:r w:rsidR="003B2FD6">
              <w:rPr>
                <w:noProof/>
                <w:webHidden/>
              </w:rPr>
            </w:r>
            <w:r w:rsidR="003B2FD6">
              <w:rPr>
                <w:noProof/>
                <w:webHidden/>
              </w:rPr>
              <w:fldChar w:fldCharType="separate"/>
            </w:r>
            <w:r w:rsidR="003B2FD6">
              <w:rPr>
                <w:noProof/>
                <w:webHidden/>
              </w:rPr>
              <w:t>4</w:t>
            </w:r>
            <w:r w:rsidR="003B2FD6">
              <w:rPr>
                <w:noProof/>
                <w:webHidden/>
              </w:rPr>
              <w:fldChar w:fldCharType="end"/>
            </w:r>
          </w:hyperlink>
        </w:p>
        <w:p w14:paraId="49B77AE8" w14:textId="4AC6EB6B" w:rsidR="003B2FD6" w:rsidRDefault="00C12FCD">
          <w:pPr>
            <w:pStyle w:val="31"/>
            <w:tabs>
              <w:tab w:val="right" w:leader="dot" w:pos="8494"/>
            </w:tabs>
            <w:rPr>
              <w:noProof/>
              <w:kern w:val="2"/>
              <w:sz w:val="21"/>
              <w:szCs w:val="22"/>
            </w:rPr>
          </w:pPr>
          <w:hyperlink w:anchor="_Toc33196005" w:history="1">
            <w:r w:rsidR="003B2FD6" w:rsidRPr="00DD28E9">
              <w:rPr>
                <w:rStyle w:val="a7"/>
                <w:noProof/>
              </w:rPr>
              <w:t>●入退室管理</w:t>
            </w:r>
            <w:r w:rsidR="003B2FD6">
              <w:rPr>
                <w:noProof/>
                <w:webHidden/>
              </w:rPr>
              <w:tab/>
            </w:r>
            <w:r w:rsidR="003B2FD6">
              <w:rPr>
                <w:noProof/>
                <w:webHidden/>
              </w:rPr>
              <w:fldChar w:fldCharType="begin"/>
            </w:r>
            <w:r w:rsidR="003B2FD6">
              <w:rPr>
                <w:noProof/>
                <w:webHidden/>
              </w:rPr>
              <w:instrText xml:space="preserve"> PAGEREF _Toc33196005 \h </w:instrText>
            </w:r>
            <w:r w:rsidR="003B2FD6">
              <w:rPr>
                <w:noProof/>
                <w:webHidden/>
              </w:rPr>
            </w:r>
            <w:r w:rsidR="003B2FD6">
              <w:rPr>
                <w:noProof/>
                <w:webHidden/>
              </w:rPr>
              <w:fldChar w:fldCharType="separate"/>
            </w:r>
            <w:r w:rsidR="003B2FD6">
              <w:rPr>
                <w:noProof/>
                <w:webHidden/>
              </w:rPr>
              <w:t>4</w:t>
            </w:r>
            <w:r w:rsidR="003B2FD6">
              <w:rPr>
                <w:noProof/>
                <w:webHidden/>
              </w:rPr>
              <w:fldChar w:fldCharType="end"/>
            </w:r>
          </w:hyperlink>
        </w:p>
        <w:p w14:paraId="1EF304F4" w14:textId="5CA14A74" w:rsidR="003B2FD6" w:rsidRDefault="00C12FCD">
          <w:pPr>
            <w:pStyle w:val="11"/>
            <w:tabs>
              <w:tab w:val="right" w:leader="dot" w:pos="8494"/>
            </w:tabs>
            <w:rPr>
              <w:noProof/>
              <w:kern w:val="2"/>
              <w:sz w:val="21"/>
              <w:szCs w:val="22"/>
            </w:rPr>
          </w:pPr>
          <w:hyperlink w:anchor="_Toc33196006" w:history="1">
            <w:r w:rsidR="003B2FD6" w:rsidRPr="00DD28E9">
              <w:rPr>
                <w:rStyle w:val="a7"/>
                <w:noProof/>
              </w:rPr>
              <w:t>3．施設や設備の維持保全</w:t>
            </w:r>
            <w:r w:rsidR="003B2FD6">
              <w:rPr>
                <w:noProof/>
                <w:webHidden/>
              </w:rPr>
              <w:tab/>
            </w:r>
            <w:r w:rsidR="003B2FD6">
              <w:rPr>
                <w:noProof/>
                <w:webHidden/>
              </w:rPr>
              <w:fldChar w:fldCharType="begin"/>
            </w:r>
            <w:r w:rsidR="003B2FD6">
              <w:rPr>
                <w:noProof/>
                <w:webHidden/>
              </w:rPr>
              <w:instrText xml:space="preserve"> PAGEREF _Toc33196006 \h </w:instrText>
            </w:r>
            <w:r w:rsidR="003B2FD6">
              <w:rPr>
                <w:noProof/>
                <w:webHidden/>
              </w:rPr>
            </w:r>
            <w:r w:rsidR="003B2FD6">
              <w:rPr>
                <w:noProof/>
                <w:webHidden/>
              </w:rPr>
              <w:fldChar w:fldCharType="separate"/>
            </w:r>
            <w:r w:rsidR="003B2FD6">
              <w:rPr>
                <w:noProof/>
                <w:webHidden/>
              </w:rPr>
              <w:t>5</w:t>
            </w:r>
            <w:r w:rsidR="003B2FD6">
              <w:rPr>
                <w:noProof/>
                <w:webHidden/>
              </w:rPr>
              <w:fldChar w:fldCharType="end"/>
            </w:r>
          </w:hyperlink>
        </w:p>
        <w:p w14:paraId="3AD90459" w14:textId="107F8B5B" w:rsidR="003B7E98" w:rsidRDefault="003B7E98" w:rsidP="003B7E98">
          <w:r>
            <w:rPr>
              <w:b/>
              <w:bCs/>
              <w:lang w:val="ja-JP"/>
            </w:rPr>
            <w:fldChar w:fldCharType="end"/>
          </w:r>
        </w:p>
      </w:sdtContent>
    </w:sdt>
    <w:p w14:paraId="3288AA04" w14:textId="77777777" w:rsidR="003B7E98" w:rsidRDefault="003B7E98" w:rsidP="003B7E98">
      <w:r>
        <w:br w:type="page"/>
      </w:r>
    </w:p>
    <w:p w14:paraId="3FEF3392" w14:textId="77777777" w:rsidR="003B7E98" w:rsidRDefault="003B7E98" w:rsidP="003B7E98">
      <w:pPr>
        <w:pStyle w:val="a3"/>
        <w:jc w:val="center"/>
      </w:pPr>
      <w:r>
        <w:rPr>
          <w:rFonts w:hint="eastAsia"/>
        </w:rPr>
        <w:lastRenderedPageBreak/>
        <w:t>ファシリティマネジメント</w:t>
      </w:r>
    </w:p>
    <w:p w14:paraId="569A32E4" w14:textId="3E8804F2" w:rsidR="003B7E98" w:rsidRDefault="003B7E98" w:rsidP="003B7E98">
      <w:r>
        <w:t>「ファシリティマネジメント」とは、組織が保有するコンピュータやネットワーク、</w:t>
      </w:r>
      <w:r w:rsidR="003E4006">
        <w:t>施設や設備</w:t>
      </w:r>
      <w:r>
        <w:t>などを維持</w:t>
      </w:r>
      <w:r>
        <w:rPr>
          <w:rFonts w:hint="eastAsia"/>
        </w:rPr>
        <w:t>、</w:t>
      </w:r>
      <w:r>
        <w:t>保全し、よりよい状態に保つための一連の活動のことです。経営管理手法のひとつとされており、もともとは、組織が所有する不動産や建物などの施設を効率的に運用するとともに、より戦略的に活用するための手法として誕生しました。</w:t>
      </w:r>
    </w:p>
    <w:p w14:paraId="749F4046" w14:textId="77777777" w:rsidR="003B7E98" w:rsidRPr="006F2AF9" w:rsidRDefault="003B7E98" w:rsidP="003B7E98">
      <w:pPr>
        <w:pStyle w:val="1"/>
      </w:pPr>
      <w:bookmarkStart w:id="0" w:name="_Toc33195996"/>
      <w:r>
        <w:rPr>
          <w:rFonts w:hint="eastAsia"/>
        </w:rPr>
        <w:t>1．</w:t>
      </w:r>
      <w:r w:rsidRPr="006F2AF9">
        <w:t>ファシリティマネジメントの目的と考え方</w:t>
      </w:r>
      <w:bookmarkEnd w:id="0"/>
    </w:p>
    <w:p w14:paraId="1C71A967" w14:textId="77777777" w:rsidR="003B7E98" w:rsidRDefault="003B7E98" w:rsidP="003B7E98">
      <w:r>
        <w:t>情報システムは、様々なシステム環境によって支えられています。したがって、ファシリティマネジメントを情報システムにも応用し、コンピュータやネットワーク機器などが設置される施設の設計、構築、運用を適切に行うことで、利用者に対し、ITサービスを最適な状態で提供できます。特にハードウェアやソフトウェアの導入、保守、修理などのカスタマサービスを実施する要員にとって、ファシリティマネジメントは重要な活動のひ</w:t>
      </w:r>
      <w:bookmarkStart w:id="1" w:name="_GoBack"/>
      <w:bookmarkEnd w:id="1"/>
      <w:r>
        <w:t>とつとされています。</w:t>
      </w:r>
    </w:p>
    <w:p w14:paraId="4F7CA484" w14:textId="1091ABA0" w:rsidR="003B7E98" w:rsidRDefault="003B7E98" w:rsidP="003B7E98">
      <w:r>
        <w:t>ファシリティマネジメントを構成する活動には、</w:t>
      </w:r>
      <w:r w:rsidR="003E4006">
        <w:t>施設や設備</w:t>
      </w:r>
      <w:r>
        <w:t>の管理と維持保全の2つが</w:t>
      </w:r>
      <w:r>
        <w:rPr>
          <w:rFonts w:hint="eastAsia"/>
        </w:rPr>
        <w:t>あります。</w:t>
      </w:r>
    </w:p>
    <w:p w14:paraId="55632730" w14:textId="165805D6" w:rsidR="00B116A3" w:rsidRDefault="00E2549E" w:rsidP="003B7E98">
      <w:r>
        <w:rPr>
          <w:noProof/>
        </w:rPr>
        <w:drawing>
          <wp:inline distT="0" distB="0" distL="0" distR="0" wp14:anchorId="49E4A85A" wp14:editId="36866C82">
            <wp:extent cx="5508000" cy="1512000"/>
            <wp:effectExtent l="0" t="38100" r="35560" b="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38E9690" w14:textId="77777777" w:rsidR="00BA429D" w:rsidRDefault="00BA429D">
      <w:pPr>
        <w:spacing w:after="0" w:line="240" w:lineRule="auto"/>
        <w:rPr>
          <w:rFonts w:asciiTheme="majorHAnsi" w:eastAsiaTheme="majorEastAsia" w:hAnsiTheme="majorHAnsi" w:cstheme="majorBidi"/>
          <w:color w:val="2F5496" w:themeColor="accent1" w:themeShade="BF"/>
          <w:sz w:val="32"/>
          <w:szCs w:val="32"/>
        </w:rPr>
      </w:pPr>
      <w:r>
        <w:br w:type="page"/>
      </w:r>
    </w:p>
    <w:p w14:paraId="7BC03C75" w14:textId="638F8282" w:rsidR="003B7E98" w:rsidRPr="006F2AF9" w:rsidRDefault="003B7E98" w:rsidP="003B7E98">
      <w:pPr>
        <w:pStyle w:val="1"/>
      </w:pPr>
      <w:bookmarkStart w:id="2" w:name="_Toc33195997"/>
      <w:r>
        <w:rPr>
          <w:rFonts w:hint="eastAsia"/>
        </w:rPr>
        <w:lastRenderedPageBreak/>
        <w:t>2．</w:t>
      </w:r>
      <w:r w:rsidR="003E4006">
        <w:t>施設や設備</w:t>
      </w:r>
      <w:r w:rsidRPr="006F2AF9">
        <w:t>の管理</w:t>
      </w:r>
      <w:bookmarkEnd w:id="2"/>
    </w:p>
    <w:p w14:paraId="18DC52E9" w14:textId="1C609583" w:rsidR="003B7E98" w:rsidRDefault="003B7E98" w:rsidP="003B7E98">
      <w:r>
        <w:t>「</w:t>
      </w:r>
      <w:r w:rsidR="003E4006">
        <w:t>施設や設備</w:t>
      </w:r>
      <w:r>
        <w:t>の管理」とは、データセンタなどの施設やコンピュータ、ネットワーク機器などの設備を管理することです。</w:t>
      </w:r>
    </w:p>
    <w:p w14:paraId="5765789A" w14:textId="77777777" w:rsidR="003B7E98" w:rsidRDefault="003B7E98" w:rsidP="003B7E98">
      <w:r>
        <w:t>ファシリティは重要な経営資源でもあるため、これらを適切に管理することにより、次のような効果が期待できます。</w:t>
      </w:r>
    </w:p>
    <w:p w14:paraId="0FF0AE0D" w14:textId="77777777" w:rsidR="00C7184D" w:rsidRPr="00C5230D" w:rsidRDefault="00C7184D" w:rsidP="00E37191">
      <w:r>
        <w:rPr>
          <w:rFonts w:hint="eastAsia"/>
        </w:rPr>
        <w:t>1</w:t>
      </w:r>
      <w:r w:rsidRPr="00C5230D">
        <w:t xml:space="preserve">, </w:t>
      </w:r>
      <w:r>
        <w:t>施設や設備</w:t>
      </w:r>
      <w:r w:rsidRPr="00C5230D">
        <w:t>の運営コストを可視化し、コストの最適化を促進する。</w:t>
      </w:r>
    </w:p>
    <w:p w14:paraId="1F51E139" w14:textId="77777777" w:rsidR="00C7184D" w:rsidRPr="00C5230D" w:rsidRDefault="00C7184D" w:rsidP="00E37191">
      <w:r>
        <w:rPr>
          <w:rFonts w:hint="eastAsia"/>
        </w:rPr>
        <w:t>2</w:t>
      </w:r>
      <w:r w:rsidRPr="00C5230D">
        <w:t xml:space="preserve">, </w:t>
      </w:r>
      <w:r>
        <w:t>施設や設備</w:t>
      </w:r>
      <w:r w:rsidRPr="00C5230D">
        <w:t>の戦略的活用に向けた意思決定を支援する。</w:t>
      </w:r>
    </w:p>
    <w:p w14:paraId="2339F989" w14:textId="77777777" w:rsidR="00C7184D" w:rsidRPr="00C5230D" w:rsidRDefault="00C7184D" w:rsidP="00E37191">
      <w:r>
        <w:rPr>
          <w:rFonts w:hint="eastAsia"/>
        </w:rPr>
        <w:t>3</w:t>
      </w:r>
      <w:r w:rsidRPr="00C5230D">
        <w:t>, 常に最適な環境のもとでITサービスを提供し、顧客満足度を高める。</w:t>
      </w:r>
    </w:p>
    <w:p w14:paraId="0226CE98" w14:textId="77777777" w:rsidR="00C7184D" w:rsidRPr="00C5230D" w:rsidRDefault="00C7184D" w:rsidP="00E37191">
      <w:r>
        <w:rPr>
          <w:rFonts w:hint="eastAsia"/>
        </w:rPr>
        <w:t>4</w:t>
      </w:r>
      <w:r w:rsidRPr="00C5230D">
        <w:t xml:space="preserve">, </w:t>
      </w:r>
      <w:r>
        <w:t>施設や設備</w:t>
      </w:r>
      <w:r w:rsidRPr="00C5230D">
        <w:t>にかかわるトラブルに速やかに対応する。</w:t>
      </w:r>
    </w:p>
    <w:p w14:paraId="25D05E2F" w14:textId="77777777" w:rsidR="00C7184D" w:rsidRPr="00C5230D" w:rsidRDefault="00C7184D" w:rsidP="00E37191">
      <w:r>
        <w:rPr>
          <w:rFonts w:hint="eastAsia"/>
        </w:rPr>
        <w:t>5</w:t>
      </w:r>
      <w:r w:rsidRPr="00C5230D">
        <w:t>, セキュリティレベルや事業継続性が向上する。</w:t>
      </w:r>
    </w:p>
    <w:p w14:paraId="45B9F70F" w14:textId="77777777" w:rsidR="00C7184D" w:rsidRPr="00C5230D" w:rsidRDefault="00C7184D" w:rsidP="00E37191">
      <w:r>
        <w:rPr>
          <w:rFonts w:hint="eastAsia"/>
        </w:rPr>
        <w:t>6</w:t>
      </w:r>
      <w:r w:rsidRPr="00C5230D">
        <w:t>, 電力量や排熱量を抑え、環境負荷を低減する。</w:t>
      </w:r>
    </w:p>
    <w:p w14:paraId="5EFF9B45" w14:textId="77777777" w:rsidR="003B7E98" w:rsidRPr="006D26F6" w:rsidRDefault="003B7E98" w:rsidP="003B7E98">
      <w:pPr>
        <w:pStyle w:val="2"/>
      </w:pPr>
      <w:bookmarkStart w:id="3" w:name="_Toc33195998"/>
      <w:r>
        <w:rPr>
          <w:rFonts w:hint="eastAsia"/>
        </w:rPr>
        <w:t>（1）</w:t>
      </w:r>
      <w:r w:rsidRPr="006D26F6">
        <w:t>耐震耐火設備</w:t>
      </w:r>
      <w:bookmarkEnd w:id="3"/>
    </w:p>
    <w:p w14:paraId="0EF4903E" w14:textId="77777777" w:rsidR="003B7E98" w:rsidRDefault="003B7E98" w:rsidP="003B7E98">
      <w:r>
        <w:t>情報システムにおけるファシリティマネジメントでは、地震・水害などの自然災害への対策、火災などの事故への対策を行うことが重要であると考えられています。窓の有無、空調、ノイズ、漏水・漏電など、機器の運用に障害となるものが発生していないかどうかを定期的に点検し、必要に応じて対策を講じます。</w:t>
      </w:r>
    </w:p>
    <w:p w14:paraId="574E5CC2" w14:textId="77777777" w:rsidR="003B7E98" w:rsidRDefault="003B7E98" w:rsidP="003B7E98">
      <w:r>
        <w:t>例えば、落雷などによる停電や瞬断、地震などの災害から情報システムを守るためには、次のような装置の設置を検討します。</w:t>
      </w:r>
    </w:p>
    <w:p w14:paraId="74496E31" w14:textId="77777777" w:rsidR="003B7E98" w:rsidRPr="00054A81" w:rsidRDefault="003B7E98" w:rsidP="00054A81">
      <w:pPr>
        <w:pStyle w:val="3"/>
      </w:pPr>
      <w:bookmarkStart w:id="4" w:name="_Toc33195999"/>
      <w:r w:rsidRPr="00054A81">
        <w:t>●UPS</w:t>
      </w:r>
      <w:bookmarkEnd w:id="4"/>
    </w:p>
    <w:p w14:paraId="40154756" w14:textId="77777777" w:rsidR="003B7E98" w:rsidRDefault="003B7E98" w:rsidP="003B7E98">
      <w:r>
        <w:rPr>
          <w:rFonts w:hint="eastAsia"/>
        </w:rPr>
        <w:t>「</w:t>
      </w:r>
      <w:r>
        <w:t>UPS」とは、停電や瞬断時に電源の供給が停止してしまうことを防ぐための予備の電源のことです。「無停電電源装置」とも呼ばれます。停電時は、バッテリーから電源を供給しますが、UPSが継続して供給できる時間は一般的に10～15分程度です。そのため、速やかに作業中のデータを保存したり、システムを停止したりする必要があります。</w:t>
      </w:r>
    </w:p>
    <w:p w14:paraId="0B5E79B3" w14:textId="0FCA4340" w:rsidR="003B7E98" w:rsidRPr="0076259E" w:rsidRDefault="003B7E98" w:rsidP="00054A81">
      <w:pPr>
        <w:pStyle w:val="3"/>
      </w:pPr>
      <w:bookmarkStart w:id="5" w:name="_Toc33196000"/>
      <w:r w:rsidRPr="0076259E">
        <w:t>●サージ防護</w:t>
      </w:r>
      <w:r w:rsidR="00B874F6">
        <w:t>プロテクト</w:t>
      </w:r>
      <w:r w:rsidRPr="0076259E">
        <w:t>の付いたOAタップやモデム</w:t>
      </w:r>
      <w:bookmarkEnd w:id="5"/>
    </w:p>
    <w:p w14:paraId="426F7822" w14:textId="6C02C13A" w:rsidR="003B7E98" w:rsidRDefault="003B7E98" w:rsidP="003B7E98">
      <w:r>
        <w:t>「サージ」とは、瞬間的に発生する異常に高い電圧のことです。近くに落雷があった場合、高い電圧によって発生した電流（数千～数万A）が電線や電話回線を通じて流れ込み、コンピュータが壊れてしまうことがあります。「サージ</w:t>
      </w:r>
      <w:r w:rsidR="00B874F6">
        <w:t>プロテクト</w:t>
      </w:r>
      <w:r>
        <w:t>機能」とは、こうしたサージによる被害を防ぐための機能のことで、サージプロテクト機能の付いたOAタップやモデムを使ってコンピュータを守ります。</w:t>
      </w:r>
    </w:p>
    <w:p w14:paraId="49607B5B" w14:textId="77777777" w:rsidR="003B7E98" w:rsidRPr="0076259E" w:rsidRDefault="003B7E98" w:rsidP="00054A81">
      <w:pPr>
        <w:pStyle w:val="3"/>
      </w:pPr>
      <w:bookmarkStart w:id="6" w:name="_Toc33196001"/>
      <w:r w:rsidRPr="0076259E">
        <w:lastRenderedPageBreak/>
        <w:t>●自家発電装置</w:t>
      </w:r>
      <w:bookmarkEnd w:id="6"/>
    </w:p>
    <w:p w14:paraId="15692515" w14:textId="77777777" w:rsidR="003B7E98" w:rsidRDefault="003B7E98" w:rsidP="003B7E98">
      <w:r>
        <w:t>「自家発電装置」とは、停電などにより主電源が使えなくなった場合に、専用のコンセントから電源を供給する装置のことです。太陽光発電装置、風力発電装置、ディーゼル発電装置、ガス発電装置など複数の種類があります。一般的に通常時は使用されないため、いざというときに動作するよう、定期的に点検を行っておくことが重要です。</w:t>
      </w:r>
    </w:p>
    <w:p w14:paraId="7DC053FE" w14:textId="77777777" w:rsidR="003B7E98" w:rsidRPr="0076259E" w:rsidRDefault="003B7E98" w:rsidP="00054A81">
      <w:pPr>
        <w:pStyle w:val="3"/>
      </w:pPr>
      <w:bookmarkStart w:id="7" w:name="_Toc33196002"/>
      <w:r w:rsidRPr="0076259E">
        <w:rPr>
          <w:rFonts w:hint="eastAsia"/>
        </w:rPr>
        <w:t>●耐震・</w:t>
      </w:r>
      <w:r w:rsidRPr="0076259E">
        <w:t>免震装置</w:t>
      </w:r>
      <w:bookmarkEnd w:id="7"/>
    </w:p>
    <w:p w14:paraId="56632E69" w14:textId="77777777" w:rsidR="003B7E98" w:rsidRDefault="003B7E98" w:rsidP="003B7E98">
      <w:r>
        <w:t>「耐震</w:t>
      </w:r>
      <w:r>
        <w:rPr>
          <w:rFonts w:hint="eastAsia"/>
        </w:rPr>
        <w:t>・</w:t>
      </w:r>
      <w:r>
        <w:t>免震装置」とは、データセンタなどの施設の基礎部分や各階の間などに設置され、建物の揺れに耐えたり抑えたりする装置のことです。コンピュータやネットワークなどの機器を震動から守り、災害による故障や破損を回避できるため、有効な事業継続対策のひとつとされています。床に設置する「床免震」や、機器の下に設置する「機器免震」などがあります。</w:t>
      </w:r>
    </w:p>
    <w:p w14:paraId="35F844CB" w14:textId="77777777" w:rsidR="003B7E98" w:rsidRPr="006D26F6" w:rsidRDefault="003B7E98" w:rsidP="003B7E98">
      <w:pPr>
        <w:pStyle w:val="2"/>
      </w:pPr>
      <w:bookmarkStart w:id="8" w:name="_Toc33196003"/>
      <w:r>
        <w:rPr>
          <w:rFonts w:hint="eastAsia"/>
        </w:rPr>
        <w:t>（2）</w:t>
      </w:r>
      <w:r w:rsidRPr="006D26F6">
        <w:t>セキュリティ対策</w:t>
      </w:r>
      <w:bookmarkEnd w:id="8"/>
    </w:p>
    <w:p w14:paraId="1073E0A3" w14:textId="7288A2DD" w:rsidR="003B7E98" w:rsidRDefault="003E4006" w:rsidP="003B7E98">
      <w:r>
        <w:t>施設や設備</w:t>
      </w:r>
      <w:r w:rsidR="003B7E98">
        <w:t>の管理においては、災害対策のほか、人的脅威によるリスクから情報システムを守るためのセキュリティ対策も重要です。</w:t>
      </w:r>
    </w:p>
    <w:p w14:paraId="487D8C3B" w14:textId="7DC86A11" w:rsidR="003B7E98" w:rsidRDefault="003E4006" w:rsidP="003B7E98">
      <w:r>
        <w:t>施設や設備</w:t>
      </w:r>
      <w:r w:rsidR="003B7E98">
        <w:t>の管理におけるセキュリティ対策には、「セキュリティワイヤ」と「入退室管理」があります。</w:t>
      </w:r>
    </w:p>
    <w:p w14:paraId="1379840F" w14:textId="77777777" w:rsidR="003B7E98" w:rsidRPr="00855FCF" w:rsidRDefault="003B7E98" w:rsidP="00054A81">
      <w:pPr>
        <w:pStyle w:val="3"/>
      </w:pPr>
      <w:bookmarkStart w:id="9" w:name="_Toc33196004"/>
      <w:r w:rsidRPr="00855FCF">
        <w:t>●セキュリティワイヤ</w:t>
      </w:r>
      <w:bookmarkEnd w:id="9"/>
    </w:p>
    <w:p w14:paraId="37CBF802" w14:textId="6F5F124B" w:rsidR="003B7E98" w:rsidRDefault="003B7E98" w:rsidP="003B7E98">
      <w:commentRangeStart w:id="10"/>
      <w:r w:rsidRPr="00DC1AD0">
        <w:t>セキュリティワイヤ</w:t>
      </w:r>
      <w:commentRangeEnd w:id="10"/>
      <w:r w:rsidR="008A3944" w:rsidRPr="00DC1AD0">
        <w:commentReference w:id="10"/>
      </w:r>
      <w:r>
        <w:t>とは、ノートPCなどに取り付けられる、盗難を防止するためのワイヤのことです。ノートPCなどの機器にセキュリティワイヤを装着し、机などに固定すると、容易に持ち出しができなくなるため、盗難防止に適しています。</w:t>
      </w:r>
    </w:p>
    <w:p w14:paraId="26F64649" w14:textId="77777777" w:rsidR="003B7E98" w:rsidRDefault="003B7E98" w:rsidP="00054A81">
      <w:pPr>
        <w:pStyle w:val="3"/>
      </w:pPr>
      <w:bookmarkStart w:id="11" w:name="_Toc33196005"/>
      <w:r>
        <w:t>●入退室管理</w:t>
      </w:r>
      <w:bookmarkEnd w:id="11"/>
    </w:p>
    <w:p w14:paraId="50F32507" w14:textId="77777777" w:rsidR="003B7E98" w:rsidRDefault="003B7E98" w:rsidP="003B7E98">
      <w:r>
        <w:rPr>
          <w:rFonts w:hint="eastAsia"/>
        </w:rPr>
        <w:t>「入退室管理」とは、施設内への立ち入りを禁止するために、</w:t>
      </w:r>
      <w:commentRangeStart w:id="12"/>
      <w:r>
        <w:t>IDカードや指紋認証、顔認証など</w:t>
      </w:r>
      <w:commentRangeEnd w:id="12"/>
      <w:r w:rsidR="008A3944">
        <w:rPr>
          <w:rStyle w:val="ab"/>
        </w:rPr>
        <w:commentReference w:id="12"/>
      </w:r>
      <w:r>
        <w:t>用いて入退室を管理することです。</w:t>
      </w:r>
    </w:p>
    <w:p w14:paraId="1692CB4A" w14:textId="77777777" w:rsidR="00BA429D" w:rsidRDefault="00BA429D">
      <w:pPr>
        <w:spacing w:after="0" w:line="240" w:lineRule="auto"/>
        <w:rPr>
          <w:rFonts w:asciiTheme="majorHAnsi" w:eastAsiaTheme="majorEastAsia" w:hAnsiTheme="majorHAnsi" w:cstheme="majorBidi"/>
          <w:color w:val="2F5496" w:themeColor="accent1" w:themeShade="BF"/>
          <w:sz w:val="32"/>
          <w:szCs w:val="32"/>
        </w:rPr>
      </w:pPr>
      <w:r>
        <w:br w:type="page"/>
      </w:r>
    </w:p>
    <w:p w14:paraId="1AE05476" w14:textId="6032C3EA" w:rsidR="003B7E98" w:rsidRDefault="003B7E98" w:rsidP="003B7E98">
      <w:pPr>
        <w:pStyle w:val="1"/>
      </w:pPr>
      <w:bookmarkStart w:id="13" w:name="_Toc33196006"/>
      <w:r>
        <w:rPr>
          <w:rFonts w:hint="eastAsia"/>
        </w:rPr>
        <w:lastRenderedPageBreak/>
        <w:t>3．</w:t>
      </w:r>
      <w:r w:rsidR="003E4006">
        <w:t>施設や設備</w:t>
      </w:r>
      <w:r>
        <w:t>の維持保全</w:t>
      </w:r>
      <w:bookmarkEnd w:id="13"/>
    </w:p>
    <w:p w14:paraId="2B150152" w14:textId="07F2E7AA" w:rsidR="003B7E98" w:rsidRDefault="003B7E98" w:rsidP="003B7E98">
      <w:r>
        <w:t>「</w:t>
      </w:r>
      <w:r w:rsidR="003E4006">
        <w:t>施設や設備</w:t>
      </w:r>
      <w:r>
        <w:t>の維持保全」とは、</w:t>
      </w:r>
      <w:r w:rsidR="003E4006">
        <w:t>施設や設備</w:t>
      </w:r>
      <w:r>
        <w:t>を適切な状態に維持保全することです。</w:t>
      </w:r>
      <w:r w:rsidR="003E4006">
        <w:t>施設や設備</w:t>
      </w:r>
      <w:r>
        <w:t>を点検し、償却の期限を迎えた資産は新しい資産に移行し、古いものは廃棄します。</w:t>
      </w:r>
      <w:r w:rsidR="003E4006">
        <w:t>施設や設備</w:t>
      </w:r>
      <w:r>
        <w:t>の寿命を長期化し、投資対効果を最大化するだけでなく、快適かつ安全なITサービスを継続的に提供することが目的です。</w:t>
      </w:r>
    </w:p>
    <w:p w14:paraId="5FE06115" w14:textId="77777777" w:rsidR="003B7E98" w:rsidRPr="00BA1121" w:rsidRDefault="003B7E98" w:rsidP="003B7E98">
      <w:r>
        <w:t>適切なタイミングで確実に実施する必要があるため、管理責任者を配置するとともにマニュアル類を整備し、明確な維持保全計画に従って作業を進めます。また、計画された保全活動が適正に行われているかどうかを確認するため、定</w:t>
      </w:r>
      <w:r>
        <w:rPr>
          <w:rFonts w:hint="eastAsia"/>
        </w:rPr>
        <w:t>期的な報告および評価を行うことも重要です。</w:t>
      </w:r>
    </w:p>
    <w:p w14:paraId="3CEB3E72" w14:textId="77777777" w:rsidR="00B73CEF" w:rsidRPr="003B7E98" w:rsidRDefault="00C12FCD"/>
    <w:sectPr w:rsidR="00B73CEF" w:rsidRPr="003B7E98" w:rsidSect="000F144D">
      <w:footerReference w:type="default" r:id="rId16"/>
      <w:pgSz w:w="11906" w:h="16838" w:code="9"/>
      <w:pgMar w:top="1134" w:right="1701" w:bottom="1134"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富士太郎" w:date="2020-03-01T11:38:00Z" w:initials="富士太郎">
    <w:p w14:paraId="198C44FD" w14:textId="18F6767C" w:rsidR="008A3944" w:rsidRDefault="008A3944">
      <w:pPr>
        <w:pStyle w:val="ac"/>
      </w:pPr>
      <w:r>
        <w:rPr>
          <w:rStyle w:val="ab"/>
        </w:rPr>
        <w:annotationRef/>
      </w:r>
      <w:r>
        <w:rPr>
          <w:rFonts w:hint="eastAsia"/>
        </w:rPr>
        <w:t>総務部に予備を準備しています。</w:t>
      </w:r>
    </w:p>
  </w:comment>
  <w:comment w:id="12" w:author="富士太郎" w:date="2020-03-01T11:38:00Z" w:initials="富士太郎">
    <w:p w14:paraId="422C2387" w14:textId="39090FD6" w:rsidR="008A3944" w:rsidRDefault="008A3944">
      <w:pPr>
        <w:pStyle w:val="ac"/>
      </w:pPr>
      <w:r>
        <w:rPr>
          <w:rStyle w:val="ab"/>
        </w:rPr>
        <w:annotationRef/>
      </w:r>
      <w:r>
        <w:rPr>
          <w:rFonts w:hint="eastAsia"/>
        </w:rPr>
        <w:t>多要素認証も紹介する予定です。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8C44FD" w15:done="0"/>
  <w15:commentEx w15:paraId="422C23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8C44FD" w16cid:durableId="22061D1A"/>
  <w16cid:commentId w16cid:paraId="422C2387" w16cid:durableId="22061D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34374" w14:textId="77777777" w:rsidR="00BA4AC1" w:rsidRDefault="00BA4AC1">
      <w:pPr>
        <w:spacing w:after="0" w:line="240" w:lineRule="auto"/>
      </w:pPr>
      <w:r>
        <w:separator/>
      </w:r>
    </w:p>
  </w:endnote>
  <w:endnote w:type="continuationSeparator" w:id="0">
    <w:p w14:paraId="6F748D7D" w14:textId="77777777" w:rsidR="00BA4AC1" w:rsidRDefault="00BA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083916"/>
      <w:docPartObj>
        <w:docPartGallery w:val="Page Numbers (Bottom of Page)"/>
        <w:docPartUnique/>
      </w:docPartObj>
    </w:sdtPr>
    <w:sdtEndPr/>
    <w:sdtContent>
      <w:p w14:paraId="32B3E6FE" w14:textId="77777777" w:rsidR="000A5F20" w:rsidRDefault="003B7E98" w:rsidP="000A5F20">
        <w:pPr>
          <w:pStyle w:val="a8"/>
          <w:jc w:val="center"/>
        </w:pPr>
        <w:r>
          <w:fldChar w:fldCharType="begin"/>
        </w:r>
        <w:r>
          <w:instrText>PAGE   \* MERGEFORMAT</w:instrText>
        </w:r>
        <w:r>
          <w:fldChar w:fldCharType="separate"/>
        </w:r>
        <w:r w:rsidRPr="00D56A3B">
          <w:rPr>
            <w:noProof/>
            <w:lang w:val="ja-JP"/>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258DB" w14:textId="77777777" w:rsidR="00BA4AC1" w:rsidRDefault="00BA4AC1">
      <w:pPr>
        <w:spacing w:after="0" w:line="240" w:lineRule="auto"/>
      </w:pPr>
      <w:r>
        <w:separator/>
      </w:r>
    </w:p>
  </w:footnote>
  <w:footnote w:type="continuationSeparator" w:id="0">
    <w:p w14:paraId="7F538AA0" w14:textId="77777777" w:rsidR="00BA4AC1" w:rsidRDefault="00BA4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4F96"/>
    <w:multiLevelType w:val="hybridMultilevel"/>
    <w:tmpl w:val="F97A402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98"/>
    <w:rsid w:val="00013151"/>
    <w:rsid w:val="000205E9"/>
    <w:rsid w:val="00054A81"/>
    <w:rsid w:val="000F144D"/>
    <w:rsid w:val="00104014"/>
    <w:rsid w:val="0018198A"/>
    <w:rsid w:val="00261D8B"/>
    <w:rsid w:val="003B2FD6"/>
    <w:rsid w:val="003B7E98"/>
    <w:rsid w:val="003E4006"/>
    <w:rsid w:val="00513872"/>
    <w:rsid w:val="00534BF9"/>
    <w:rsid w:val="005460D5"/>
    <w:rsid w:val="005C47E6"/>
    <w:rsid w:val="0067106F"/>
    <w:rsid w:val="00676EDE"/>
    <w:rsid w:val="00682549"/>
    <w:rsid w:val="0076259E"/>
    <w:rsid w:val="00855FCF"/>
    <w:rsid w:val="008A3944"/>
    <w:rsid w:val="00A24BF6"/>
    <w:rsid w:val="00A97087"/>
    <w:rsid w:val="00B116A3"/>
    <w:rsid w:val="00B874F6"/>
    <w:rsid w:val="00BA429D"/>
    <w:rsid w:val="00BA4AC1"/>
    <w:rsid w:val="00C12FCD"/>
    <w:rsid w:val="00C5230D"/>
    <w:rsid w:val="00C7184D"/>
    <w:rsid w:val="00C94AB9"/>
    <w:rsid w:val="00D22F89"/>
    <w:rsid w:val="00DC1AD0"/>
    <w:rsid w:val="00DF2988"/>
    <w:rsid w:val="00E2549E"/>
    <w:rsid w:val="00E37191"/>
    <w:rsid w:val="00E65CEC"/>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5B8DD68"/>
  <w15:chartTrackingRefBased/>
  <w15:docId w15:val="{ED85A2AC-E616-40D2-A6FB-97EDF746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7E98"/>
    <w:pPr>
      <w:spacing w:after="120" w:line="264" w:lineRule="auto"/>
    </w:pPr>
    <w:rPr>
      <w:kern w:val="0"/>
      <w:sz w:val="20"/>
      <w:szCs w:val="20"/>
    </w:rPr>
  </w:style>
  <w:style w:type="paragraph" w:styleId="1">
    <w:name w:val="heading 1"/>
    <w:basedOn w:val="a"/>
    <w:next w:val="a"/>
    <w:link w:val="10"/>
    <w:uiPriority w:val="9"/>
    <w:qFormat/>
    <w:rsid w:val="003B7E9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B7E9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54A81"/>
    <w:pPr>
      <w:keepNext/>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7E98"/>
    <w:rPr>
      <w:rFonts w:asciiTheme="majorHAnsi" w:eastAsiaTheme="majorEastAsia" w:hAnsiTheme="majorHAnsi" w:cstheme="majorBidi"/>
      <w:color w:val="2F5496" w:themeColor="accent1" w:themeShade="BF"/>
      <w:kern w:val="0"/>
      <w:sz w:val="32"/>
      <w:szCs w:val="32"/>
    </w:rPr>
  </w:style>
  <w:style w:type="character" w:customStyle="1" w:styleId="20">
    <w:name w:val="見出し 2 (文字)"/>
    <w:basedOn w:val="a0"/>
    <w:link w:val="2"/>
    <w:uiPriority w:val="9"/>
    <w:rsid w:val="003B7E98"/>
    <w:rPr>
      <w:rFonts w:asciiTheme="majorHAnsi" w:eastAsiaTheme="majorEastAsia" w:hAnsiTheme="majorHAnsi" w:cstheme="majorBidi"/>
      <w:color w:val="404040" w:themeColor="text1" w:themeTint="BF"/>
      <w:kern w:val="0"/>
      <w:sz w:val="28"/>
      <w:szCs w:val="28"/>
    </w:rPr>
  </w:style>
  <w:style w:type="paragraph" w:styleId="a3">
    <w:name w:val="Title"/>
    <w:basedOn w:val="a"/>
    <w:next w:val="a"/>
    <w:link w:val="a4"/>
    <w:uiPriority w:val="10"/>
    <w:qFormat/>
    <w:rsid w:val="003B7E9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4">
    <w:name w:val="表題 (文字)"/>
    <w:basedOn w:val="a0"/>
    <w:link w:val="a3"/>
    <w:uiPriority w:val="10"/>
    <w:rsid w:val="003B7E98"/>
    <w:rPr>
      <w:rFonts w:asciiTheme="majorHAnsi" w:eastAsiaTheme="majorEastAsia" w:hAnsiTheme="majorHAnsi" w:cstheme="majorBidi"/>
      <w:color w:val="4472C4" w:themeColor="accent1"/>
      <w:spacing w:val="-10"/>
      <w:kern w:val="0"/>
      <w:sz w:val="56"/>
      <w:szCs w:val="56"/>
    </w:rPr>
  </w:style>
  <w:style w:type="paragraph" w:styleId="a5">
    <w:name w:val="List Paragraph"/>
    <w:basedOn w:val="a"/>
    <w:uiPriority w:val="34"/>
    <w:qFormat/>
    <w:rsid w:val="003B7E98"/>
    <w:pPr>
      <w:ind w:leftChars="400" w:left="840"/>
    </w:pPr>
  </w:style>
  <w:style w:type="paragraph" w:styleId="a6">
    <w:name w:val="TOC Heading"/>
    <w:basedOn w:val="1"/>
    <w:next w:val="a"/>
    <w:uiPriority w:val="39"/>
    <w:unhideWhenUsed/>
    <w:qFormat/>
    <w:rsid w:val="003B7E98"/>
    <w:pPr>
      <w:outlineLvl w:val="9"/>
    </w:pPr>
  </w:style>
  <w:style w:type="paragraph" w:styleId="11">
    <w:name w:val="toc 1"/>
    <w:basedOn w:val="a"/>
    <w:next w:val="a"/>
    <w:autoRedefine/>
    <w:uiPriority w:val="39"/>
    <w:unhideWhenUsed/>
    <w:rsid w:val="003B7E98"/>
  </w:style>
  <w:style w:type="paragraph" w:styleId="21">
    <w:name w:val="toc 2"/>
    <w:basedOn w:val="a"/>
    <w:next w:val="a"/>
    <w:autoRedefine/>
    <w:uiPriority w:val="39"/>
    <w:unhideWhenUsed/>
    <w:rsid w:val="003B7E98"/>
    <w:pPr>
      <w:ind w:leftChars="100" w:left="210"/>
    </w:pPr>
  </w:style>
  <w:style w:type="character" w:styleId="a7">
    <w:name w:val="Hyperlink"/>
    <w:basedOn w:val="a0"/>
    <w:uiPriority w:val="99"/>
    <w:unhideWhenUsed/>
    <w:rsid w:val="003B7E98"/>
    <w:rPr>
      <w:color w:val="0563C1" w:themeColor="hyperlink"/>
      <w:u w:val="single"/>
    </w:rPr>
  </w:style>
  <w:style w:type="paragraph" w:styleId="a8">
    <w:name w:val="footer"/>
    <w:basedOn w:val="a"/>
    <w:link w:val="a9"/>
    <w:uiPriority w:val="99"/>
    <w:unhideWhenUsed/>
    <w:rsid w:val="003B7E98"/>
    <w:pPr>
      <w:tabs>
        <w:tab w:val="center" w:pos="4252"/>
        <w:tab w:val="right" w:pos="8504"/>
      </w:tabs>
      <w:snapToGrid w:val="0"/>
    </w:pPr>
  </w:style>
  <w:style w:type="character" w:customStyle="1" w:styleId="a9">
    <w:name w:val="フッター (文字)"/>
    <w:basedOn w:val="a0"/>
    <w:link w:val="a8"/>
    <w:uiPriority w:val="99"/>
    <w:rsid w:val="003B7E98"/>
    <w:rPr>
      <w:kern w:val="0"/>
      <w:sz w:val="20"/>
      <w:szCs w:val="20"/>
    </w:rPr>
  </w:style>
  <w:style w:type="table" w:styleId="aa">
    <w:name w:val="Table Grid"/>
    <w:basedOn w:val="a1"/>
    <w:uiPriority w:val="39"/>
    <w:rsid w:val="00C52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205E9"/>
    <w:rPr>
      <w:sz w:val="18"/>
      <w:szCs w:val="18"/>
    </w:rPr>
  </w:style>
  <w:style w:type="paragraph" w:styleId="ac">
    <w:name w:val="annotation text"/>
    <w:basedOn w:val="a"/>
    <w:link w:val="ad"/>
    <w:uiPriority w:val="99"/>
    <w:semiHidden/>
    <w:unhideWhenUsed/>
    <w:rsid w:val="000205E9"/>
  </w:style>
  <w:style w:type="character" w:customStyle="1" w:styleId="ad">
    <w:name w:val="コメント文字列 (文字)"/>
    <w:basedOn w:val="a0"/>
    <w:link w:val="ac"/>
    <w:uiPriority w:val="99"/>
    <w:semiHidden/>
    <w:rsid w:val="000205E9"/>
    <w:rPr>
      <w:kern w:val="0"/>
      <w:sz w:val="20"/>
      <w:szCs w:val="20"/>
    </w:rPr>
  </w:style>
  <w:style w:type="paragraph" w:styleId="ae">
    <w:name w:val="annotation subject"/>
    <w:basedOn w:val="ac"/>
    <w:next w:val="ac"/>
    <w:link w:val="af"/>
    <w:uiPriority w:val="99"/>
    <w:semiHidden/>
    <w:unhideWhenUsed/>
    <w:rsid w:val="000205E9"/>
    <w:rPr>
      <w:b/>
      <w:bCs/>
    </w:rPr>
  </w:style>
  <w:style w:type="character" w:customStyle="1" w:styleId="af">
    <w:name w:val="コメント内容 (文字)"/>
    <w:basedOn w:val="ad"/>
    <w:link w:val="ae"/>
    <w:uiPriority w:val="99"/>
    <w:semiHidden/>
    <w:rsid w:val="000205E9"/>
    <w:rPr>
      <w:b/>
      <w:bCs/>
      <w:kern w:val="0"/>
      <w:sz w:val="20"/>
      <w:szCs w:val="20"/>
    </w:rPr>
  </w:style>
  <w:style w:type="paragraph" w:styleId="af0">
    <w:name w:val="Balloon Text"/>
    <w:basedOn w:val="a"/>
    <w:link w:val="af1"/>
    <w:uiPriority w:val="99"/>
    <w:semiHidden/>
    <w:unhideWhenUsed/>
    <w:rsid w:val="000205E9"/>
    <w:pPr>
      <w:spacing w:after="0" w:line="240" w:lineRule="auto"/>
    </w:pPr>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0205E9"/>
    <w:rPr>
      <w:rFonts w:asciiTheme="majorHAnsi" w:eastAsiaTheme="majorEastAsia" w:hAnsiTheme="majorHAnsi" w:cstheme="majorBidi"/>
      <w:kern w:val="0"/>
      <w:sz w:val="18"/>
      <w:szCs w:val="18"/>
    </w:rPr>
  </w:style>
  <w:style w:type="paragraph" w:styleId="af2">
    <w:name w:val="header"/>
    <w:basedOn w:val="a"/>
    <w:link w:val="af3"/>
    <w:uiPriority w:val="99"/>
    <w:unhideWhenUsed/>
    <w:rsid w:val="00054A81"/>
    <w:pPr>
      <w:tabs>
        <w:tab w:val="center" w:pos="4252"/>
        <w:tab w:val="right" w:pos="8504"/>
      </w:tabs>
      <w:snapToGrid w:val="0"/>
    </w:pPr>
  </w:style>
  <w:style w:type="character" w:customStyle="1" w:styleId="af3">
    <w:name w:val="ヘッダー (文字)"/>
    <w:basedOn w:val="a0"/>
    <w:link w:val="af2"/>
    <w:uiPriority w:val="99"/>
    <w:rsid w:val="00054A81"/>
    <w:rPr>
      <w:kern w:val="0"/>
      <w:sz w:val="20"/>
      <w:szCs w:val="20"/>
    </w:rPr>
  </w:style>
  <w:style w:type="character" w:customStyle="1" w:styleId="30">
    <w:name w:val="見出し 3 (文字)"/>
    <w:basedOn w:val="a0"/>
    <w:link w:val="3"/>
    <w:uiPriority w:val="9"/>
    <w:rsid w:val="00054A81"/>
    <w:rPr>
      <w:rFonts w:asciiTheme="majorHAnsi" w:eastAsiaTheme="majorEastAsia" w:hAnsiTheme="majorHAnsi" w:cstheme="majorBidi"/>
      <w:kern w:val="0"/>
      <w:sz w:val="20"/>
      <w:szCs w:val="20"/>
    </w:rPr>
  </w:style>
  <w:style w:type="paragraph" w:styleId="31">
    <w:name w:val="toc 3"/>
    <w:basedOn w:val="a"/>
    <w:next w:val="a"/>
    <w:autoRedefine/>
    <w:uiPriority w:val="39"/>
    <w:unhideWhenUsed/>
    <w:rsid w:val="00D22F89"/>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1A3093-1ADF-494D-A2AF-A3C334ABC622}"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kumimoji="1" lang="ja-JP" altLang="en-US"/>
        </a:p>
      </dgm:t>
    </dgm:pt>
    <dgm:pt modelId="{CCA2DE5D-04BD-47A8-8E5C-4D0312CF4F23}">
      <dgm:prSet phldrT="[テキスト]"/>
      <dgm:spPr/>
      <dgm:t>
        <a:bodyPr/>
        <a:lstStyle/>
        <a:p>
          <a:r>
            <a:rPr kumimoji="1" lang="ja-JP" altLang="en-US"/>
            <a:t>ファシリティマネジメント</a:t>
          </a:r>
        </a:p>
      </dgm:t>
    </dgm:pt>
    <dgm:pt modelId="{FCE6CD1C-5BC6-4D43-B52F-43B6FC90B899}" type="parTrans" cxnId="{C7917001-A5A8-4E0C-94DC-9C58C0391A62}">
      <dgm:prSet/>
      <dgm:spPr/>
      <dgm:t>
        <a:bodyPr/>
        <a:lstStyle/>
        <a:p>
          <a:endParaRPr kumimoji="1" lang="ja-JP" altLang="en-US"/>
        </a:p>
      </dgm:t>
    </dgm:pt>
    <dgm:pt modelId="{EF6EE8B0-F69F-48EE-811B-7336CE746FBD}" type="sibTrans" cxnId="{C7917001-A5A8-4E0C-94DC-9C58C0391A62}">
      <dgm:prSet/>
      <dgm:spPr/>
      <dgm:t>
        <a:bodyPr/>
        <a:lstStyle/>
        <a:p>
          <a:endParaRPr kumimoji="1" lang="ja-JP" altLang="en-US"/>
        </a:p>
      </dgm:t>
    </dgm:pt>
    <dgm:pt modelId="{C31283E9-6BEB-484B-A959-F9250F9CCE34}">
      <dgm:prSet phldrT="[テキスト]"/>
      <dgm:spPr/>
      <dgm:t>
        <a:bodyPr/>
        <a:lstStyle/>
        <a:p>
          <a:r>
            <a:rPr kumimoji="1" lang="ja-JP" altLang="en-US"/>
            <a:t>施設や設備の管理</a:t>
          </a:r>
        </a:p>
      </dgm:t>
    </dgm:pt>
    <dgm:pt modelId="{6A27F037-4229-4E4B-A9A7-E596064CCB5C}" type="parTrans" cxnId="{24CEB22A-9657-4DAA-ABB6-DDE6F26E611C}">
      <dgm:prSet/>
      <dgm:spPr/>
      <dgm:t>
        <a:bodyPr/>
        <a:lstStyle/>
        <a:p>
          <a:endParaRPr kumimoji="1" lang="ja-JP" altLang="en-US"/>
        </a:p>
      </dgm:t>
    </dgm:pt>
    <dgm:pt modelId="{6423088B-1898-4AD8-AE99-2F6D84E6ACCE}" type="sibTrans" cxnId="{24CEB22A-9657-4DAA-ABB6-DDE6F26E611C}">
      <dgm:prSet/>
      <dgm:spPr/>
      <dgm:t>
        <a:bodyPr/>
        <a:lstStyle/>
        <a:p>
          <a:endParaRPr kumimoji="1" lang="ja-JP" altLang="en-US"/>
        </a:p>
      </dgm:t>
    </dgm:pt>
    <dgm:pt modelId="{3AD754CB-C325-4A98-B240-AE5C313C3233}">
      <dgm:prSet phldrT="[テキスト]"/>
      <dgm:spPr/>
      <dgm:t>
        <a:bodyPr/>
        <a:lstStyle/>
        <a:p>
          <a:r>
            <a:rPr kumimoji="1" lang="ja-JP" altLang="en-US"/>
            <a:t>施設や設備の維持保全</a:t>
          </a:r>
        </a:p>
      </dgm:t>
    </dgm:pt>
    <dgm:pt modelId="{3A3DF314-71BA-40DA-AEC3-56734210C495}" type="parTrans" cxnId="{4418D357-A8E1-4446-8538-479D42013313}">
      <dgm:prSet/>
      <dgm:spPr/>
      <dgm:t>
        <a:bodyPr/>
        <a:lstStyle/>
        <a:p>
          <a:endParaRPr kumimoji="1" lang="ja-JP" altLang="en-US"/>
        </a:p>
      </dgm:t>
    </dgm:pt>
    <dgm:pt modelId="{7903EDAB-A6D9-4E3C-9B4D-DC49EA778B92}" type="sibTrans" cxnId="{4418D357-A8E1-4446-8538-479D42013313}">
      <dgm:prSet/>
      <dgm:spPr/>
      <dgm:t>
        <a:bodyPr/>
        <a:lstStyle/>
        <a:p>
          <a:endParaRPr kumimoji="1" lang="ja-JP" altLang="en-US"/>
        </a:p>
      </dgm:t>
    </dgm:pt>
    <dgm:pt modelId="{4E418E7A-4CCC-438C-821B-76E9E8881F3C}" type="pres">
      <dgm:prSet presAssocID="{F71A3093-1ADF-494D-A2AF-A3C334ABC622}" presName="composite" presStyleCnt="0">
        <dgm:presLayoutVars>
          <dgm:chMax val="1"/>
          <dgm:dir/>
          <dgm:resizeHandles val="exact"/>
        </dgm:presLayoutVars>
      </dgm:prSet>
      <dgm:spPr/>
    </dgm:pt>
    <dgm:pt modelId="{C76D19F4-4944-4C7A-8749-5A5F718E96EF}" type="pres">
      <dgm:prSet presAssocID="{CCA2DE5D-04BD-47A8-8E5C-4D0312CF4F23}" presName="roof" presStyleLbl="dkBgShp" presStyleIdx="0" presStyleCnt="2"/>
      <dgm:spPr/>
    </dgm:pt>
    <dgm:pt modelId="{D2BCE590-AD35-41FD-BE51-9D3AB11192ED}" type="pres">
      <dgm:prSet presAssocID="{CCA2DE5D-04BD-47A8-8E5C-4D0312CF4F23}" presName="pillars" presStyleCnt="0"/>
      <dgm:spPr/>
    </dgm:pt>
    <dgm:pt modelId="{8C335CB7-1476-4F61-BC9E-15870692FA36}" type="pres">
      <dgm:prSet presAssocID="{CCA2DE5D-04BD-47A8-8E5C-4D0312CF4F23}" presName="pillar1" presStyleLbl="node1" presStyleIdx="0" presStyleCnt="2">
        <dgm:presLayoutVars>
          <dgm:bulletEnabled val="1"/>
        </dgm:presLayoutVars>
      </dgm:prSet>
      <dgm:spPr/>
    </dgm:pt>
    <dgm:pt modelId="{44141C5B-4E42-49AE-BE0C-07C193433620}" type="pres">
      <dgm:prSet presAssocID="{3AD754CB-C325-4A98-B240-AE5C313C3233}" presName="pillarX" presStyleLbl="node1" presStyleIdx="1" presStyleCnt="2">
        <dgm:presLayoutVars>
          <dgm:bulletEnabled val="1"/>
        </dgm:presLayoutVars>
      </dgm:prSet>
      <dgm:spPr/>
    </dgm:pt>
    <dgm:pt modelId="{F91C972B-CAF9-4FAC-B1C5-90ACEE03C618}" type="pres">
      <dgm:prSet presAssocID="{CCA2DE5D-04BD-47A8-8E5C-4D0312CF4F23}" presName="base" presStyleLbl="dkBgShp" presStyleIdx="1" presStyleCnt="2"/>
      <dgm:spPr/>
    </dgm:pt>
  </dgm:ptLst>
  <dgm:cxnLst>
    <dgm:cxn modelId="{C7917001-A5A8-4E0C-94DC-9C58C0391A62}" srcId="{F71A3093-1ADF-494D-A2AF-A3C334ABC622}" destId="{CCA2DE5D-04BD-47A8-8E5C-4D0312CF4F23}" srcOrd="0" destOrd="0" parTransId="{FCE6CD1C-5BC6-4D43-B52F-43B6FC90B899}" sibTransId="{EF6EE8B0-F69F-48EE-811B-7336CE746FBD}"/>
    <dgm:cxn modelId="{24CEB22A-9657-4DAA-ABB6-DDE6F26E611C}" srcId="{CCA2DE5D-04BD-47A8-8E5C-4D0312CF4F23}" destId="{C31283E9-6BEB-484B-A959-F9250F9CCE34}" srcOrd="0" destOrd="0" parTransId="{6A27F037-4229-4E4B-A9A7-E596064CCB5C}" sibTransId="{6423088B-1898-4AD8-AE99-2F6D84E6ACCE}"/>
    <dgm:cxn modelId="{4418D357-A8E1-4446-8538-479D42013313}" srcId="{CCA2DE5D-04BD-47A8-8E5C-4D0312CF4F23}" destId="{3AD754CB-C325-4A98-B240-AE5C313C3233}" srcOrd="1" destOrd="0" parTransId="{3A3DF314-71BA-40DA-AEC3-56734210C495}" sibTransId="{7903EDAB-A6D9-4E3C-9B4D-DC49EA778B92}"/>
    <dgm:cxn modelId="{0DD2878F-8F40-4824-B277-98EC8819D86A}" type="presOf" srcId="{CCA2DE5D-04BD-47A8-8E5C-4D0312CF4F23}" destId="{C76D19F4-4944-4C7A-8749-5A5F718E96EF}" srcOrd="0" destOrd="0" presId="urn:microsoft.com/office/officeart/2005/8/layout/hList3"/>
    <dgm:cxn modelId="{671002C4-6F97-4759-A176-85984F883E73}" type="presOf" srcId="{C31283E9-6BEB-484B-A959-F9250F9CCE34}" destId="{8C335CB7-1476-4F61-BC9E-15870692FA36}" srcOrd="0" destOrd="0" presId="urn:microsoft.com/office/officeart/2005/8/layout/hList3"/>
    <dgm:cxn modelId="{D748CEDB-FF21-4E4B-9C49-92DD75B75D9B}" type="presOf" srcId="{F71A3093-1ADF-494D-A2AF-A3C334ABC622}" destId="{4E418E7A-4CCC-438C-821B-76E9E8881F3C}" srcOrd="0" destOrd="0" presId="urn:microsoft.com/office/officeart/2005/8/layout/hList3"/>
    <dgm:cxn modelId="{A87566DE-FE6A-4657-A815-547700BCC810}" type="presOf" srcId="{3AD754CB-C325-4A98-B240-AE5C313C3233}" destId="{44141C5B-4E42-49AE-BE0C-07C193433620}" srcOrd="0" destOrd="0" presId="urn:microsoft.com/office/officeart/2005/8/layout/hList3"/>
    <dgm:cxn modelId="{8853584E-DF0B-4788-9674-9C464B21B8BC}" type="presParOf" srcId="{4E418E7A-4CCC-438C-821B-76E9E8881F3C}" destId="{C76D19F4-4944-4C7A-8749-5A5F718E96EF}" srcOrd="0" destOrd="0" presId="urn:microsoft.com/office/officeart/2005/8/layout/hList3"/>
    <dgm:cxn modelId="{6DCD3F4D-603C-4372-B5A7-BFEA9BD087F3}" type="presParOf" srcId="{4E418E7A-4CCC-438C-821B-76E9E8881F3C}" destId="{D2BCE590-AD35-41FD-BE51-9D3AB11192ED}" srcOrd="1" destOrd="0" presId="urn:microsoft.com/office/officeart/2005/8/layout/hList3"/>
    <dgm:cxn modelId="{EFB45315-6F2D-4907-86D7-255151F76FFF}" type="presParOf" srcId="{D2BCE590-AD35-41FD-BE51-9D3AB11192ED}" destId="{8C335CB7-1476-4F61-BC9E-15870692FA36}" srcOrd="0" destOrd="0" presId="urn:microsoft.com/office/officeart/2005/8/layout/hList3"/>
    <dgm:cxn modelId="{4DB0ADCE-4842-4CB5-9BC4-38369795F74B}" type="presParOf" srcId="{D2BCE590-AD35-41FD-BE51-9D3AB11192ED}" destId="{44141C5B-4E42-49AE-BE0C-07C193433620}" srcOrd="1" destOrd="0" presId="urn:microsoft.com/office/officeart/2005/8/layout/hList3"/>
    <dgm:cxn modelId="{1B98D562-706E-4103-A201-9B1A57B7D9EA}" type="presParOf" srcId="{4E418E7A-4CCC-438C-821B-76E9E8881F3C}" destId="{F91C972B-CAF9-4FAC-B1C5-90ACEE03C618}" srcOrd="2" destOrd="0" presId="urn:microsoft.com/office/officeart/2005/8/layout/hList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D19F4-4944-4C7A-8749-5A5F718E96EF}">
      <dsp:nvSpPr>
        <dsp:cNvPr id="0" name=""/>
        <dsp:cNvSpPr/>
      </dsp:nvSpPr>
      <dsp:spPr>
        <a:xfrm>
          <a:off x="0" y="0"/>
          <a:ext cx="5508000" cy="4536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kumimoji="1" lang="ja-JP" altLang="en-US" sz="1600" kern="1200"/>
            <a:t>ファシリティマネジメント</a:t>
          </a:r>
        </a:p>
      </dsp:txBody>
      <dsp:txXfrm>
        <a:off x="0" y="0"/>
        <a:ext cx="5508000" cy="453600"/>
      </dsp:txXfrm>
    </dsp:sp>
    <dsp:sp modelId="{8C335CB7-1476-4F61-BC9E-15870692FA36}">
      <dsp:nvSpPr>
        <dsp:cNvPr id="0" name=""/>
        <dsp:cNvSpPr/>
      </dsp:nvSpPr>
      <dsp:spPr>
        <a:xfrm>
          <a:off x="0" y="453600"/>
          <a:ext cx="2754000" cy="9525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kumimoji="1" lang="ja-JP" altLang="en-US" sz="2000" kern="1200"/>
            <a:t>施設や設備の管理</a:t>
          </a:r>
        </a:p>
      </dsp:txBody>
      <dsp:txXfrm>
        <a:off x="0" y="453600"/>
        <a:ext cx="2754000" cy="952560"/>
      </dsp:txXfrm>
    </dsp:sp>
    <dsp:sp modelId="{44141C5B-4E42-49AE-BE0C-07C193433620}">
      <dsp:nvSpPr>
        <dsp:cNvPr id="0" name=""/>
        <dsp:cNvSpPr/>
      </dsp:nvSpPr>
      <dsp:spPr>
        <a:xfrm>
          <a:off x="2754000" y="453600"/>
          <a:ext cx="2754000" cy="9525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kumimoji="1" lang="ja-JP" altLang="en-US" sz="2000" kern="1200"/>
            <a:t>施設や設備の維持保全</a:t>
          </a:r>
        </a:p>
      </dsp:txBody>
      <dsp:txXfrm>
        <a:off x="2754000" y="453600"/>
        <a:ext cx="2754000" cy="952560"/>
      </dsp:txXfrm>
    </dsp:sp>
    <dsp:sp modelId="{F91C972B-CAF9-4FAC-B1C5-90ACEE03C618}">
      <dsp:nvSpPr>
        <dsp:cNvPr id="0" name=""/>
        <dsp:cNvSpPr/>
      </dsp:nvSpPr>
      <dsp:spPr>
        <a:xfrm>
          <a:off x="0" y="1406160"/>
          <a:ext cx="5508000" cy="10584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90B62-38EC-44A0-BCF0-2182FEBF0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467</Words>
  <Characters>2667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2020-02-21T07:46:00Z</dcterms:created>
  <dcterms:modified xsi:type="dcterms:W3CDTF">2020-02-25T06:33:00Z</dcterms:modified>
</cp:coreProperties>
</file>