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39AB" w14:textId="4B2ADD47" w:rsidR="00C155DB" w:rsidRPr="00A70C0C" w:rsidRDefault="0035090C" w:rsidP="00C155DB">
      <w:pPr>
        <w:rPr>
          <w:b/>
          <w:color w:val="E59CA4" w:themeColor="accent2" w:themeTint="66"/>
          <w14:textOutline w14:w="11112" w14:cap="flat" w14:cmpd="sng" w14:algn="ctr">
            <w14:solidFill>
              <w14:schemeClr w14:val="accent2"/>
            </w14:solidFill>
            <w14:prstDash w14:val="solid"/>
            <w14:round/>
          </w14:textOutline>
        </w:rPr>
      </w:pPr>
      <w:r>
        <w:rPr>
          <w:b/>
          <w:noProof/>
          <w:color w:val="E59CA4" w:themeColor="accent2" w:themeTint="66"/>
        </w:rPr>
        <mc:AlternateContent>
          <mc:Choice Requires="wps">
            <w:drawing>
              <wp:anchor distT="0" distB="0" distL="114300" distR="114300" simplePos="0" relativeHeight="251660288" behindDoc="0" locked="0" layoutInCell="1" allowOverlap="1" wp14:anchorId="4677BC24" wp14:editId="1DD9D24F">
                <wp:simplePos x="0" y="0"/>
                <wp:positionH relativeFrom="margin">
                  <wp:posOffset>-107950</wp:posOffset>
                </wp:positionH>
                <wp:positionV relativeFrom="paragraph">
                  <wp:posOffset>-288290</wp:posOffset>
                </wp:positionV>
                <wp:extent cx="1404000" cy="1404000"/>
                <wp:effectExtent l="19050" t="19050" r="24765" b="43815"/>
                <wp:wrapNone/>
                <wp:docPr id="2" name="太陽 2"/>
                <wp:cNvGraphicFramePr/>
                <a:graphic xmlns:a="http://schemas.openxmlformats.org/drawingml/2006/main">
                  <a:graphicData uri="http://schemas.microsoft.com/office/word/2010/wordprocessingShape">
                    <wps:wsp>
                      <wps:cNvSpPr/>
                      <wps:spPr>
                        <a:xfrm>
                          <a:off x="0" y="0"/>
                          <a:ext cx="1404000" cy="1404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414E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2" o:spid="_x0000_s1026" type="#_x0000_t183" style="position:absolute;left:0;text-align:left;margin-left:-8.5pt;margin-top:-22.7pt;width:110.55pt;height:1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" fillcolor="#f07f09 [3204]" strokecolor="#773f04 [1604]" strokeweight="1pt">
                <w10:wrap anchorx="margin"/>
              </v:shape>
            </w:pict>
          </mc:Fallback>
        </mc:AlternateContent>
      </w:r>
    </w:p>
    <w:p w14:paraId="3F52424B" w14:textId="77777777" w:rsidR="00C155DB" w:rsidRDefault="00C155DB" w:rsidP="00C155DB"/>
    <w:p w14:paraId="51C603BF" w14:textId="77777777" w:rsidR="00C155DB" w:rsidRDefault="00C155DB" w:rsidP="00C155DB">
      <w:bookmarkStart w:id="0" w:name="_GoBack"/>
      <w:bookmarkEnd w:id="0"/>
    </w:p>
    <w:p w14:paraId="348AA1AF" w14:textId="280491E5" w:rsidR="00C155DB" w:rsidRDefault="00C155DB" w:rsidP="00C155DB"/>
    <w:p w14:paraId="1A638355" w14:textId="77777777" w:rsidR="005A210C" w:rsidRPr="00B72E13" w:rsidRDefault="005A210C" w:rsidP="005A210C">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p w14:paraId="1BD6AD23" w14:textId="70480607" w:rsidR="00EB6AA7" w:rsidRPr="00EB6AA7" w:rsidRDefault="00EB6AA7" w:rsidP="004F685A">
      <w:pPr>
        <w:jc w:val="center"/>
        <w:rPr>
          <w:b/>
        </w:rPr>
      </w:pPr>
      <w:r w:rsidRPr="00EB6AA7">
        <w:rPr>
          <w:rFonts w:hint="eastAsia"/>
          <w:b/>
        </w:rPr>
        <w:t>太陽光線は植物にとって成長の糧、私たちにとっては？</w:t>
      </w:r>
    </w:p>
    <w:p w14:paraId="5F06E234" w14:textId="681C1B8F" w:rsidR="00EB6AA7" w:rsidRDefault="00224AD7" w:rsidP="004F685A">
      <w:pPr>
        <w:jc w:val="center"/>
      </w:pPr>
      <w:r>
        <w:rPr>
          <w:noProof/>
        </w:rPr>
        <w:drawing>
          <wp:inline distT="0" distB="0" distL="0" distR="0" wp14:anchorId="43663A68" wp14:editId="323B53DC">
            <wp:extent cx="3744000" cy="2808000"/>
            <wp:effectExtent l="0" t="0" r="889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ひまわり.jpg"/>
                    <pic:cNvPicPr/>
                  </pic:nvPicPr>
                  <pic:blipFill>
                    <a:blip r:embed="rId7" cstate="screen">
                      <a:extLst>
                        <a:ext uri="{28A0092B-C50C-407E-A947-70E740481C1C}">
                          <a14:useLocalDpi xmlns:a14="http://schemas.microsoft.com/office/drawing/2010/main"/>
                        </a:ext>
                      </a:extLst>
                    </a:blip>
                    <a:stretch>
                      <a:fillRect/>
                    </a:stretch>
                  </pic:blipFill>
                  <pic:spPr>
                    <a:xfrm>
                      <a:off x="0" y="0"/>
                      <a:ext cx="3744000" cy="2808000"/>
                    </a:xfrm>
                    <a:prstGeom prst="rect">
                      <a:avLst/>
                    </a:prstGeom>
                  </pic:spPr>
                </pic:pic>
              </a:graphicData>
            </a:graphic>
          </wp:inline>
        </w:drawing>
      </w:r>
    </w:p>
    <w:p w14:paraId="195A31EA" w14:textId="77777777" w:rsidR="004F685A" w:rsidRPr="00EB6AA7" w:rsidRDefault="004F685A" w:rsidP="004F685A">
      <w:pPr>
        <w:jc w:val="left"/>
      </w:pPr>
    </w:p>
    <w:p w14:paraId="4569949C" w14:textId="0BC83CF1" w:rsidR="00C155DB" w:rsidRPr="00611477" w:rsidRDefault="00C155DB" w:rsidP="00C155DB">
      <w:pPr>
        <w:rPr>
          <w:i/>
          <w:sz w:val="20"/>
        </w:rPr>
      </w:pPr>
      <w:r w:rsidRPr="00611477">
        <w:rPr>
          <w:rFonts w:hint="eastAsia"/>
          <w:i/>
          <w:sz w:val="20"/>
        </w:rPr>
        <w:t>太陽光線は、健康に良い面と悪い面の二面性があります。</w:t>
      </w:r>
      <w:r>
        <w:rPr>
          <w:rFonts w:hint="eastAsia"/>
          <w:i/>
          <w:sz w:val="20"/>
        </w:rPr>
        <w:t>例</w:t>
      </w:r>
      <w:r w:rsidRPr="00611477">
        <w:rPr>
          <w:rFonts w:hint="eastAsia"/>
          <w:i/>
          <w:sz w:val="20"/>
        </w:rPr>
        <w:t>えば、日光は明るさと暖かさをもたらすだけでなく、人間の体内にビタミン</w:t>
      </w:r>
      <w:r w:rsidRPr="00611477">
        <w:rPr>
          <w:i/>
          <w:sz w:val="20"/>
        </w:rPr>
        <w:t>Dを生成させるなど健康に大切な役割を果たします。また、殺菌効果もあるので布団や衣類の殺菌に有効です。</w:t>
      </w:r>
    </w:p>
    <w:p w14:paraId="7E76FCEF" w14:textId="17C0E4DB" w:rsidR="00C155DB" w:rsidRPr="00611477" w:rsidRDefault="00C155DB" w:rsidP="00C155DB">
      <w:pPr>
        <w:rPr>
          <w:i/>
          <w:sz w:val="20"/>
        </w:rPr>
      </w:pPr>
      <w:r w:rsidRPr="00611477">
        <w:rPr>
          <w:rFonts w:hint="eastAsia"/>
          <w:i/>
          <w:sz w:val="20"/>
        </w:rPr>
        <w:t>一方、日焼けによる「しみ・そばかす」が増え、皮膚の老化が進むなどの悪影響もあります。オゾン層の破壊で皮膚がん</w:t>
      </w:r>
      <w:r w:rsidR="005E09FB">
        <w:rPr>
          <w:rFonts w:hint="eastAsia"/>
          <w:i/>
          <w:sz w:val="20"/>
        </w:rPr>
        <w:t>が増えると</w:t>
      </w:r>
      <w:r w:rsidRPr="00611477">
        <w:rPr>
          <w:rFonts w:hint="eastAsia"/>
          <w:i/>
          <w:sz w:val="20"/>
        </w:rPr>
        <w:t>心配</w:t>
      </w:r>
      <w:r w:rsidR="005E09FB">
        <w:rPr>
          <w:rFonts w:hint="eastAsia"/>
          <w:i/>
          <w:sz w:val="20"/>
        </w:rPr>
        <w:t>されています</w:t>
      </w:r>
      <w:r w:rsidRPr="00611477">
        <w:rPr>
          <w:rFonts w:hint="eastAsia"/>
          <w:i/>
          <w:sz w:val="20"/>
        </w:rPr>
        <w:t>。</w:t>
      </w:r>
    </w:p>
    <w:p w14:paraId="35D25BFA" w14:textId="23DA036F" w:rsidR="00C155DB" w:rsidRDefault="00C155DB" w:rsidP="00C155DB"/>
    <w:p w14:paraId="7DC29003" w14:textId="77777777" w:rsidR="00C71ACF" w:rsidRDefault="00C71ACF" w:rsidP="00C155DB"/>
    <w:p w14:paraId="621F6919" w14:textId="77777777" w:rsidR="00C155DB" w:rsidRPr="002806E7" w:rsidRDefault="00C155DB" w:rsidP="002806E7">
      <w:pPr>
        <w:pStyle w:val="1"/>
      </w:pPr>
      <w:r w:rsidRPr="002806E7">
        <w:rPr>
          <w:rFonts w:hint="eastAsia"/>
        </w:rPr>
        <w:t>太陽光線とは？</w:t>
      </w:r>
    </w:p>
    <w:p w14:paraId="6A0FD7C5" w14:textId="77777777" w:rsidR="00C155DB" w:rsidRDefault="00C155DB" w:rsidP="00C155DB">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14:paraId="7CD58BC9" w14:textId="77777777" w:rsidR="00C155DB" w:rsidRPr="00414679" w:rsidRDefault="00C155DB" w:rsidP="00414679">
      <w:pPr>
        <w:pStyle w:val="2"/>
        <w:spacing w:before="176"/>
      </w:pPr>
      <w:r w:rsidRPr="00414679">
        <w:rPr>
          <w:rFonts w:hint="eastAsia"/>
        </w:rPr>
        <w:t>可視光線</w:t>
      </w:r>
    </w:p>
    <w:p w14:paraId="27609B74" w14:textId="6ACCDA88" w:rsidR="00C155DB" w:rsidRDefault="00C155DB" w:rsidP="00C155DB">
      <w:r>
        <w:rPr>
          <w:rFonts w:hint="eastAsia"/>
        </w:rPr>
        <w:t>可視光線は目に見える光線で、</w:t>
      </w:r>
      <w:r>
        <w:t>1666年にニュートンによって発見されました。プリズムなどで太陽光線を分光したとき、波長によって</w:t>
      </w:r>
      <w:r w:rsidR="005E09FB">
        <w:rPr>
          <w:rFonts w:hint="eastAsia"/>
        </w:rPr>
        <w:t>、</w:t>
      </w:r>
      <w:r>
        <w:t>紫、青、緑、黄、橙、赤</w:t>
      </w:r>
      <w:r w:rsidR="005E09FB">
        <w:rPr>
          <w:rFonts w:hint="eastAsia"/>
        </w:rPr>
        <w:t>の色</w:t>
      </w:r>
      <w:r>
        <w:t>を認識することができます。可視光線は、人体に影響はありませんが、太陽を見上げたとき、強い可視光線が目に入ると、網膜</w:t>
      </w:r>
      <w:r w:rsidR="005E09FB">
        <w:rPr>
          <w:rFonts w:hint="eastAsia"/>
        </w:rPr>
        <w:t>を</w:t>
      </w:r>
      <w:r>
        <w:t>やけどしてしまう危険性があります。</w:t>
      </w:r>
    </w:p>
    <w:p w14:paraId="40386750" w14:textId="77777777" w:rsidR="00C155DB" w:rsidRPr="00B72E13" w:rsidRDefault="00C155DB" w:rsidP="00414679">
      <w:pPr>
        <w:pStyle w:val="2"/>
        <w:spacing w:before="176"/>
      </w:pPr>
      <w:r w:rsidRPr="00B72E13">
        <w:rPr>
          <w:rFonts w:hint="eastAsia"/>
        </w:rPr>
        <w:lastRenderedPageBreak/>
        <w:t>赤外線</w:t>
      </w:r>
    </w:p>
    <w:p w14:paraId="4EE04E6A" w14:textId="77777777" w:rsidR="00C155DB" w:rsidRPr="00236170" w:rsidRDefault="00C155DB" w:rsidP="00C155DB">
      <w:r>
        <w:rPr>
          <w:rFonts w:hint="eastAsia"/>
        </w:rPr>
        <w:t>赤外線は目に見えない光線で、</w:t>
      </w:r>
      <w:r>
        <w:t>1800年にハーシェルによって発見されました。可視光線より波長が長く、温熱作用があります。</w:t>
      </w:r>
    </w:p>
    <w:p w14:paraId="0E2D16FF" w14:textId="77777777" w:rsidR="00C155DB" w:rsidRPr="00B72E13" w:rsidRDefault="00C155DB" w:rsidP="00414679">
      <w:pPr>
        <w:pStyle w:val="2"/>
        <w:spacing w:before="176"/>
      </w:pPr>
      <w:r w:rsidRPr="00B72E13">
        <w:rPr>
          <w:rFonts w:hint="eastAsia"/>
        </w:rPr>
        <w:t>紫外線</w:t>
      </w:r>
    </w:p>
    <w:p w14:paraId="72D7E9FC" w14:textId="128E6E63" w:rsidR="00C155DB" w:rsidRDefault="00C155DB" w:rsidP="00C155DB">
      <w:r>
        <w:rPr>
          <w:rFonts w:hint="eastAsia"/>
        </w:rPr>
        <w:t>紫外線は目に見えない光線で、</w:t>
      </w:r>
      <w:r>
        <w:t>1801年にリッターによって発見されました。生物への影響によって次の3つに分かれます。</w:t>
      </w:r>
    </w:p>
    <w:p w14:paraId="7D2D99E3" w14:textId="6A5A1750" w:rsidR="00894B23" w:rsidRDefault="00F10BEE" w:rsidP="00C155DB">
      <w:r>
        <w:rPr>
          <w:rFonts w:hint="eastAsia"/>
          <w:noProof/>
        </w:rPr>
        <w:drawing>
          <wp:inline distT="0" distB="0" distL="0" distR="0" wp14:anchorId="1D3D3D38" wp14:editId="1B2BF280">
            <wp:extent cx="3132000" cy="3132000"/>
            <wp:effectExtent l="38100" t="0" r="49530" b="0"/>
            <wp:docPr id="4"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0384EF9" w14:textId="77777777" w:rsidR="00C155DB" w:rsidRDefault="00C155DB" w:rsidP="00C155DB">
      <w:pPr>
        <w:pStyle w:val="a3"/>
        <w:numPr>
          <w:ilvl w:val="0"/>
          <w:numId w:val="1"/>
        </w:numPr>
        <w:ind w:leftChars="0"/>
      </w:pPr>
      <w:r>
        <w:t>UV-A（長波長紫外線）</w:t>
      </w:r>
    </w:p>
    <w:p w14:paraId="6B3A8BFC" w14:textId="77777777" w:rsidR="00C155DB" w:rsidRDefault="00C155DB" w:rsidP="00C155DB">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14:paraId="4019211B" w14:textId="77777777" w:rsidR="00C155DB" w:rsidRDefault="00C155DB" w:rsidP="00C155DB">
      <w:pPr>
        <w:pStyle w:val="a3"/>
        <w:numPr>
          <w:ilvl w:val="0"/>
          <w:numId w:val="1"/>
        </w:numPr>
        <w:ind w:leftChars="0"/>
      </w:pPr>
      <w:r>
        <w:t>UV-B（中波長紫外線）</w:t>
      </w:r>
    </w:p>
    <w:p w14:paraId="1F17EBA4" w14:textId="77777777" w:rsidR="00C155DB" w:rsidRDefault="00C155DB" w:rsidP="00C155DB">
      <w:r>
        <w:rPr>
          <w:rFonts w:hint="eastAsia"/>
        </w:rPr>
        <w:t>「レジャー紫外線」と呼ばれ、表皮（皮膚の一番外側の部分）にほとんど吸収されるので、急激な日焼けを起こします。</w:t>
      </w:r>
    </w:p>
    <w:p w14:paraId="73B7BC74" w14:textId="77777777" w:rsidR="00C155DB" w:rsidRDefault="00C155DB" w:rsidP="00C155DB">
      <w:pPr>
        <w:pStyle w:val="a3"/>
        <w:numPr>
          <w:ilvl w:val="0"/>
          <w:numId w:val="1"/>
        </w:numPr>
        <w:ind w:leftChars="0"/>
      </w:pPr>
      <w:r>
        <w:t>UV-C（短波長紫外線）</w:t>
      </w:r>
    </w:p>
    <w:p w14:paraId="6AC5B216" w14:textId="77777777" w:rsidR="00C155DB" w:rsidRDefault="00C155DB" w:rsidP="00C155DB">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14:paraId="3D4DF140" w14:textId="77777777" w:rsidR="00C155DB" w:rsidRDefault="00C155DB" w:rsidP="00C155DB"/>
    <w:p w14:paraId="6B7BD71B" w14:textId="77777777" w:rsidR="00987B07" w:rsidRDefault="00987B07">
      <w:pPr>
        <w:widowControl/>
        <w:jc w:val="left"/>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br w:type="page"/>
      </w:r>
    </w:p>
    <w:p w14:paraId="722CF672" w14:textId="316E31DE" w:rsidR="00C155DB" w:rsidRPr="00611477" w:rsidRDefault="00C155DB" w:rsidP="002806E7">
      <w:pPr>
        <w:pStyle w:val="1"/>
      </w:pPr>
      <w:r w:rsidRPr="00611477">
        <w:lastRenderedPageBreak/>
        <w:t>UVインデックスを利用しよう</w:t>
      </w:r>
    </w:p>
    <w:p w14:paraId="41F75738" w14:textId="77777777" w:rsidR="00C155DB" w:rsidRDefault="00C155DB" w:rsidP="00C155DB">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14:paraId="48D9D716" w14:textId="77777777" w:rsidR="00C155DB" w:rsidRPr="00557AC3" w:rsidRDefault="00C155DB" w:rsidP="00414679">
      <w:pPr>
        <w:pStyle w:val="2"/>
        <w:spacing w:before="176"/>
      </w:pPr>
      <w:r w:rsidRPr="00557AC3">
        <w:t>UVインデックス</w:t>
      </w:r>
    </w:p>
    <w:tbl>
      <w:tblPr>
        <w:tblStyle w:val="1-2"/>
        <w:tblW w:w="0" w:type="auto"/>
        <w:tblLook w:val="0420" w:firstRow="1" w:lastRow="0" w:firstColumn="0" w:lastColumn="0" w:noHBand="0" w:noVBand="1"/>
      </w:tblPr>
      <w:tblGrid>
        <w:gridCol w:w="2405"/>
        <w:gridCol w:w="3260"/>
      </w:tblGrid>
      <w:tr w:rsidR="005E09FB" w:rsidRPr="00C155DB" w14:paraId="055ED1C9" w14:textId="77777777" w:rsidTr="005E09FB">
        <w:trPr>
          <w:cnfStyle w:val="100000000000" w:firstRow="1" w:lastRow="0" w:firstColumn="0" w:lastColumn="0" w:oddVBand="0" w:evenVBand="0" w:oddHBand="0" w:evenHBand="0" w:firstRowFirstColumn="0" w:firstRowLastColumn="0" w:lastRowFirstColumn="0" w:lastRowLastColumn="0"/>
        </w:trPr>
        <w:tc>
          <w:tcPr>
            <w:tcW w:w="2405" w:type="dxa"/>
            <w:vAlign w:val="center"/>
          </w:tcPr>
          <w:p w14:paraId="68614C4B" w14:textId="32A4DBE4" w:rsidR="005E09FB" w:rsidRPr="00C155DB" w:rsidRDefault="005E09FB" w:rsidP="005E09FB">
            <w:pPr>
              <w:jc w:val="center"/>
              <w:rPr>
                <w:rFonts w:ascii="游ゴシック" w:eastAsia="游ゴシック" w:hAnsi="游ゴシック"/>
                <w:szCs w:val="20"/>
              </w:rPr>
            </w:pPr>
            <w:r>
              <w:rPr>
                <w:rFonts w:ascii="游ゴシック" w:eastAsia="游ゴシック" w:hAnsi="游ゴシック" w:hint="eastAsia"/>
                <w:szCs w:val="20"/>
              </w:rPr>
              <w:t>紫外線の強さ</w:t>
            </w:r>
          </w:p>
        </w:tc>
        <w:tc>
          <w:tcPr>
            <w:tcW w:w="3260" w:type="dxa"/>
            <w:vAlign w:val="center"/>
          </w:tcPr>
          <w:p w14:paraId="77B8BE06" w14:textId="010AB249" w:rsidR="005E09FB" w:rsidRPr="00C155DB" w:rsidRDefault="005E09FB" w:rsidP="005E09FB">
            <w:pPr>
              <w:jc w:val="center"/>
              <w:rPr>
                <w:rFonts w:ascii="游ゴシック" w:eastAsia="游ゴシック" w:hAnsi="游ゴシック"/>
                <w:szCs w:val="20"/>
              </w:rPr>
            </w:pPr>
            <w:r>
              <w:rPr>
                <w:rFonts w:ascii="游ゴシック" w:eastAsia="游ゴシック" w:hAnsi="游ゴシック" w:hint="eastAsia"/>
                <w:szCs w:val="20"/>
              </w:rPr>
              <w:t>説明</w:t>
            </w:r>
          </w:p>
        </w:tc>
      </w:tr>
      <w:tr w:rsidR="00C155DB" w:rsidRPr="00C155DB" w14:paraId="4D7F6BD7" w14:textId="77777777" w:rsidTr="00414679">
        <w:tc>
          <w:tcPr>
            <w:tcW w:w="2405" w:type="dxa"/>
          </w:tcPr>
          <w:p w14:paraId="681D355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11～（極端に強い）</w:t>
            </w:r>
          </w:p>
        </w:tc>
        <w:tc>
          <w:tcPr>
            <w:tcW w:w="3260" w:type="dxa"/>
          </w:tcPr>
          <w:p w14:paraId="439530D6"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1CB56983" w14:textId="77777777" w:rsidTr="00414679">
        <w:tc>
          <w:tcPr>
            <w:tcW w:w="2405" w:type="dxa"/>
          </w:tcPr>
          <w:p w14:paraId="2C58F8B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8～10（非常に強い）</w:t>
            </w:r>
          </w:p>
        </w:tc>
        <w:tc>
          <w:tcPr>
            <w:tcW w:w="3260" w:type="dxa"/>
          </w:tcPr>
          <w:p w14:paraId="6C4B3822"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4AF25534" w14:textId="77777777" w:rsidTr="00414679">
        <w:tc>
          <w:tcPr>
            <w:tcW w:w="2405" w:type="dxa"/>
          </w:tcPr>
          <w:p w14:paraId="769D957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6～7（強い）</w:t>
            </w:r>
          </w:p>
        </w:tc>
        <w:tc>
          <w:tcPr>
            <w:tcW w:w="3260" w:type="dxa"/>
          </w:tcPr>
          <w:p w14:paraId="167CC084"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1D8C1A81" w14:textId="77777777" w:rsidTr="00414679">
        <w:tc>
          <w:tcPr>
            <w:tcW w:w="2405" w:type="dxa"/>
          </w:tcPr>
          <w:p w14:paraId="4DBB9025"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3～5（中程度）</w:t>
            </w:r>
          </w:p>
        </w:tc>
        <w:tc>
          <w:tcPr>
            <w:tcW w:w="3260" w:type="dxa"/>
          </w:tcPr>
          <w:p w14:paraId="2F95B6A1"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39CC6B1F" w14:textId="77777777" w:rsidTr="00414679">
        <w:tc>
          <w:tcPr>
            <w:tcW w:w="2405" w:type="dxa"/>
          </w:tcPr>
          <w:p w14:paraId="22E17C70"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1～2（弱い）</w:t>
            </w:r>
          </w:p>
        </w:tc>
        <w:tc>
          <w:tcPr>
            <w:tcW w:w="3260" w:type="dxa"/>
          </w:tcPr>
          <w:p w14:paraId="3F6FA9A8"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安心して戸外で過ごせます。</w:t>
            </w:r>
          </w:p>
        </w:tc>
      </w:tr>
    </w:tbl>
    <w:p w14:paraId="72365CF9" w14:textId="77777777" w:rsidR="00C155DB" w:rsidRDefault="00C155DB" w:rsidP="00C155DB"/>
    <w:p w14:paraId="2A99BF0F" w14:textId="78D63865" w:rsidR="00C155DB" w:rsidRDefault="00C155DB" w:rsidP="00C155DB">
      <w:r>
        <w:rPr>
          <w:rFonts w:hint="eastAsia"/>
        </w:rPr>
        <w:t>次の表は、</w:t>
      </w:r>
      <w:r>
        <w:t>20</w:t>
      </w:r>
      <w:r>
        <w:rPr>
          <w:rFonts w:hint="eastAsia"/>
        </w:rPr>
        <w:t>1</w:t>
      </w:r>
      <w:r w:rsidR="00987B07">
        <w:rPr>
          <w:rFonts w:hint="eastAsia"/>
        </w:rPr>
        <w:t>6</w:t>
      </w:r>
      <w:r>
        <w:t>年から201</w:t>
      </w:r>
      <w:r w:rsidR="006C6B18">
        <w:rPr>
          <w:rFonts w:hint="eastAsia"/>
        </w:rPr>
        <w:t>8</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C155DB" w:rsidRPr="00C155DB" w14:paraId="4D76C458" w14:textId="77777777" w:rsidTr="00880C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14:paraId="67436D00" w14:textId="77777777" w:rsidR="00C155DB" w:rsidRPr="00C155DB" w:rsidRDefault="00C155DB" w:rsidP="00A50CF9">
            <w:pPr>
              <w:jc w:val="center"/>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年</w:t>
            </w:r>
          </w:p>
        </w:tc>
        <w:tc>
          <w:tcPr>
            <w:tcW w:w="768" w:type="dxa"/>
          </w:tcPr>
          <w:p w14:paraId="20B98EF0"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1月</w:t>
            </w:r>
          </w:p>
        </w:tc>
        <w:tc>
          <w:tcPr>
            <w:tcW w:w="769" w:type="dxa"/>
          </w:tcPr>
          <w:p w14:paraId="09AD6349"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2月</w:t>
            </w:r>
          </w:p>
        </w:tc>
        <w:tc>
          <w:tcPr>
            <w:tcW w:w="769" w:type="dxa"/>
          </w:tcPr>
          <w:p w14:paraId="5BC68FA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3月</w:t>
            </w:r>
          </w:p>
        </w:tc>
        <w:tc>
          <w:tcPr>
            <w:tcW w:w="769" w:type="dxa"/>
          </w:tcPr>
          <w:p w14:paraId="6B82EDD6"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4月</w:t>
            </w:r>
          </w:p>
        </w:tc>
        <w:tc>
          <w:tcPr>
            <w:tcW w:w="769" w:type="dxa"/>
          </w:tcPr>
          <w:p w14:paraId="18EB0C9A"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5月</w:t>
            </w:r>
          </w:p>
        </w:tc>
        <w:tc>
          <w:tcPr>
            <w:tcW w:w="769" w:type="dxa"/>
          </w:tcPr>
          <w:p w14:paraId="0C4F2C1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6月</w:t>
            </w:r>
          </w:p>
        </w:tc>
        <w:tc>
          <w:tcPr>
            <w:tcW w:w="768" w:type="dxa"/>
          </w:tcPr>
          <w:p w14:paraId="545C28E7"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7月</w:t>
            </w:r>
          </w:p>
        </w:tc>
        <w:tc>
          <w:tcPr>
            <w:tcW w:w="769" w:type="dxa"/>
          </w:tcPr>
          <w:p w14:paraId="6E9A13F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8月</w:t>
            </w:r>
          </w:p>
        </w:tc>
        <w:tc>
          <w:tcPr>
            <w:tcW w:w="769" w:type="dxa"/>
          </w:tcPr>
          <w:p w14:paraId="27FDA43B"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9月</w:t>
            </w:r>
          </w:p>
        </w:tc>
        <w:tc>
          <w:tcPr>
            <w:tcW w:w="769" w:type="dxa"/>
          </w:tcPr>
          <w:p w14:paraId="489244A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10月</w:t>
            </w:r>
          </w:p>
        </w:tc>
        <w:tc>
          <w:tcPr>
            <w:tcW w:w="769" w:type="dxa"/>
          </w:tcPr>
          <w:p w14:paraId="2E616123"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11月</w:t>
            </w:r>
          </w:p>
        </w:tc>
        <w:tc>
          <w:tcPr>
            <w:tcW w:w="769" w:type="dxa"/>
          </w:tcPr>
          <w:p w14:paraId="68D84FB5"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12月</w:t>
            </w:r>
          </w:p>
        </w:tc>
      </w:tr>
      <w:tr w:rsidR="006C6B18" w:rsidRPr="00880CA4" w14:paraId="3F797540"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D54D621"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2018</w:t>
            </w:r>
          </w:p>
        </w:tc>
        <w:tc>
          <w:tcPr>
            <w:tcW w:w="768" w:type="dxa"/>
            <w:vAlign w:val="center"/>
            <w:hideMark/>
          </w:tcPr>
          <w:p w14:paraId="7AA7848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079344E0"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2.4</w:t>
            </w:r>
          </w:p>
        </w:tc>
        <w:tc>
          <w:tcPr>
            <w:tcW w:w="769" w:type="dxa"/>
            <w:vAlign w:val="center"/>
            <w:hideMark/>
          </w:tcPr>
          <w:p w14:paraId="37C5EA2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3EB52E37" w14:textId="380C06B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47BACF78"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64B6001D"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6.1</w:t>
            </w:r>
          </w:p>
        </w:tc>
        <w:tc>
          <w:tcPr>
            <w:tcW w:w="768" w:type="dxa"/>
            <w:vAlign w:val="center"/>
            <w:hideMark/>
          </w:tcPr>
          <w:p w14:paraId="352F4A5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8.3</w:t>
            </w:r>
          </w:p>
        </w:tc>
        <w:tc>
          <w:tcPr>
            <w:tcW w:w="769" w:type="dxa"/>
            <w:vAlign w:val="center"/>
            <w:hideMark/>
          </w:tcPr>
          <w:p w14:paraId="7244352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7.6</w:t>
            </w:r>
          </w:p>
        </w:tc>
        <w:tc>
          <w:tcPr>
            <w:tcW w:w="769" w:type="dxa"/>
            <w:vAlign w:val="center"/>
            <w:hideMark/>
          </w:tcPr>
          <w:p w14:paraId="3DB85743"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63F8786F"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3.7</w:t>
            </w:r>
          </w:p>
        </w:tc>
        <w:tc>
          <w:tcPr>
            <w:tcW w:w="769" w:type="dxa"/>
            <w:vAlign w:val="center"/>
            <w:hideMark/>
          </w:tcPr>
          <w:p w14:paraId="4E312506"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4E6623D5"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1.7</w:t>
            </w:r>
          </w:p>
        </w:tc>
      </w:tr>
      <w:tr w:rsidR="00880CA4" w:rsidRPr="00880CA4" w14:paraId="6F1669DA" w14:textId="77777777" w:rsidTr="006C6B18">
        <w:trPr>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193EE0B"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2017</w:t>
            </w:r>
          </w:p>
        </w:tc>
        <w:tc>
          <w:tcPr>
            <w:tcW w:w="768" w:type="dxa"/>
            <w:vAlign w:val="center"/>
            <w:hideMark/>
          </w:tcPr>
          <w:p w14:paraId="131FF504" w14:textId="53A78C75"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w:t>
            </w:r>
            <w:r w:rsidR="006C6B18">
              <w:rPr>
                <w:rFonts w:ascii="游ゴシック" w:eastAsia="游ゴシック" w:hAnsi="游ゴシック" w:hint="eastAsia"/>
                <w:sz w:val="20"/>
                <w:szCs w:val="20"/>
              </w:rPr>
              <w:t>.0</w:t>
            </w:r>
          </w:p>
        </w:tc>
        <w:tc>
          <w:tcPr>
            <w:tcW w:w="769" w:type="dxa"/>
            <w:vAlign w:val="center"/>
            <w:hideMark/>
          </w:tcPr>
          <w:p w14:paraId="4C0745D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2.7</w:t>
            </w:r>
          </w:p>
        </w:tc>
        <w:tc>
          <w:tcPr>
            <w:tcW w:w="769" w:type="dxa"/>
            <w:vAlign w:val="center"/>
            <w:hideMark/>
          </w:tcPr>
          <w:p w14:paraId="4E0F0319"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0F6C68D"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062BDB5B"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5B8AD42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8" w:type="dxa"/>
            <w:vAlign w:val="center"/>
            <w:hideMark/>
          </w:tcPr>
          <w:p w14:paraId="77F9A871"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7.3</w:t>
            </w:r>
          </w:p>
        </w:tc>
        <w:tc>
          <w:tcPr>
            <w:tcW w:w="769" w:type="dxa"/>
            <w:vAlign w:val="center"/>
            <w:hideMark/>
          </w:tcPr>
          <w:p w14:paraId="3FBFF3C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9" w:type="dxa"/>
            <w:vAlign w:val="center"/>
            <w:hideMark/>
          </w:tcPr>
          <w:p w14:paraId="41F9104F" w14:textId="4C538ABE"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0AF384D0"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B3AD86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5B8DEEFE"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1.6</w:t>
            </w:r>
          </w:p>
        </w:tc>
      </w:tr>
      <w:tr w:rsidR="006C6B18" w:rsidRPr="00880CA4" w14:paraId="50070C96"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49E7B965"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2016</w:t>
            </w:r>
          </w:p>
        </w:tc>
        <w:tc>
          <w:tcPr>
            <w:tcW w:w="768" w:type="dxa"/>
            <w:vAlign w:val="center"/>
            <w:hideMark/>
          </w:tcPr>
          <w:p w14:paraId="59C0326E"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3D5B7E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2.6</w:t>
            </w:r>
          </w:p>
        </w:tc>
        <w:tc>
          <w:tcPr>
            <w:tcW w:w="769" w:type="dxa"/>
            <w:vAlign w:val="center"/>
            <w:hideMark/>
          </w:tcPr>
          <w:p w14:paraId="7A11CF5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184C35B1" w14:textId="2F17AE74"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3EB48F28" w14:textId="54CE3C7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w:t>
            </w:r>
            <w:r w:rsidR="006C6B18">
              <w:rPr>
                <w:rFonts w:ascii="游ゴシック" w:eastAsia="游ゴシック" w:hAnsi="游ゴシック" w:hint="eastAsia"/>
                <w:sz w:val="20"/>
                <w:szCs w:val="20"/>
              </w:rPr>
              <w:t>.0</w:t>
            </w:r>
          </w:p>
        </w:tc>
        <w:tc>
          <w:tcPr>
            <w:tcW w:w="769" w:type="dxa"/>
            <w:vAlign w:val="center"/>
            <w:hideMark/>
          </w:tcPr>
          <w:p w14:paraId="2FE4D2C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5.8</w:t>
            </w:r>
          </w:p>
        </w:tc>
        <w:tc>
          <w:tcPr>
            <w:tcW w:w="768" w:type="dxa"/>
            <w:vAlign w:val="center"/>
            <w:hideMark/>
          </w:tcPr>
          <w:p w14:paraId="7877606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6.5</w:t>
            </w:r>
          </w:p>
        </w:tc>
        <w:tc>
          <w:tcPr>
            <w:tcW w:w="769" w:type="dxa"/>
            <w:vAlign w:val="center"/>
            <w:hideMark/>
          </w:tcPr>
          <w:p w14:paraId="16B950A4"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7.5</w:t>
            </w:r>
          </w:p>
        </w:tc>
        <w:tc>
          <w:tcPr>
            <w:tcW w:w="769" w:type="dxa"/>
            <w:vAlign w:val="center"/>
            <w:hideMark/>
          </w:tcPr>
          <w:p w14:paraId="5E5770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5.4</w:t>
            </w:r>
          </w:p>
        </w:tc>
        <w:tc>
          <w:tcPr>
            <w:tcW w:w="769" w:type="dxa"/>
            <w:vAlign w:val="center"/>
            <w:hideMark/>
          </w:tcPr>
          <w:p w14:paraId="5B84D9C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3.5</w:t>
            </w:r>
          </w:p>
        </w:tc>
        <w:tc>
          <w:tcPr>
            <w:tcW w:w="769" w:type="dxa"/>
            <w:vAlign w:val="center"/>
            <w:hideMark/>
          </w:tcPr>
          <w:p w14:paraId="12A3DFB2"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33C963D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r>
    </w:tbl>
    <w:p w14:paraId="40A805E1" w14:textId="77777777" w:rsidR="00C155DB" w:rsidRDefault="00C155DB" w:rsidP="00C155DB">
      <w:pPr>
        <w:widowControl/>
        <w:jc w:val="left"/>
      </w:pPr>
    </w:p>
    <w:p w14:paraId="08F664FB" w14:textId="77777777" w:rsidR="00C155DB" w:rsidRPr="00611477" w:rsidRDefault="00C155DB" w:rsidP="002806E7">
      <w:pPr>
        <w:pStyle w:val="1"/>
      </w:pPr>
      <w:r w:rsidRPr="00611477">
        <w:rPr>
          <w:rFonts w:hint="eastAsia"/>
        </w:rPr>
        <w:t>紫外線を防ぐには？</w:t>
      </w:r>
    </w:p>
    <w:p w14:paraId="6F8C954C" w14:textId="77777777" w:rsidR="00C155DB" w:rsidRDefault="00C155DB" w:rsidP="00C155DB">
      <w:r>
        <w:rPr>
          <w:rFonts w:hint="eastAsia"/>
        </w:rPr>
        <w:t>紫外線の影響が強そうなときは、次のような対策を行うと効果的です。</w:t>
      </w:r>
    </w:p>
    <w:p w14:paraId="7F487393" w14:textId="77777777" w:rsidR="00C155DB" w:rsidRPr="004B5038" w:rsidRDefault="00C155DB" w:rsidP="00414679">
      <w:pPr>
        <w:pStyle w:val="2"/>
        <w:spacing w:before="176"/>
      </w:pPr>
      <w:r w:rsidRPr="004B5038">
        <w:rPr>
          <w:rFonts w:hint="eastAsia"/>
        </w:rPr>
        <w:t>日傘を使う、帽子をかぶる</w:t>
      </w:r>
    </w:p>
    <w:p w14:paraId="1986CF0F" w14:textId="7A12DE13" w:rsidR="00C155DB" w:rsidRDefault="00C155DB" w:rsidP="00C155DB">
      <w:r>
        <w:rPr>
          <w:rFonts w:hint="eastAsia"/>
        </w:rPr>
        <w:t>日差しの強いときの外出には、直射日光をさえぎってくれる日傘や帽子を利用しましょう。つばの広い帽子は、紫外線防止に非常に効果的です。</w:t>
      </w:r>
    </w:p>
    <w:p w14:paraId="63C22147" w14:textId="77777777" w:rsidR="00C155DB" w:rsidRPr="00B72E13" w:rsidRDefault="00C155DB" w:rsidP="00414679">
      <w:pPr>
        <w:pStyle w:val="2"/>
        <w:spacing w:before="176"/>
      </w:pPr>
      <w:r w:rsidRPr="00B72E13">
        <w:rPr>
          <w:rFonts w:hint="eastAsia"/>
        </w:rPr>
        <w:t>サングラスをかける</w:t>
      </w:r>
    </w:p>
    <w:p w14:paraId="29838ECA" w14:textId="2A3FF72E" w:rsidR="00C155DB" w:rsidRDefault="00C155DB" w:rsidP="00C155DB">
      <w:r>
        <w:rPr>
          <w:rFonts w:hint="eastAsia"/>
        </w:rPr>
        <w:t>サングラスを適切に使用すると、</w:t>
      </w:r>
      <w:r w:rsidR="0087149A">
        <w:rPr>
          <w:rFonts w:hint="eastAsia"/>
        </w:rPr>
        <w:t>目</w:t>
      </w:r>
      <w:r>
        <w:rPr>
          <w:rFonts w:hint="eastAsia"/>
        </w:rPr>
        <w:t>にあたる紫外線を</w:t>
      </w:r>
      <w:r>
        <w:t>90％カットすることができます。サングラスを使用する場合は紫外線防止効果のはっきり示されたものを選びましょう。</w:t>
      </w:r>
    </w:p>
    <w:p w14:paraId="3709A7BC" w14:textId="77777777" w:rsidR="00C155DB" w:rsidRDefault="00C155DB" w:rsidP="00C155DB">
      <w:r>
        <w:rPr>
          <w:rFonts w:hint="eastAsia"/>
        </w:rPr>
        <w:t>強い日差しの下で目を守るためには、ある程度の大きさを持つサングラスをかけるとよいでしょう。</w:t>
      </w:r>
    </w:p>
    <w:p w14:paraId="0874B4A9" w14:textId="77777777" w:rsidR="00C155DB" w:rsidRPr="00B72E13" w:rsidRDefault="00C155DB" w:rsidP="00414679">
      <w:pPr>
        <w:pStyle w:val="2"/>
        <w:spacing w:before="176"/>
      </w:pPr>
      <w:r w:rsidRPr="00B72E13">
        <w:rPr>
          <w:rFonts w:hint="eastAsia"/>
        </w:rPr>
        <w:t>日焼け止めを上手に使う</w:t>
      </w:r>
    </w:p>
    <w:p w14:paraId="69B3C2D0" w14:textId="4D3E6218" w:rsidR="00B73CEF" w:rsidRDefault="00C155DB">
      <w:r>
        <w:rPr>
          <w:rFonts w:hint="eastAsia"/>
        </w:rPr>
        <w:t>顔など衣類で覆うことのできないところには、日焼け止めを塗るのが効果的です。</w:t>
      </w:r>
    </w:p>
    <w:p w14:paraId="6D45FFAB" w14:textId="77777777" w:rsidR="00987B07" w:rsidRPr="00C155DB" w:rsidRDefault="00987B07"/>
    <w:sectPr w:rsidR="00987B07" w:rsidRPr="00C155DB" w:rsidSect="00EB6AA7">
      <w:headerReference w:type="default" r:id="rId13"/>
      <w:pgSz w:w="11906" w:h="16838" w:code="9"/>
      <w:pgMar w:top="1021" w:right="907" w:bottom="1021" w:left="907" w:header="567" w:footer="992" w:gutter="0"/>
      <w:cols w:space="425"/>
      <w:docGrid w:type="lines" w:linePitch="3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0B37A" w14:textId="77777777" w:rsidR="00C8060F" w:rsidRDefault="00C8060F" w:rsidP="00C155DB">
      <w:r>
        <w:separator/>
      </w:r>
    </w:p>
  </w:endnote>
  <w:endnote w:type="continuationSeparator" w:id="0">
    <w:p w14:paraId="0F626EA7" w14:textId="77777777" w:rsidR="00C8060F" w:rsidRDefault="00C8060F" w:rsidP="00C1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EC3E8" w14:textId="77777777" w:rsidR="00C8060F" w:rsidRDefault="00C8060F" w:rsidP="00C155DB">
      <w:r>
        <w:separator/>
      </w:r>
    </w:p>
  </w:footnote>
  <w:footnote w:type="continuationSeparator" w:id="0">
    <w:p w14:paraId="7249A701" w14:textId="77777777" w:rsidR="00C8060F" w:rsidRDefault="00C8060F" w:rsidP="00C15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D1B72" w14:textId="77777777" w:rsidR="006922F9" w:rsidRPr="006922F9" w:rsidRDefault="00C36455" w:rsidP="006922F9">
    <w:pPr>
      <w:pStyle w:val="a4"/>
      <w:jc w:val="right"/>
      <w:rPr>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rawingGridVerticalSpacing w:val="17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DB"/>
    <w:rsid w:val="001972D1"/>
    <w:rsid w:val="00224AD7"/>
    <w:rsid w:val="00257FEE"/>
    <w:rsid w:val="002806E7"/>
    <w:rsid w:val="002A05C6"/>
    <w:rsid w:val="0035090C"/>
    <w:rsid w:val="00412DA4"/>
    <w:rsid w:val="00414679"/>
    <w:rsid w:val="00425B36"/>
    <w:rsid w:val="004F685A"/>
    <w:rsid w:val="00512948"/>
    <w:rsid w:val="00552ADF"/>
    <w:rsid w:val="005A210C"/>
    <w:rsid w:val="005E09FB"/>
    <w:rsid w:val="0065326C"/>
    <w:rsid w:val="006C6B18"/>
    <w:rsid w:val="006D7739"/>
    <w:rsid w:val="00772A1A"/>
    <w:rsid w:val="0087149A"/>
    <w:rsid w:val="00880CA4"/>
    <w:rsid w:val="00894B23"/>
    <w:rsid w:val="008A3F2C"/>
    <w:rsid w:val="008F3FDC"/>
    <w:rsid w:val="00987B07"/>
    <w:rsid w:val="00B74455"/>
    <w:rsid w:val="00BF4F16"/>
    <w:rsid w:val="00C155DB"/>
    <w:rsid w:val="00C36455"/>
    <w:rsid w:val="00C71ACF"/>
    <w:rsid w:val="00C8060F"/>
    <w:rsid w:val="00D640F6"/>
    <w:rsid w:val="00DF2988"/>
    <w:rsid w:val="00E6779A"/>
    <w:rsid w:val="00EB1568"/>
    <w:rsid w:val="00EB6AA7"/>
    <w:rsid w:val="00F10BEE"/>
    <w:rsid w:val="00F55E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6A7974"/>
  <w15:chartTrackingRefBased/>
  <w15:docId w15:val="{235C4618-2F71-4D82-9BBB-17F12EE8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55DB"/>
    <w:pPr>
      <w:widowControl w:val="0"/>
      <w:jc w:val="both"/>
    </w:pPr>
  </w:style>
  <w:style w:type="paragraph" w:styleId="1">
    <w:name w:val="heading 1"/>
    <w:basedOn w:val="a"/>
    <w:next w:val="a"/>
    <w:link w:val="10"/>
    <w:uiPriority w:val="9"/>
    <w:qFormat/>
    <w:rsid w:val="002806E7"/>
    <w:pPr>
      <w:pBdr>
        <w:top w:val="double" w:sz="2" w:space="1" w:color="14415C" w:themeColor="accent3" w:themeShade="BF"/>
        <w:left w:val="double" w:sz="2" w:space="4" w:color="14415C" w:themeColor="accent3" w:themeShade="BF"/>
      </w:pBdr>
      <w:spacing w:before="240"/>
      <w:outlineLvl w:val="0"/>
    </w:pPr>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414679"/>
    <w:pPr>
      <w:spacing w:beforeLines="50" w:before="180"/>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806E7"/>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414679"/>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paragraph" w:styleId="a3">
    <w:name w:val="List Paragraph"/>
    <w:basedOn w:val="a"/>
    <w:uiPriority w:val="34"/>
    <w:qFormat/>
    <w:rsid w:val="00C155DB"/>
    <w:pPr>
      <w:ind w:leftChars="400" w:left="840"/>
    </w:pPr>
  </w:style>
  <w:style w:type="paragraph" w:styleId="a4">
    <w:name w:val="header"/>
    <w:basedOn w:val="a"/>
    <w:link w:val="a5"/>
    <w:uiPriority w:val="99"/>
    <w:unhideWhenUsed/>
    <w:rsid w:val="00C155DB"/>
    <w:pPr>
      <w:tabs>
        <w:tab w:val="center" w:pos="4252"/>
        <w:tab w:val="right" w:pos="8504"/>
      </w:tabs>
      <w:snapToGrid w:val="0"/>
    </w:pPr>
  </w:style>
  <w:style w:type="character" w:customStyle="1" w:styleId="a5">
    <w:name w:val="ヘッダー (文字)"/>
    <w:basedOn w:val="a0"/>
    <w:link w:val="a4"/>
    <w:uiPriority w:val="99"/>
    <w:rsid w:val="00C155DB"/>
  </w:style>
  <w:style w:type="table" w:styleId="1-2">
    <w:name w:val="Grid Table 1 Light Accent 2"/>
    <w:basedOn w:val="a1"/>
    <w:uiPriority w:val="46"/>
    <w:rsid w:val="00C155DB"/>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C155DB"/>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paragraph" w:styleId="a6">
    <w:name w:val="footer"/>
    <w:basedOn w:val="a"/>
    <w:link w:val="a7"/>
    <w:uiPriority w:val="99"/>
    <w:unhideWhenUsed/>
    <w:rsid w:val="00C155DB"/>
    <w:pPr>
      <w:tabs>
        <w:tab w:val="center" w:pos="4252"/>
        <w:tab w:val="right" w:pos="8504"/>
      </w:tabs>
      <w:snapToGrid w:val="0"/>
    </w:pPr>
  </w:style>
  <w:style w:type="character" w:customStyle="1" w:styleId="a7">
    <w:name w:val="フッター (文字)"/>
    <w:basedOn w:val="a0"/>
    <w:link w:val="a6"/>
    <w:uiPriority w:val="99"/>
    <w:rsid w:val="00C155DB"/>
  </w:style>
  <w:style w:type="paragraph" w:styleId="a8">
    <w:name w:val="Balloon Text"/>
    <w:basedOn w:val="a"/>
    <w:link w:val="a9"/>
    <w:uiPriority w:val="99"/>
    <w:semiHidden/>
    <w:unhideWhenUsed/>
    <w:rsid w:val="00224AD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24AD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56467">
      <w:bodyDiv w:val="1"/>
      <w:marLeft w:val="0"/>
      <w:marRight w:val="0"/>
      <w:marTop w:val="0"/>
      <w:marBottom w:val="0"/>
      <w:divBdr>
        <w:top w:val="none" w:sz="0" w:space="0" w:color="auto"/>
        <w:left w:val="none" w:sz="0" w:space="0" w:color="auto"/>
        <w:bottom w:val="none" w:sz="0" w:space="0" w:color="auto"/>
        <w:right w:val="none" w:sz="0" w:space="0" w:color="auto"/>
      </w:divBdr>
    </w:div>
    <w:div w:id="16297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A1D50D-F161-418C-8E90-5B276F4BC9F5}"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kumimoji="1" lang="ja-JP" altLang="en-US"/>
        </a:p>
      </dgm:t>
    </dgm:pt>
    <dgm:pt modelId="{C8087344-D7D4-4650-A67F-AB0E92B1D9A5}">
      <dgm:prSet phldrT="[テキスト]"/>
      <dgm:spPr/>
      <dgm:t>
        <a:bodyPr/>
        <a:lstStyle/>
        <a:p>
          <a:r>
            <a:rPr kumimoji="1" lang="ja-JP" altLang="en-US"/>
            <a:t>紫外線</a:t>
          </a:r>
        </a:p>
      </dgm:t>
    </dgm:pt>
    <dgm:pt modelId="{6771FF46-0DBF-4E22-AA67-095B5DB73546}" type="parTrans" cxnId="{72B512DB-BE94-4A16-BB2E-44A1DF565E42}">
      <dgm:prSet/>
      <dgm:spPr/>
      <dgm:t>
        <a:bodyPr/>
        <a:lstStyle/>
        <a:p>
          <a:endParaRPr kumimoji="1" lang="ja-JP" altLang="en-US"/>
        </a:p>
      </dgm:t>
    </dgm:pt>
    <dgm:pt modelId="{B355B197-356D-4080-9607-9D26D8E9DF64}" type="sibTrans" cxnId="{72B512DB-BE94-4A16-BB2E-44A1DF565E42}">
      <dgm:prSet/>
      <dgm:spPr/>
      <dgm:t>
        <a:bodyPr/>
        <a:lstStyle/>
        <a:p>
          <a:endParaRPr kumimoji="1" lang="ja-JP" altLang="en-US"/>
        </a:p>
      </dgm:t>
    </dgm:pt>
    <dgm:pt modelId="{16A9D023-17EF-4ECD-A2B9-9A32F3A33908}">
      <dgm:prSet phldrT="[テキスト]"/>
      <dgm:spPr/>
      <dgm:t>
        <a:bodyPr/>
        <a:lstStyle/>
        <a:p>
          <a:r>
            <a:rPr kumimoji="1" lang="en-US" altLang="ja-JP"/>
            <a:t>UV-A</a:t>
          </a:r>
          <a:endParaRPr kumimoji="1" lang="ja-JP" altLang="en-US"/>
        </a:p>
      </dgm:t>
    </dgm:pt>
    <dgm:pt modelId="{182DF41E-58AD-4E77-B321-423CBDDE853C}" type="parTrans" cxnId="{3086BD4C-494D-4EE7-B30E-18665B123752}">
      <dgm:prSet/>
      <dgm:spPr/>
      <dgm:t>
        <a:bodyPr/>
        <a:lstStyle/>
        <a:p>
          <a:endParaRPr kumimoji="1" lang="ja-JP" altLang="en-US"/>
        </a:p>
      </dgm:t>
    </dgm:pt>
    <dgm:pt modelId="{A09A1E2E-F1EB-4E67-8C73-5ACF3CBCD2E4}" type="sibTrans" cxnId="{3086BD4C-494D-4EE7-B30E-18665B123752}">
      <dgm:prSet/>
      <dgm:spPr/>
      <dgm:t>
        <a:bodyPr/>
        <a:lstStyle/>
        <a:p>
          <a:endParaRPr kumimoji="1" lang="ja-JP" altLang="en-US"/>
        </a:p>
      </dgm:t>
    </dgm:pt>
    <dgm:pt modelId="{B7286D76-137E-48B3-BB8F-CCDF83F98DC1}">
      <dgm:prSet phldrT="[テキスト]"/>
      <dgm:spPr/>
      <dgm:t>
        <a:bodyPr/>
        <a:lstStyle/>
        <a:p>
          <a:r>
            <a:rPr kumimoji="1" lang="en-US" altLang="ja-JP"/>
            <a:t>UV-B</a:t>
          </a:r>
          <a:endParaRPr kumimoji="1" lang="ja-JP" altLang="en-US"/>
        </a:p>
      </dgm:t>
    </dgm:pt>
    <dgm:pt modelId="{B9434282-8146-4DA2-B841-F81BA916EE34}" type="parTrans" cxnId="{6B52A5ED-532C-4FB8-86A4-86668FFE4D45}">
      <dgm:prSet/>
      <dgm:spPr/>
      <dgm:t>
        <a:bodyPr/>
        <a:lstStyle/>
        <a:p>
          <a:endParaRPr kumimoji="1" lang="ja-JP" altLang="en-US"/>
        </a:p>
      </dgm:t>
    </dgm:pt>
    <dgm:pt modelId="{7A90808A-CA47-45AC-AB12-EBCBDB74DB44}" type="sibTrans" cxnId="{6B52A5ED-532C-4FB8-86A4-86668FFE4D45}">
      <dgm:prSet/>
      <dgm:spPr/>
      <dgm:t>
        <a:bodyPr/>
        <a:lstStyle/>
        <a:p>
          <a:endParaRPr kumimoji="1" lang="ja-JP" altLang="en-US"/>
        </a:p>
      </dgm:t>
    </dgm:pt>
    <dgm:pt modelId="{2261CE7D-00E9-4707-AF25-2E6BC3F81B25}">
      <dgm:prSet phldrT="[テキスト]"/>
      <dgm:spPr/>
      <dgm:t>
        <a:bodyPr/>
        <a:lstStyle/>
        <a:p>
          <a:r>
            <a:rPr kumimoji="1" lang="en-US" altLang="ja-JP"/>
            <a:t>UV-C</a:t>
          </a:r>
          <a:endParaRPr kumimoji="1" lang="ja-JP" altLang="en-US"/>
        </a:p>
      </dgm:t>
    </dgm:pt>
    <dgm:pt modelId="{9F334D06-0859-4AE8-8209-58E0B17FAB07}" type="parTrans" cxnId="{859B6075-3572-4C11-8901-3E3E8302127E}">
      <dgm:prSet/>
      <dgm:spPr/>
      <dgm:t>
        <a:bodyPr/>
        <a:lstStyle/>
        <a:p>
          <a:endParaRPr kumimoji="1" lang="ja-JP" altLang="en-US"/>
        </a:p>
      </dgm:t>
    </dgm:pt>
    <dgm:pt modelId="{6A0B6FBC-F106-43AD-9EA3-4080ADFFA9DD}" type="sibTrans" cxnId="{859B6075-3572-4C11-8901-3E3E8302127E}">
      <dgm:prSet/>
      <dgm:spPr/>
      <dgm:t>
        <a:bodyPr/>
        <a:lstStyle/>
        <a:p>
          <a:endParaRPr kumimoji="1" lang="ja-JP" altLang="en-US"/>
        </a:p>
      </dgm:t>
    </dgm:pt>
    <dgm:pt modelId="{39E9764E-AD80-453E-AE90-258D8A166DFD}" type="pres">
      <dgm:prSet presAssocID="{44A1D50D-F161-418C-8E90-5B276F4BC9F5}" presName="Name0" presStyleCnt="0">
        <dgm:presLayoutVars>
          <dgm:chMax val="1"/>
          <dgm:chPref val="1"/>
          <dgm:dir/>
          <dgm:animOne val="branch"/>
          <dgm:animLvl val="lvl"/>
        </dgm:presLayoutVars>
      </dgm:prSet>
      <dgm:spPr/>
    </dgm:pt>
    <dgm:pt modelId="{F7E2D12D-6E51-4CD8-9192-839C6ECD8C84}" type="pres">
      <dgm:prSet presAssocID="{C8087344-D7D4-4650-A67F-AB0E92B1D9A5}" presName="singleCycle" presStyleCnt="0"/>
      <dgm:spPr/>
    </dgm:pt>
    <dgm:pt modelId="{61823AD3-A9CD-4A6D-9A32-6C773A68A5A5}" type="pres">
      <dgm:prSet presAssocID="{C8087344-D7D4-4650-A67F-AB0E92B1D9A5}" presName="singleCenter" presStyleLbl="node1" presStyleIdx="0" presStyleCnt="4">
        <dgm:presLayoutVars>
          <dgm:chMax val="7"/>
          <dgm:chPref val="7"/>
        </dgm:presLayoutVars>
      </dgm:prSet>
      <dgm:spPr/>
    </dgm:pt>
    <dgm:pt modelId="{4DEF4BA0-EE9B-4708-94B6-445E0226E6A1}" type="pres">
      <dgm:prSet presAssocID="{182DF41E-58AD-4E77-B321-423CBDDE853C}" presName="Name56" presStyleLbl="parChTrans1D2" presStyleIdx="0" presStyleCnt="3"/>
      <dgm:spPr/>
    </dgm:pt>
    <dgm:pt modelId="{ACAB17F3-8C38-4CCD-9EDB-CCC7195F69BB}" type="pres">
      <dgm:prSet presAssocID="{16A9D023-17EF-4ECD-A2B9-9A32F3A33908}" presName="text0" presStyleLbl="node1" presStyleIdx="1" presStyleCnt="4">
        <dgm:presLayoutVars>
          <dgm:bulletEnabled val="1"/>
        </dgm:presLayoutVars>
      </dgm:prSet>
      <dgm:spPr/>
    </dgm:pt>
    <dgm:pt modelId="{6AFBE4F9-464F-4F08-8041-C6F5C8CA502A}" type="pres">
      <dgm:prSet presAssocID="{B9434282-8146-4DA2-B841-F81BA916EE34}" presName="Name56" presStyleLbl="parChTrans1D2" presStyleIdx="1" presStyleCnt="3"/>
      <dgm:spPr/>
    </dgm:pt>
    <dgm:pt modelId="{47EA6816-013B-457E-87E1-F68D31F7118D}" type="pres">
      <dgm:prSet presAssocID="{B7286D76-137E-48B3-BB8F-CCDF83F98DC1}" presName="text0" presStyleLbl="node1" presStyleIdx="2" presStyleCnt="4">
        <dgm:presLayoutVars>
          <dgm:bulletEnabled val="1"/>
        </dgm:presLayoutVars>
      </dgm:prSet>
      <dgm:spPr/>
    </dgm:pt>
    <dgm:pt modelId="{C717BE6D-056A-42AE-A7B9-BA893DD4340B}" type="pres">
      <dgm:prSet presAssocID="{9F334D06-0859-4AE8-8209-58E0B17FAB07}" presName="Name56" presStyleLbl="parChTrans1D2" presStyleIdx="2" presStyleCnt="3"/>
      <dgm:spPr/>
    </dgm:pt>
    <dgm:pt modelId="{BE22DEEC-A30A-4587-9F6F-46CD55779DA5}" type="pres">
      <dgm:prSet presAssocID="{2261CE7D-00E9-4707-AF25-2E6BC3F81B25}" presName="text0" presStyleLbl="node1" presStyleIdx="3" presStyleCnt="4">
        <dgm:presLayoutVars>
          <dgm:bulletEnabled val="1"/>
        </dgm:presLayoutVars>
      </dgm:prSet>
      <dgm:spPr/>
    </dgm:pt>
  </dgm:ptLst>
  <dgm:cxnLst>
    <dgm:cxn modelId="{3086BD4C-494D-4EE7-B30E-18665B123752}" srcId="{C8087344-D7D4-4650-A67F-AB0E92B1D9A5}" destId="{16A9D023-17EF-4ECD-A2B9-9A32F3A33908}" srcOrd="0" destOrd="0" parTransId="{182DF41E-58AD-4E77-B321-423CBDDE853C}" sibTransId="{A09A1E2E-F1EB-4E67-8C73-5ACF3CBCD2E4}"/>
    <dgm:cxn modelId="{A8701D72-FEC3-4573-BDC4-A1060C17426C}" type="presOf" srcId="{2261CE7D-00E9-4707-AF25-2E6BC3F81B25}" destId="{BE22DEEC-A30A-4587-9F6F-46CD55779DA5}" srcOrd="0" destOrd="0" presId="urn:microsoft.com/office/officeart/2008/layout/RadialCluster"/>
    <dgm:cxn modelId="{859B6075-3572-4C11-8901-3E3E8302127E}" srcId="{C8087344-D7D4-4650-A67F-AB0E92B1D9A5}" destId="{2261CE7D-00E9-4707-AF25-2E6BC3F81B25}" srcOrd="2" destOrd="0" parTransId="{9F334D06-0859-4AE8-8209-58E0B17FAB07}" sibTransId="{6A0B6FBC-F106-43AD-9EA3-4080ADFFA9DD}"/>
    <dgm:cxn modelId="{16ACA775-F048-4509-918B-22C3538815AF}" type="presOf" srcId="{44A1D50D-F161-418C-8E90-5B276F4BC9F5}" destId="{39E9764E-AD80-453E-AE90-258D8A166DFD}" srcOrd="0" destOrd="0" presId="urn:microsoft.com/office/officeart/2008/layout/RadialCluster"/>
    <dgm:cxn modelId="{A0B387BC-A6D0-42DD-ABEA-36FB655662DE}" type="presOf" srcId="{182DF41E-58AD-4E77-B321-423CBDDE853C}" destId="{4DEF4BA0-EE9B-4708-94B6-445E0226E6A1}" srcOrd="0" destOrd="0" presId="urn:microsoft.com/office/officeart/2008/layout/RadialCluster"/>
    <dgm:cxn modelId="{4A2FC9D1-D734-499A-B1B0-D4AE3E84CF03}" type="presOf" srcId="{C8087344-D7D4-4650-A67F-AB0E92B1D9A5}" destId="{61823AD3-A9CD-4A6D-9A32-6C773A68A5A5}" srcOrd="0" destOrd="0" presId="urn:microsoft.com/office/officeart/2008/layout/RadialCluster"/>
    <dgm:cxn modelId="{72B512DB-BE94-4A16-BB2E-44A1DF565E42}" srcId="{44A1D50D-F161-418C-8E90-5B276F4BC9F5}" destId="{C8087344-D7D4-4650-A67F-AB0E92B1D9A5}" srcOrd="0" destOrd="0" parTransId="{6771FF46-0DBF-4E22-AA67-095B5DB73546}" sibTransId="{B355B197-356D-4080-9607-9D26D8E9DF64}"/>
    <dgm:cxn modelId="{1AC7E6DF-0AE7-4214-884D-552150D8F829}" type="presOf" srcId="{B7286D76-137E-48B3-BB8F-CCDF83F98DC1}" destId="{47EA6816-013B-457E-87E1-F68D31F7118D}" srcOrd="0" destOrd="0" presId="urn:microsoft.com/office/officeart/2008/layout/RadialCluster"/>
    <dgm:cxn modelId="{71792BE2-4BB6-4FBC-A895-4D9A4DB21A0C}" type="presOf" srcId="{B9434282-8146-4DA2-B841-F81BA916EE34}" destId="{6AFBE4F9-464F-4F08-8041-C6F5C8CA502A}" srcOrd="0" destOrd="0" presId="urn:microsoft.com/office/officeart/2008/layout/RadialCluster"/>
    <dgm:cxn modelId="{6B52A5ED-532C-4FB8-86A4-86668FFE4D45}" srcId="{C8087344-D7D4-4650-A67F-AB0E92B1D9A5}" destId="{B7286D76-137E-48B3-BB8F-CCDF83F98DC1}" srcOrd="1" destOrd="0" parTransId="{B9434282-8146-4DA2-B841-F81BA916EE34}" sibTransId="{7A90808A-CA47-45AC-AB12-EBCBDB74DB44}"/>
    <dgm:cxn modelId="{C30EACF3-4EC8-49D3-8ECA-E0185FBD1FA8}" type="presOf" srcId="{16A9D023-17EF-4ECD-A2B9-9A32F3A33908}" destId="{ACAB17F3-8C38-4CCD-9EDB-CCC7195F69BB}" srcOrd="0" destOrd="0" presId="urn:microsoft.com/office/officeart/2008/layout/RadialCluster"/>
    <dgm:cxn modelId="{F6494BFF-23BE-446A-AC2F-E5209CEA5879}" type="presOf" srcId="{9F334D06-0859-4AE8-8209-58E0B17FAB07}" destId="{C717BE6D-056A-42AE-A7B9-BA893DD4340B}" srcOrd="0" destOrd="0" presId="urn:microsoft.com/office/officeart/2008/layout/RadialCluster"/>
    <dgm:cxn modelId="{0375FF92-BADE-4790-AD71-A98942021E75}" type="presParOf" srcId="{39E9764E-AD80-453E-AE90-258D8A166DFD}" destId="{F7E2D12D-6E51-4CD8-9192-839C6ECD8C84}" srcOrd="0" destOrd="0" presId="urn:microsoft.com/office/officeart/2008/layout/RadialCluster"/>
    <dgm:cxn modelId="{0088EDBE-58D9-481B-8D22-A8D717EE097A}" type="presParOf" srcId="{F7E2D12D-6E51-4CD8-9192-839C6ECD8C84}" destId="{61823AD3-A9CD-4A6D-9A32-6C773A68A5A5}" srcOrd="0" destOrd="0" presId="urn:microsoft.com/office/officeart/2008/layout/RadialCluster"/>
    <dgm:cxn modelId="{C75A3C2C-0F3A-45D4-A1FC-4CD65CBBD1D7}" type="presParOf" srcId="{F7E2D12D-6E51-4CD8-9192-839C6ECD8C84}" destId="{4DEF4BA0-EE9B-4708-94B6-445E0226E6A1}" srcOrd="1" destOrd="0" presId="urn:microsoft.com/office/officeart/2008/layout/RadialCluster"/>
    <dgm:cxn modelId="{77FD1968-4D76-400C-AD4E-BF255C9F18BD}" type="presParOf" srcId="{F7E2D12D-6E51-4CD8-9192-839C6ECD8C84}" destId="{ACAB17F3-8C38-4CCD-9EDB-CCC7195F69BB}" srcOrd="2" destOrd="0" presId="urn:microsoft.com/office/officeart/2008/layout/RadialCluster"/>
    <dgm:cxn modelId="{00DBFC3C-2793-4DE8-BF3A-50DE6F988DD3}" type="presParOf" srcId="{F7E2D12D-6E51-4CD8-9192-839C6ECD8C84}" destId="{6AFBE4F9-464F-4F08-8041-C6F5C8CA502A}" srcOrd="3" destOrd="0" presId="urn:microsoft.com/office/officeart/2008/layout/RadialCluster"/>
    <dgm:cxn modelId="{B304A4AD-17EE-450B-8E66-FB3D2BC4AACF}" type="presParOf" srcId="{F7E2D12D-6E51-4CD8-9192-839C6ECD8C84}" destId="{47EA6816-013B-457E-87E1-F68D31F7118D}" srcOrd="4" destOrd="0" presId="urn:microsoft.com/office/officeart/2008/layout/RadialCluster"/>
    <dgm:cxn modelId="{61793A85-7ACE-43CE-A703-A3A7F269D55E}" type="presParOf" srcId="{F7E2D12D-6E51-4CD8-9192-839C6ECD8C84}" destId="{C717BE6D-056A-42AE-A7B9-BA893DD4340B}" srcOrd="5" destOrd="0" presId="urn:microsoft.com/office/officeart/2008/layout/RadialCluster"/>
    <dgm:cxn modelId="{81626033-4664-4D05-BB90-F0CE6C46B79C}" type="presParOf" srcId="{F7E2D12D-6E51-4CD8-9192-839C6ECD8C84}" destId="{BE22DEEC-A30A-4587-9F6F-46CD55779DA5}" srcOrd="6"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823AD3-A9CD-4A6D-9A32-6C773A68A5A5}">
      <dsp:nvSpPr>
        <dsp:cNvPr id="0" name=""/>
        <dsp:cNvSpPr/>
      </dsp:nvSpPr>
      <dsp:spPr>
        <a:xfrm>
          <a:off x="1096199" y="1457114"/>
          <a:ext cx="939600" cy="9396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marL="0" lvl="0" indent="0" algn="ctr" defTabSz="844550">
            <a:lnSpc>
              <a:spcPct val="90000"/>
            </a:lnSpc>
            <a:spcBef>
              <a:spcPct val="0"/>
            </a:spcBef>
            <a:spcAft>
              <a:spcPct val="35000"/>
            </a:spcAft>
            <a:buNone/>
          </a:pPr>
          <a:r>
            <a:rPr kumimoji="1" lang="ja-JP" altLang="en-US" sz="1900" kern="1200"/>
            <a:t>紫外線</a:t>
          </a:r>
        </a:p>
      </dsp:txBody>
      <dsp:txXfrm>
        <a:off x="1142066" y="1502981"/>
        <a:ext cx="847866" cy="847866"/>
      </dsp:txXfrm>
    </dsp:sp>
    <dsp:sp modelId="{4DEF4BA0-EE9B-4708-94B6-445E0226E6A1}">
      <dsp:nvSpPr>
        <dsp:cNvPr id="0" name=""/>
        <dsp:cNvSpPr/>
      </dsp:nvSpPr>
      <dsp:spPr>
        <a:xfrm rot="16200000">
          <a:off x="1236454" y="1127568"/>
          <a:ext cx="659090" cy="0"/>
        </a:xfrm>
        <a:custGeom>
          <a:avLst/>
          <a:gdLst/>
          <a:ahLst/>
          <a:cxnLst/>
          <a:rect l="0" t="0" r="0" b="0"/>
          <a:pathLst>
            <a:path>
              <a:moveTo>
                <a:pt x="0" y="0"/>
              </a:moveTo>
              <a:lnTo>
                <a:pt x="65909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B17F3-8C38-4CCD-9EDB-CCC7195F69BB}">
      <dsp:nvSpPr>
        <dsp:cNvPr id="0" name=""/>
        <dsp:cNvSpPr/>
      </dsp:nvSpPr>
      <dsp:spPr>
        <a:xfrm>
          <a:off x="1251233" y="168491"/>
          <a:ext cx="629532" cy="6295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UV-A</a:t>
          </a:r>
          <a:endParaRPr kumimoji="1" lang="ja-JP" altLang="en-US" sz="1400" kern="1200"/>
        </a:p>
      </dsp:txBody>
      <dsp:txXfrm>
        <a:off x="1281964" y="199222"/>
        <a:ext cx="568070" cy="568070"/>
      </dsp:txXfrm>
    </dsp:sp>
    <dsp:sp modelId="{6AFBE4F9-464F-4F08-8041-C6F5C8CA502A}">
      <dsp:nvSpPr>
        <dsp:cNvPr id="0" name=""/>
        <dsp:cNvSpPr/>
      </dsp:nvSpPr>
      <dsp:spPr>
        <a:xfrm rot="1800000">
          <a:off x="1999779" y="2332582"/>
          <a:ext cx="537717" cy="0"/>
        </a:xfrm>
        <a:custGeom>
          <a:avLst/>
          <a:gdLst/>
          <a:ahLst/>
          <a:cxnLst/>
          <a:rect l="0" t="0" r="0" b="0"/>
          <a:pathLst>
            <a:path>
              <a:moveTo>
                <a:pt x="0" y="0"/>
              </a:moveTo>
              <a:lnTo>
                <a:pt x="5377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EA6816-013B-457E-87E1-F68D31F7118D}">
      <dsp:nvSpPr>
        <dsp:cNvPr id="0" name=""/>
        <dsp:cNvSpPr/>
      </dsp:nvSpPr>
      <dsp:spPr>
        <a:xfrm>
          <a:off x="2501476" y="2333976"/>
          <a:ext cx="629532" cy="6295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UV-B</a:t>
          </a:r>
          <a:endParaRPr kumimoji="1" lang="ja-JP" altLang="en-US" sz="1400" kern="1200"/>
        </a:p>
      </dsp:txBody>
      <dsp:txXfrm>
        <a:off x="2532207" y="2364707"/>
        <a:ext cx="568070" cy="568070"/>
      </dsp:txXfrm>
    </dsp:sp>
    <dsp:sp modelId="{C717BE6D-056A-42AE-A7B9-BA893DD4340B}">
      <dsp:nvSpPr>
        <dsp:cNvPr id="0" name=""/>
        <dsp:cNvSpPr/>
      </dsp:nvSpPr>
      <dsp:spPr>
        <a:xfrm rot="9000000">
          <a:off x="594502" y="2332582"/>
          <a:ext cx="537717" cy="0"/>
        </a:xfrm>
        <a:custGeom>
          <a:avLst/>
          <a:gdLst/>
          <a:ahLst/>
          <a:cxnLst/>
          <a:rect l="0" t="0" r="0" b="0"/>
          <a:pathLst>
            <a:path>
              <a:moveTo>
                <a:pt x="0" y="0"/>
              </a:moveTo>
              <a:lnTo>
                <a:pt x="5377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22DEEC-A30A-4587-9F6F-46CD55779DA5}">
      <dsp:nvSpPr>
        <dsp:cNvPr id="0" name=""/>
        <dsp:cNvSpPr/>
      </dsp:nvSpPr>
      <dsp:spPr>
        <a:xfrm>
          <a:off x="991" y="2333976"/>
          <a:ext cx="629532" cy="6295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UV-C</a:t>
          </a:r>
          <a:endParaRPr kumimoji="1" lang="ja-JP" altLang="en-US" sz="1400" kern="1200"/>
        </a:p>
      </dsp:txBody>
      <dsp:txXfrm>
        <a:off x="31722" y="2364707"/>
        <a:ext cx="568070" cy="56807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268</Words>
  <Characters>1530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2019-06-19T06:50:00Z</dcterms:created>
  <dcterms:modified xsi:type="dcterms:W3CDTF">2019-10-16T05:26:00Z</dcterms:modified>
</cp:coreProperties>
</file>