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BEC5" w14:textId="77777777" w:rsidR="00985FA8" w:rsidRPr="00B350E2" w:rsidRDefault="00985FA8" w:rsidP="00B80066">
      <w:pPr>
        <w:widowControl w:val="0"/>
        <w:adjustRightInd w:val="0"/>
        <w:snapToGrid w:val="0"/>
        <w:jc w:val="center"/>
        <w:rPr>
          <w:rFonts w:cs="Arial"/>
          <w:color w:val="000000"/>
          <w:szCs w:val="20"/>
          <w:lang w:eastAsia="vi-VN" w:bidi="vi-VN"/>
        </w:rPr>
      </w:pPr>
      <w:r w:rsidRPr="00B350E2">
        <w:rPr>
          <w:rFonts w:cs="Arial"/>
          <w:b/>
          <w:bCs/>
          <w:color w:val="000000"/>
          <w:szCs w:val="20"/>
          <w:lang w:eastAsia="vi-VN" w:bidi="vi-VN"/>
        </w:rPr>
        <w:t>Phụ lục XX</w:t>
      </w:r>
    </w:p>
    <w:p w14:paraId="7430584A" w14:textId="77777777" w:rsidR="00985FA8" w:rsidRPr="00B350E2" w:rsidRDefault="00985FA8" w:rsidP="00B80066">
      <w:pPr>
        <w:widowControl w:val="0"/>
        <w:adjustRightInd w:val="0"/>
        <w:snapToGrid w:val="0"/>
        <w:jc w:val="center"/>
        <w:rPr>
          <w:rFonts w:cs="Arial"/>
          <w:b/>
          <w:bCs/>
          <w:color w:val="000000"/>
          <w:szCs w:val="20"/>
          <w:lang w:eastAsia="vi-VN" w:bidi="vi-VN"/>
        </w:rPr>
      </w:pPr>
      <w:r w:rsidRPr="00B350E2">
        <w:rPr>
          <w:rFonts w:cs="Arial"/>
          <w:b/>
          <w:bCs/>
          <w:color w:val="000000"/>
          <w:szCs w:val="20"/>
          <w:lang w:eastAsia="vi-VN" w:bidi="vi-VN"/>
        </w:rPr>
        <w:t>QUY ĐỊNH ĐỐI VỚI CÁC TRƯỜNG HỢP SỬ DỤNG BÁO CÁO THỬ</w:t>
      </w:r>
      <w:r w:rsidRPr="00B350E2">
        <w:rPr>
          <w:rFonts w:cs="Arial"/>
          <w:b/>
          <w:bCs/>
          <w:color w:val="000000"/>
          <w:szCs w:val="20"/>
          <w:lang w:eastAsia="vi-VN" w:bidi="vi-VN"/>
        </w:rPr>
        <w:br/>
        <w:t>NGHIỆM NƯỚC NGOÀI</w:t>
      </w:r>
    </w:p>
    <w:p w14:paraId="7DB80F15" w14:textId="77777777" w:rsidR="00985FA8" w:rsidRPr="00B350E2" w:rsidRDefault="00985FA8" w:rsidP="00B80066">
      <w:pPr>
        <w:widowControl w:val="0"/>
        <w:adjustRightInd w:val="0"/>
        <w:snapToGrid w:val="0"/>
        <w:jc w:val="center"/>
        <w:rPr>
          <w:rFonts w:cs="Arial"/>
          <w:i/>
          <w:iCs/>
          <w:color w:val="000000"/>
          <w:szCs w:val="20"/>
          <w:lang w:eastAsia="vi-VN" w:bidi="vi-VN"/>
        </w:rPr>
      </w:pPr>
      <w:r w:rsidRPr="00B350E2">
        <w:rPr>
          <w:rFonts w:cs="Arial"/>
          <w:i/>
          <w:iCs/>
          <w:color w:val="000000"/>
          <w:szCs w:val="20"/>
          <w:lang w:eastAsia="vi-VN" w:bidi="vi-VN"/>
        </w:rPr>
        <w:t>(Ban hành kèm theo Thông tư số 54/2024/TT-BGTVT ngày 15 tháng 11 năm 2024 của</w:t>
      </w:r>
      <w:r w:rsidRPr="00B350E2">
        <w:rPr>
          <w:rFonts w:cs="Arial"/>
          <w:i/>
          <w:iCs/>
          <w:color w:val="000000"/>
          <w:szCs w:val="20"/>
          <w:lang w:eastAsia="vi-VN" w:bidi="vi-VN"/>
        </w:rPr>
        <w:br/>
        <w:t>Bộ trưởng Bộ Giao thông vận tải)</w:t>
      </w:r>
    </w:p>
    <w:p w14:paraId="192790BE" w14:textId="77777777" w:rsidR="00985FA8" w:rsidRPr="00B350E2" w:rsidRDefault="00985FA8" w:rsidP="00B80066">
      <w:pPr>
        <w:widowControl w:val="0"/>
        <w:adjustRightInd w:val="0"/>
        <w:snapToGrid w:val="0"/>
        <w:jc w:val="center"/>
        <w:rPr>
          <w:rFonts w:cs="Arial"/>
          <w:color w:val="000000"/>
          <w:szCs w:val="20"/>
          <w:vertAlign w:val="superscript"/>
          <w:lang w:eastAsia="vi-VN" w:bidi="vi-VN"/>
        </w:rPr>
      </w:pPr>
      <w:r w:rsidRPr="00B350E2">
        <w:rPr>
          <w:rFonts w:cs="Arial"/>
          <w:color w:val="000000"/>
          <w:szCs w:val="20"/>
          <w:vertAlign w:val="superscript"/>
          <w:lang w:eastAsia="vi-VN" w:bidi="vi-VN"/>
        </w:rPr>
        <w:t>_________________________</w:t>
      </w:r>
    </w:p>
    <w:p w14:paraId="1DE88318" w14:textId="77777777" w:rsidR="00985FA8" w:rsidRPr="00B350E2" w:rsidRDefault="00985FA8" w:rsidP="00B80066">
      <w:pPr>
        <w:widowControl w:val="0"/>
        <w:adjustRightInd w:val="0"/>
        <w:snapToGrid w:val="0"/>
        <w:rPr>
          <w:rFonts w:cs="Arial"/>
          <w:color w:val="000000"/>
          <w:szCs w:val="20"/>
          <w:lang w:eastAsia="vi-VN" w:bidi="vi-VN"/>
        </w:rPr>
      </w:pPr>
    </w:p>
    <w:p w14:paraId="7BFA00CA" w14:textId="77777777" w:rsidR="00985FA8" w:rsidRPr="00B350E2" w:rsidRDefault="00985FA8" w:rsidP="00B80066">
      <w:pPr>
        <w:widowControl w:val="0"/>
        <w:tabs>
          <w:tab w:val="left" w:pos="919"/>
        </w:tabs>
        <w:adjustRightInd w:val="0"/>
        <w:snapToGrid w:val="0"/>
        <w:spacing w:after="120"/>
        <w:ind w:firstLine="720"/>
        <w:rPr>
          <w:rFonts w:cs="Arial"/>
          <w:color w:val="000000"/>
          <w:szCs w:val="20"/>
          <w:lang w:eastAsia="vi-VN" w:bidi="vi-VN"/>
        </w:rPr>
      </w:pPr>
      <w:bookmarkStart w:id="0" w:name="bookmark386"/>
      <w:bookmarkEnd w:id="0"/>
      <w:r w:rsidRPr="00B350E2">
        <w:rPr>
          <w:rFonts w:cs="Arial"/>
          <w:color w:val="000000"/>
          <w:szCs w:val="20"/>
          <w:lang w:eastAsia="vi-VN" w:bidi="vi-VN"/>
        </w:rPr>
        <w:t>I. Báo cáo thử nghiệm nước ngoài được sử dụng trong các trường hợp sau:</w:t>
      </w:r>
    </w:p>
    <w:p w14:paraId="40FD33C1" w14:textId="77777777" w:rsidR="00985FA8" w:rsidRPr="00B350E2" w:rsidRDefault="00985FA8" w:rsidP="00B80066">
      <w:pPr>
        <w:widowControl w:val="0"/>
        <w:tabs>
          <w:tab w:val="left" w:pos="958"/>
        </w:tabs>
        <w:adjustRightInd w:val="0"/>
        <w:snapToGrid w:val="0"/>
        <w:spacing w:after="120"/>
        <w:ind w:firstLine="720"/>
        <w:rPr>
          <w:rFonts w:cs="Arial"/>
          <w:color w:val="000000"/>
          <w:szCs w:val="20"/>
          <w:lang w:eastAsia="vi-VN" w:bidi="vi-VN"/>
        </w:rPr>
      </w:pPr>
      <w:bookmarkStart w:id="1" w:name="bookmark387"/>
      <w:bookmarkEnd w:id="1"/>
      <w:r w:rsidRPr="00B350E2">
        <w:rPr>
          <w:rFonts w:cs="Arial"/>
          <w:color w:val="000000"/>
          <w:szCs w:val="20"/>
          <w:lang w:eastAsia="vi-VN" w:bidi="vi-VN"/>
        </w:rPr>
        <w:t>1. Đối với thử nghiệm khí thải theo quy định tại quy chuẩn kỹ thuật quốc gia về khí thải xe mô tô, xe gắn máy sản xuất, lắp ráp và nhập khẩu mới QCVN 04:2024/BGTVT, quy chuẩn kỹ thuật quốc gia về khí thải mức 3 đối với xe mô tô hai bánh sản xuất, lắp ráp và nhập khẩu mới QCVN 77:2024/BGTVT, quy chuẩn kỹ thuật quốc gia về khí thải mức 4 đối với xe ô tô sản xuất, lắp ráp và nhập khẩu mới QCVN 86:2024/BGTVT, quy chuẩn kỹ thuật quốc gia về khí thải mức 5 đối với xe ô tô sản xuất, lắp ráp và nhập khẩu mới QCVN 109:2024/BGTVT:</w:t>
      </w:r>
    </w:p>
    <w:p w14:paraId="4CB73C05" w14:textId="77777777" w:rsidR="00985FA8" w:rsidRPr="00B350E2" w:rsidRDefault="00985FA8" w:rsidP="00B80066">
      <w:pPr>
        <w:widowControl w:val="0"/>
        <w:tabs>
          <w:tab w:val="left" w:pos="982"/>
        </w:tabs>
        <w:adjustRightInd w:val="0"/>
        <w:snapToGrid w:val="0"/>
        <w:spacing w:after="120"/>
        <w:ind w:firstLine="720"/>
        <w:rPr>
          <w:rFonts w:cs="Arial"/>
          <w:color w:val="000000"/>
          <w:szCs w:val="20"/>
          <w:lang w:eastAsia="vi-VN" w:bidi="vi-VN"/>
        </w:rPr>
      </w:pPr>
      <w:bookmarkStart w:id="2" w:name="bookmark388"/>
      <w:bookmarkEnd w:id="2"/>
      <w:r w:rsidRPr="00B350E2">
        <w:rPr>
          <w:rFonts w:cs="Arial"/>
          <w:color w:val="000000"/>
          <w:szCs w:val="20"/>
          <w:lang w:eastAsia="vi-VN" w:bidi="vi-VN"/>
        </w:rPr>
        <w:t>a) Các loại xe mà năng lực thử nghiệm trong nước chưa thực hiện được.</w:t>
      </w:r>
    </w:p>
    <w:p w14:paraId="2C865B8B" w14:textId="77777777" w:rsidR="00985FA8" w:rsidRPr="00B350E2" w:rsidRDefault="00985FA8" w:rsidP="00B80066">
      <w:pPr>
        <w:widowControl w:val="0"/>
        <w:tabs>
          <w:tab w:val="left" w:pos="987"/>
        </w:tabs>
        <w:adjustRightInd w:val="0"/>
        <w:snapToGrid w:val="0"/>
        <w:spacing w:after="120"/>
        <w:ind w:firstLine="720"/>
        <w:rPr>
          <w:rFonts w:cs="Arial"/>
          <w:color w:val="000000"/>
          <w:szCs w:val="20"/>
          <w:lang w:eastAsia="vi-VN" w:bidi="vi-VN"/>
        </w:rPr>
      </w:pPr>
      <w:bookmarkStart w:id="3" w:name="bookmark389"/>
      <w:bookmarkEnd w:id="3"/>
      <w:r w:rsidRPr="00B350E2">
        <w:rPr>
          <w:rFonts w:cs="Arial"/>
          <w:color w:val="000000"/>
          <w:szCs w:val="20"/>
          <w:lang w:eastAsia="vi-VN" w:bidi="vi-VN"/>
        </w:rPr>
        <w:t>b) Trong điều kiện thiên tai, dịch bệnh hoặc các trường hợp bất khả kháng khác quy định tại khoản 1 Điều 156 Bộ luật Dân sự.</w:t>
      </w:r>
    </w:p>
    <w:p w14:paraId="3972A12A" w14:textId="77777777" w:rsidR="00985FA8" w:rsidRPr="00B350E2" w:rsidRDefault="00985FA8" w:rsidP="00B80066">
      <w:pPr>
        <w:widowControl w:val="0"/>
        <w:tabs>
          <w:tab w:val="left" w:pos="987"/>
        </w:tabs>
        <w:adjustRightInd w:val="0"/>
        <w:snapToGrid w:val="0"/>
        <w:spacing w:after="120"/>
        <w:ind w:firstLine="720"/>
        <w:rPr>
          <w:rFonts w:cs="Arial"/>
          <w:color w:val="000000"/>
          <w:szCs w:val="20"/>
          <w:lang w:eastAsia="vi-VN" w:bidi="vi-VN"/>
        </w:rPr>
      </w:pPr>
      <w:bookmarkStart w:id="4" w:name="bookmark390"/>
      <w:bookmarkEnd w:id="4"/>
      <w:r w:rsidRPr="00B350E2">
        <w:rPr>
          <w:rFonts w:cs="Arial"/>
          <w:color w:val="000000"/>
          <w:szCs w:val="20"/>
          <w:lang w:eastAsia="vi-VN" w:bidi="vi-VN"/>
        </w:rPr>
        <w:t>c) Hạ tầng thiết bị thử nghiệm trong nước bị sự cố, hư hỏng quá 15 ngày chưa khắc phục được căn cứ trên xác nhận của cơ sở thử nghiệm.</w:t>
      </w:r>
    </w:p>
    <w:p w14:paraId="7D9D8E8A" w14:textId="77777777" w:rsidR="00985FA8" w:rsidRPr="00B350E2" w:rsidRDefault="00985FA8" w:rsidP="00B80066">
      <w:pPr>
        <w:widowControl w:val="0"/>
        <w:tabs>
          <w:tab w:val="left" w:pos="958"/>
        </w:tabs>
        <w:adjustRightInd w:val="0"/>
        <w:snapToGrid w:val="0"/>
        <w:spacing w:after="120"/>
        <w:ind w:firstLine="720"/>
        <w:rPr>
          <w:rFonts w:cs="Arial"/>
          <w:color w:val="000000"/>
          <w:szCs w:val="20"/>
          <w:lang w:eastAsia="vi-VN" w:bidi="vi-VN"/>
        </w:rPr>
      </w:pPr>
      <w:bookmarkStart w:id="5" w:name="bookmark391"/>
      <w:bookmarkEnd w:id="5"/>
      <w:r w:rsidRPr="00B350E2">
        <w:rPr>
          <w:rFonts w:cs="Arial"/>
          <w:color w:val="000000"/>
          <w:szCs w:val="20"/>
          <w:lang w:eastAsia="vi-VN" w:bidi="vi-VN"/>
        </w:rPr>
        <w:t>2. Thử nghiệm mức tiêu thụ năng lượng cho xe thuần điện và hybrid điện nạp điện ngoài theo quy định tại Quy chuẩn kỹ thuật quốc gia về chất lượng an toàn kỹ thuật và bảo vệ môi trường đối với xe ô tô QCVN 09:2024/BGTVT.</w:t>
      </w:r>
    </w:p>
    <w:p w14:paraId="20722C83" w14:textId="77777777" w:rsidR="00985FA8" w:rsidRPr="00B350E2" w:rsidRDefault="00985FA8" w:rsidP="00B80066">
      <w:pPr>
        <w:widowControl w:val="0"/>
        <w:tabs>
          <w:tab w:val="left" w:pos="958"/>
        </w:tabs>
        <w:adjustRightInd w:val="0"/>
        <w:snapToGrid w:val="0"/>
        <w:spacing w:after="120"/>
        <w:ind w:firstLine="720"/>
        <w:rPr>
          <w:rFonts w:cs="Arial"/>
          <w:color w:val="000000"/>
          <w:szCs w:val="20"/>
          <w:lang w:eastAsia="vi-VN" w:bidi="vi-VN"/>
        </w:rPr>
      </w:pPr>
      <w:bookmarkStart w:id="6" w:name="bookmark392"/>
      <w:bookmarkEnd w:id="6"/>
      <w:r w:rsidRPr="00B350E2">
        <w:rPr>
          <w:rFonts w:cs="Arial"/>
          <w:color w:val="000000"/>
          <w:szCs w:val="20"/>
          <w:lang w:eastAsia="vi-VN" w:bidi="vi-VN"/>
        </w:rPr>
        <w:t>3. Thử nghiệm mức tiêu thụ năng lượng cho xe thuần điện và hybrid điện theo quy định tại Quy chuẩn kỹ thuật quốc gia về chất lượng an toàn kỹ thuật và bảo vệ môi trường đối với xe mô tô, xe gắn máy QCVN 14:2024/BGTVT.</w:t>
      </w:r>
    </w:p>
    <w:p w14:paraId="5722521D" w14:textId="77777777" w:rsidR="00985FA8" w:rsidRPr="00B350E2" w:rsidRDefault="00985FA8" w:rsidP="00B80066">
      <w:pPr>
        <w:widowControl w:val="0"/>
        <w:tabs>
          <w:tab w:val="left" w:pos="954"/>
        </w:tabs>
        <w:adjustRightInd w:val="0"/>
        <w:snapToGrid w:val="0"/>
        <w:spacing w:after="120"/>
        <w:ind w:firstLine="720"/>
        <w:rPr>
          <w:rFonts w:cs="Arial"/>
          <w:color w:val="000000"/>
          <w:szCs w:val="20"/>
          <w:lang w:eastAsia="vi-VN" w:bidi="vi-VN"/>
        </w:rPr>
      </w:pPr>
      <w:bookmarkStart w:id="7" w:name="bookmark393"/>
      <w:bookmarkEnd w:id="7"/>
      <w:r w:rsidRPr="00B350E2">
        <w:rPr>
          <w:rFonts w:cs="Arial"/>
          <w:color w:val="000000"/>
          <w:szCs w:val="20"/>
          <w:lang w:eastAsia="vi-VN" w:bidi="vi-VN"/>
        </w:rPr>
        <w:t>4. Xe ô tô chưa qua sử dụng thuộc đối tượng nêu tại điểm b khoản 2 Điều 2 của Nghị định số 116/2017/NĐ-CP và khoản 1 Điều 1 của Nghị định số 17/2020/NĐ-CP sử dụng phương pháp thử nghiệm khí thải động cơ theo quy định của Quy chuẩn kỹ thuật quốc gia về khí thải mức 5 đối với xe ô tô sản xuất, lắp ráp và nhập khẩu mới QCVN 109:2024/BGTVT.</w:t>
      </w:r>
    </w:p>
    <w:p w14:paraId="5AB50909" w14:textId="77777777" w:rsidR="00985FA8" w:rsidRPr="00B350E2" w:rsidRDefault="00985FA8" w:rsidP="00B80066">
      <w:pPr>
        <w:widowControl w:val="0"/>
        <w:adjustRightInd w:val="0"/>
        <w:snapToGrid w:val="0"/>
        <w:spacing w:after="120"/>
        <w:ind w:firstLine="720"/>
        <w:rPr>
          <w:rFonts w:cs="Arial"/>
          <w:color w:val="000000"/>
          <w:szCs w:val="20"/>
          <w:lang w:eastAsia="vi-VN" w:bidi="vi-VN"/>
        </w:rPr>
      </w:pPr>
      <w:r w:rsidRPr="00B350E2">
        <w:rPr>
          <w:rFonts w:cs="Arial"/>
          <w:color w:val="000000"/>
          <w:szCs w:val="20"/>
          <w:lang w:eastAsia="vi-VN" w:bidi="vi-VN"/>
        </w:rPr>
        <w:t>II. Yêu cầu đối với báo cáo thử nghiệm do các cơ sở thử nghiệm nước ngoài cấp và thực hiện tại nước ngoài:</w:t>
      </w:r>
    </w:p>
    <w:p w14:paraId="6E288AB0" w14:textId="77777777" w:rsidR="00985FA8" w:rsidRPr="00B350E2" w:rsidRDefault="00985FA8" w:rsidP="00B80066">
      <w:pPr>
        <w:widowControl w:val="0"/>
        <w:tabs>
          <w:tab w:val="left" w:pos="946"/>
        </w:tabs>
        <w:adjustRightInd w:val="0"/>
        <w:snapToGrid w:val="0"/>
        <w:spacing w:after="120"/>
        <w:ind w:firstLine="720"/>
        <w:rPr>
          <w:rFonts w:cs="Arial"/>
          <w:color w:val="000000"/>
          <w:szCs w:val="20"/>
          <w:lang w:eastAsia="vi-VN" w:bidi="vi-VN"/>
        </w:rPr>
      </w:pPr>
      <w:bookmarkStart w:id="8" w:name="bookmark394"/>
      <w:bookmarkEnd w:id="8"/>
      <w:r w:rsidRPr="00B350E2">
        <w:rPr>
          <w:rFonts w:cs="Arial"/>
          <w:color w:val="000000"/>
          <w:szCs w:val="20"/>
          <w:lang w:eastAsia="vi-VN" w:bidi="vi-VN"/>
        </w:rPr>
        <w:t>1. Báo cáo kết quả thử nghiệm mức tiêu thụ năng lượng phải là báo cáo được cấp trong vòng 36 tháng tính tới tháng nộp hồ sơ đăng ký kiểm tra mức tiêu thụ năng lượng và phải theo một trong các phương pháp thử phù hợp quy định, quy chuẩn kỹ thuật quốc gia tương ứng do Bộ trưởng Bộ Giao thông vận tải ban hành.</w:t>
      </w:r>
    </w:p>
    <w:p w14:paraId="245D7BC6" w14:textId="77777777" w:rsidR="00985FA8" w:rsidRPr="00B350E2" w:rsidRDefault="00985FA8" w:rsidP="00B80066">
      <w:pPr>
        <w:widowControl w:val="0"/>
        <w:tabs>
          <w:tab w:val="left" w:pos="951"/>
        </w:tabs>
        <w:adjustRightInd w:val="0"/>
        <w:snapToGrid w:val="0"/>
        <w:spacing w:after="120"/>
        <w:ind w:firstLine="720"/>
        <w:rPr>
          <w:rFonts w:cs="Arial"/>
          <w:color w:val="000000"/>
          <w:szCs w:val="20"/>
          <w:lang w:eastAsia="vi-VN" w:bidi="vi-VN"/>
        </w:rPr>
      </w:pPr>
      <w:bookmarkStart w:id="9" w:name="bookmark395"/>
      <w:bookmarkEnd w:id="9"/>
      <w:r w:rsidRPr="00B350E2">
        <w:rPr>
          <w:rFonts w:cs="Arial"/>
          <w:color w:val="000000"/>
          <w:szCs w:val="20"/>
          <w:lang w:eastAsia="vi-VN" w:bidi="vi-VN"/>
        </w:rPr>
        <w:t>2. Báo cáo kết quả thử nghiệm khí thải ô tô phải có các phép thử phù hợp và mức tiêu chuẩn khí thải không thấp hơn mức quy định tại quy chuẩn kỹ thuật quốc gia tương ứng do Bộ trưởng Bộ Giao thông vận tải ban hành và có đầy đủ các phép thử phù hợp quy định của ECE 83 (mức Euro 5 hoặc cao hơn), ECE 154 (mức Euro 5 hoặc cao hơn) hoặc ECE 49 (mức Euro 5 hoặc cao hơn) của UNECE.</w:t>
      </w:r>
    </w:p>
    <w:p w14:paraId="31621BE5" w14:textId="77777777" w:rsidR="00985FA8" w:rsidRPr="00B350E2" w:rsidRDefault="00985FA8" w:rsidP="00B80066">
      <w:pPr>
        <w:widowControl w:val="0"/>
        <w:tabs>
          <w:tab w:val="left" w:pos="899"/>
        </w:tabs>
        <w:adjustRightInd w:val="0"/>
        <w:snapToGrid w:val="0"/>
        <w:spacing w:after="120"/>
        <w:ind w:firstLine="720"/>
        <w:rPr>
          <w:rFonts w:cs="Arial"/>
          <w:color w:val="000000"/>
          <w:szCs w:val="20"/>
          <w:lang w:eastAsia="vi-VN" w:bidi="vi-VN"/>
        </w:rPr>
      </w:pPr>
      <w:bookmarkStart w:id="10" w:name="bookmark396"/>
      <w:bookmarkEnd w:id="10"/>
      <w:r w:rsidRPr="00B350E2">
        <w:rPr>
          <w:rFonts w:cs="Arial"/>
          <w:color w:val="000000"/>
          <w:szCs w:val="20"/>
          <w:lang w:eastAsia="vi-VN" w:bidi="vi-VN"/>
        </w:rPr>
        <w:t>3. Báo cáo kết quả thử nghiệm khí thải mô tô, xe gắn máy phải có các phép thử phù hợp và mức tiêu chuẩn khí thải không thấp hơn mức quy định tại quy chuẩn kỹ thuật quốc gia tương ứng do Bộ Giao thông vận tải ban hành và có đầy đủ các phép thử phù hợp quy định của ECE 47 (đối với xe gắn máy), ECE 40 (đối với xe mô tô) của UNECE hoặc Regulation (EU) No 134/2014 (mức Euro 4 hoặc cao hơn).</w:t>
      </w:r>
    </w:p>
    <w:p w14:paraId="14C7F17C" w14:textId="77777777" w:rsidR="00B350E2" w:rsidRPr="00B350E2" w:rsidRDefault="00985FA8" w:rsidP="00B350E2">
      <w:pPr>
        <w:widowControl w:val="0"/>
        <w:tabs>
          <w:tab w:val="left" w:pos="1047"/>
        </w:tabs>
        <w:adjustRightInd w:val="0"/>
        <w:snapToGrid w:val="0"/>
        <w:spacing w:after="120"/>
        <w:ind w:firstLine="720"/>
        <w:rPr>
          <w:rFonts w:cs="Arial"/>
          <w:color w:val="000000"/>
          <w:szCs w:val="20"/>
          <w:lang w:val="en-US" w:eastAsia="vi-VN" w:bidi="vi-VN"/>
        </w:rPr>
      </w:pPr>
      <w:bookmarkStart w:id="11" w:name="bookmark397"/>
      <w:bookmarkEnd w:id="11"/>
      <w:r w:rsidRPr="00B350E2">
        <w:rPr>
          <w:rFonts w:cs="Arial"/>
          <w:color w:val="000000"/>
          <w:szCs w:val="20"/>
          <w:lang w:eastAsia="vi-VN" w:bidi="vi-VN"/>
        </w:rPr>
        <w:t>III. Yêu cầu đối với việc xác nhận báo cáo nước ngoài</w:t>
      </w:r>
    </w:p>
    <w:p w14:paraId="518F18D9" w14:textId="032A9CA4" w:rsidR="00133017" w:rsidRPr="00B350E2" w:rsidRDefault="00985FA8" w:rsidP="00B350E2">
      <w:pPr>
        <w:widowControl w:val="0"/>
        <w:tabs>
          <w:tab w:val="left" w:pos="1047"/>
        </w:tabs>
        <w:adjustRightInd w:val="0"/>
        <w:snapToGrid w:val="0"/>
        <w:spacing w:after="120"/>
        <w:ind w:firstLine="720"/>
        <w:rPr>
          <w:rFonts w:cs="Arial"/>
          <w:szCs w:val="20"/>
        </w:rPr>
      </w:pPr>
      <w:r w:rsidRPr="00B350E2">
        <w:rPr>
          <w:rFonts w:cs="Arial"/>
          <w:color w:val="000000"/>
          <w:szCs w:val="20"/>
          <w:lang w:eastAsia="vi-VN" w:bidi="vi-VN"/>
        </w:rPr>
        <w:t>Các cơ sở thử nghiệm căn cứ báo cáo thử nghiệm hoặc tài liệu kỹ thuật chất lượng an toàn kỹ thuật và bảo vệ môi trường, tiêu thụ năng lượng của xe do các cơ sở thử nghiệm nước ngoài cấp để đối chiếu các thông tin và thông số kỹ thuật với xe thực tế và các yêu cầu nêu tại quy chuẩn kỹ thuật quốc gia tương ứng do Bộ Giao thông vận tải ban hành và xác nhận sự phù hợp của xe thực tế với tài liệu kỹ thuật và kiểu loại xe đã được thử nghiệm tại nước ngoài, xác nhận sự phù hợp của báo cáo nước ngoài với quy chuẩn kỹ thuật quốc gia tương ứng.</w:t>
      </w:r>
    </w:p>
    <w:sectPr w:rsidR="00133017" w:rsidRPr="00B350E2"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A8"/>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85FA8"/>
    <w:rsid w:val="009C4B7D"/>
    <w:rsid w:val="009E4351"/>
    <w:rsid w:val="00A95913"/>
    <w:rsid w:val="00B20152"/>
    <w:rsid w:val="00B350E2"/>
    <w:rsid w:val="00B44C78"/>
    <w:rsid w:val="00BB7D4C"/>
    <w:rsid w:val="00C31805"/>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EC14"/>
  <w15:chartTrackingRefBased/>
  <w15:docId w15:val="{07891EDB-0572-4C11-B128-00B21E19E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FA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F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5F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5F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5F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5F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5F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FA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FA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5FA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5F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5F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5F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5F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5F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F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F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5F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5FA8"/>
    <w:rPr>
      <w:i/>
      <w:iCs/>
      <w:color w:val="404040" w:themeColor="text1" w:themeTint="BF"/>
    </w:rPr>
  </w:style>
  <w:style w:type="paragraph" w:styleId="ListParagraph">
    <w:name w:val="List Paragraph"/>
    <w:basedOn w:val="Normal"/>
    <w:uiPriority w:val="34"/>
    <w:qFormat/>
    <w:rsid w:val="00985FA8"/>
    <w:pPr>
      <w:ind w:left="720"/>
      <w:contextualSpacing/>
    </w:pPr>
  </w:style>
  <w:style w:type="character" w:styleId="IntenseEmphasis">
    <w:name w:val="Intense Emphasis"/>
    <w:basedOn w:val="DefaultParagraphFont"/>
    <w:uiPriority w:val="21"/>
    <w:qFormat/>
    <w:rsid w:val="00985FA8"/>
    <w:rPr>
      <w:i/>
      <w:iCs/>
      <w:color w:val="2F5496" w:themeColor="accent1" w:themeShade="BF"/>
    </w:rPr>
  </w:style>
  <w:style w:type="paragraph" w:styleId="IntenseQuote">
    <w:name w:val="Intense Quote"/>
    <w:basedOn w:val="Normal"/>
    <w:next w:val="Normal"/>
    <w:link w:val="IntenseQuoteChar"/>
    <w:uiPriority w:val="30"/>
    <w:qFormat/>
    <w:rsid w:val="00985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FA8"/>
    <w:rPr>
      <w:i/>
      <w:iCs/>
      <w:color w:val="2F5496" w:themeColor="accent1" w:themeShade="BF"/>
    </w:rPr>
  </w:style>
  <w:style w:type="character" w:styleId="IntenseReference">
    <w:name w:val="Intense Reference"/>
    <w:basedOn w:val="DefaultParagraphFont"/>
    <w:uiPriority w:val="32"/>
    <w:qFormat/>
    <w:rsid w:val="00985F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2025-09-30T09:57:00Z</dcterms:created>
  <dcterms:modified xsi:type="dcterms:W3CDTF">2025-10-01T02:29:00Z</dcterms:modified>
</cp:coreProperties>
</file>