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5069"/>
      </w:tblGrid>
      <w:tr w:rsidR="00B33D4E" w:rsidRPr="008F7F6A" w:rsidTr="00BD3AE1">
        <w:trPr>
          <w:jc w:val="center"/>
        </w:trPr>
        <w:tc>
          <w:tcPr>
            <w:tcW w:w="2193" w:type="pct"/>
          </w:tcPr>
          <w:p w:rsidR="00B33D4E" w:rsidRPr="008F7F6A" w:rsidRDefault="00B33D4E" w:rsidP="00BD3AE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807" w:type="pct"/>
          </w:tcPr>
          <w:p w:rsidR="00B33D4E" w:rsidRPr="008F7F6A" w:rsidRDefault="00B33D4E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Mẫu ĐKX01</w:t>
            </w:r>
          </w:p>
          <w:p w:rsidR="00B33D4E" w:rsidRPr="008F7F6A" w:rsidRDefault="00B33D4E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Ban hành kèm theo Thông tư số 79/2024/TT-BCA</w:t>
            </w:r>
          </w:p>
          <w:p w:rsidR="00B33D4E" w:rsidRPr="008F7F6A" w:rsidRDefault="00B33D4E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ngày 15/11/2024 của Bộ trưởng Bộ Công an</w:t>
            </w:r>
          </w:p>
        </w:tc>
      </w:tr>
    </w:tbl>
    <w:p w:rsidR="00B33D4E" w:rsidRPr="008F7F6A" w:rsidRDefault="00B33D4E" w:rsidP="00B33D4E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B33D4E" w:rsidRPr="008F7F6A" w:rsidRDefault="00B33D4E" w:rsidP="00B33D4E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b/>
          <w:bCs/>
          <w:color w:val="000000" w:themeColor="text1"/>
          <w:sz w:val="20"/>
          <w:szCs w:val="20"/>
        </w:rPr>
        <w:t>CHỨNG NHẬN ĐĂNG KÝ XE MÔ TÔ, XE GẮN MÁY</w:t>
      </w:r>
    </w:p>
    <w:p w:rsidR="00B33D4E" w:rsidRPr="008F7F6A" w:rsidRDefault="00B33D4E" w:rsidP="00B33D4E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B33D4E" w:rsidRPr="008F7F6A" w:rsidRDefault="00B33D4E" w:rsidP="00B33D4E">
      <w:pPr>
        <w:spacing w:after="120"/>
        <w:ind w:firstLine="720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>1. Mặt trước:</w:t>
      </w:r>
    </w:p>
    <w:p w:rsidR="00B33D4E" w:rsidRPr="008F7F6A" w:rsidRDefault="00B33D4E" w:rsidP="00B33D4E">
      <w:pPr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noProof/>
          <w:color w:val="000000" w:themeColor="text1"/>
          <w:sz w:val="20"/>
          <w:szCs w:val="20"/>
          <w:lang w:val="en-US" w:eastAsia="en-US" w:bidi="ar-SA"/>
        </w:rPr>
        <w:drawing>
          <wp:inline distT="0" distB="0" distL="0" distR="0" wp14:anchorId="6D146616" wp14:editId="429D58C5">
            <wp:extent cx="3343954" cy="2166425"/>
            <wp:effectExtent l="0" t="0" r="889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5454" cy="218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D4E" w:rsidRPr="008F7F6A" w:rsidRDefault="00B33D4E" w:rsidP="00B33D4E">
      <w:pPr>
        <w:spacing w:after="120"/>
        <w:ind w:firstLine="720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>2. Mặt sau:</w:t>
      </w:r>
    </w:p>
    <w:p w:rsidR="00B33D4E" w:rsidRPr="008F7F6A" w:rsidRDefault="00B33D4E" w:rsidP="00B33D4E">
      <w:pPr>
        <w:rPr>
          <w:rFonts w:ascii="Arial" w:hAnsi="Arial" w:cs="Arial"/>
          <w:color w:val="000000" w:themeColor="text1"/>
          <w:sz w:val="20"/>
          <w:szCs w:val="20"/>
        </w:rPr>
      </w:pPr>
      <w:bookmarkStart w:id="0" w:name="bookmark370"/>
      <w:bookmarkEnd w:id="0"/>
      <w:r w:rsidRPr="008F7F6A">
        <w:rPr>
          <w:rFonts w:ascii="Arial" w:hAnsi="Arial" w:cs="Arial"/>
          <w:noProof/>
          <w:color w:val="000000" w:themeColor="text1"/>
          <w:sz w:val="20"/>
          <w:szCs w:val="20"/>
          <w:lang w:val="en-US" w:eastAsia="en-US" w:bidi="ar-SA"/>
        </w:rPr>
        <w:drawing>
          <wp:inline distT="0" distB="0" distL="0" distR="0" wp14:anchorId="2963644B" wp14:editId="650B6C35">
            <wp:extent cx="3363874" cy="2257865"/>
            <wp:effectExtent l="0" t="0" r="825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0238" cy="229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D4E" w:rsidRPr="008F7F6A" w:rsidRDefault="00B33D4E" w:rsidP="00B33D4E">
      <w:pPr>
        <w:spacing w:after="120"/>
        <w:ind w:firstLine="720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>Ghi chú: Ký hiệu trong mẫu:</w:t>
      </w:r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7"/>
        <w:gridCol w:w="3088"/>
        <w:gridCol w:w="5334"/>
      </w:tblGrid>
      <w:tr w:rsidR="00B33D4E" w:rsidRPr="008F7F6A" w:rsidTr="00BD3AE1">
        <w:trPr>
          <w:trHeight w:val="20"/>
          <w:jc w:val="center"/>
        </w:trPr>
        <w:tc>
          <w:tcPr>
            <w:tcW w:w="331" w:type="pct"/>
            <w:shd w:val="clear" w:color="auto" w:fill="FFFFFF"/>
            <w:vAlign w:val="center"/>
          </w:tcPr>
          <w:p w:rsidR="00B33D4E" w:rsidRPr="008F7F6A" w:rsidRDefault="00B33D4E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12" w:type="pct"/>
            <w:shd w:val="clear" w:color="auto" w:fill="FFFFFF"/>
            <w:vAlign w:val="center"/>
          </w:tcPr>
          <w:p w:rsidR="00B33D4E" w:rsidRPr="008F7F6A" w:rsidRDefault="00B33D4E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Ở TRUNG ƯƠNG</w:t>
            </w:r>
          </w:p>
        </w:tc>
        <w:tc>
          <w:tcPr>
            <w:tcW w:w="2957" w:type="pct"/>
            <w:shd w:val="clear" w:color="auto" w:fill="FFFFFF"/>
            <w:vAlign w:val="center"/>
          </w:tcPr>
          <w:p w:rsidR="00B33D4E" w:rsidRPr="008F7F6A" w:rsidRDefault="00B33D4E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Ở ĐỊA PHƯƠNG</w:t>
            </w:r>
          </w:p>
        </w:tc>
      </w:tr>
      <w:tr w:rsidR="00B33D4E" w:rsidRPr="008F7F6A" w:rsidTr="00BD3AE1">
        <w:trPr>
          <w:trHeight w:val="20"/>
          <w:jc w:val="center"/>
        </w:trPr>
        <w:tc>
          <w:tcPr>
            <w:tcW w:w="331" w:type="pct"/>
            <w:shd w:val="clear" w:color="auto" w:fill="FFFFFF"/>
            <w:vAlign w:val="center"/>
          </w:tcPr>
          <w:p w:rsidR="00B33D4E" w:rsidRPr="008F7F6A" w:rsidRDefault="00B33D4E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(1)</w:t>
            </w:r>
          </w:p>
        </w:tc>
        <w:tc>
          <w:tcPr>
            <w:tcW w:w="1712" w:type="pct"/>
            <w:shd w:val="clear" w:color="auto" w:fill="FFFFFF"/>
            <w:vAlign w:val="center"/>
          </w:tcPr>
          <w:p w:rsidR="00B33D4E" w:rsidRPr="008F7F6A" w:rsidRDefault="00B33D4E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CÔNG AN</w:t>
            </w:r>
          </w:p>
        </w:tc>
        <w:tc>
          <w:tcPr>
            <w:tcW w:w="2957" w:type="pct"/>
            <w:shd w:val="clear" w:color="auto" w:fill="FFFFFF"/>
            <w:vAlign w:val="center"/>
          </w:tcPr>
          <w:p w:rsidR="00B33D4E" w:rsidRPr="008F7F6A" w:rsidRDefault="00B33D4E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CÔNG AN TỈNH, THÀNH PHỐ + TÊN ĐỊA PHƯƠNG</w:t>
            </w:r>
          </w:p>
        </w:tc>
      </w:tr>
      <w:tr w:rsidR="00B33D4E" w:rsidRPr="008F7F6A" w:rsidTr="00BD3AE1">
        <w:trPr>
          <w:trHeight w:val="20"/>
          <w:jc w:val="center"/>
        </w:trPr>
        <w:tc>
          <w:tcPr>
            <w:tcW w:w="331" w:type="pct"/>
            <w:shd w:val="clear" w:color="auto" w:fill="FFFFFF"/>
            <w:vAlign w:val="center"/>
          </w:tcPr>
          <w:p w:rsidR="00B33D4E" w:rsidRPr="008F7F6A" w:rsidRDefault="00B33D4E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(2)</w:t>
            </w:r>
          </w:p>
        </w:tc>
        <w:tc>
          <w:tcPr>
            <w:tcW w:w="1712" w:type="pct"/>
            <w:shd w:val="clear" w:color="auto" w:fill="FFFFFF"/>
            <w:vAlign w:val="center"/>
          </w:tcPr>
          <w:p w:rsidR="00B33D4E" w:rsidRPr="008F7F6A" w:rsidRDefault="00B33D4E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Ministry of Public Security</w:t>
            </w:r>
          </w:p>
        </w:tc>
        <w:tc>
          <w:tcPr>
            <w:tcW w:w="2957" w:type="pct"/>
            <w:shd w:val="clear" w:color="auto" w:fill="FFFFFF"/>
            <w:vAlign w:val="center"/>
          </w:tcPr>
          <w:p w:rsidR="00B33D4E" w:rsidRPr="008F7F6A" w:rsidRDefault="00B33D4E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Police of + tên địa phương+ Province/City</w:t>
            </w:r>
          </w:p>
        </w:tc>
      </w:tr>
      <w:tr w:rsidR="00B33D4E" w:rsidRPr="008F7F6A" w:rsidTr="00BD3AE1">
        <w:trPr>
          <w:trHeight w:val="20"/>
          <w:jc w:val="center"/>
        </w:trPr>
        <w:tc>
          <w:tcPr>
            <w:tcW w:w="331" w:type="pct"/>
            <w:shd w:val="clear" w:color="auto" w:fill="FFFFFF"/>
            <w:vAlign w:val="center"/>
          </w:tcPr>
          <w:p w:rsidR="00B33D4E" w:rsidRPr="008F7F6A" w:rsidRDefault="00B33D4E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(3)</w:t>
            </w:r>
          </w:p>
        </w:tc>
        <w:tc>
          <w:tcPr>
            <w:tcW w:w="1712" w:type="pct"/>
            <w:shd w:val="clear" w:color="auto" w:fill="FFFFFF"/>
            <w:vAlign w:val="center"/>
          </w:tcPr>
          <w:p w:rsidR="00B33D4E" w:rsidRPr="008F7F6A" w:rsidRDefault="00B33D4E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CỤC CẢNH SÁT GIAO THÔNG</w:t>
            </w:r>
          </w:p>
        </w:tc>
        <w:tc>
          <w:tcPr>
            <w:tcW w:w="2957" w:type="pct"/>
            <w:shd w:val="clear" w:color="auto" w:fill="FFFFFF"/>
            <w:vAlign w:val="center"/>
          </w:tcPr>
          <w:p w:rsidR="00B33D4E" w:rsidRPr="008F7F6A" w:rsidRDefault="00B33D4E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PHÒNG CẢNH SÁT GIAO THÔNG, CÔNG AN THÀNH PHỐ, QUẬN, HUYỆN, THỊ XÃ + TÊN ĐỊA PHƯƠNG</w:t>
            </w:r>
          </w:p>
        </w:tc>
      </w:tr>
      <w:tr w:rsidR="00B33D4E" w:rsidRPr="008F7F6A" w:rsidTr="00BD3AE1">
        <w:trPr>
          <w:trHeight w:val="20"/>
          <w:jc w:val="center"/>
        </w:trPr>
        <w:tc>
          <w:tcPr>
            <w:tcW w:w="331" w:type="pct"/>
            <w:shd w:val="clear" w:color="auto" w:fill="FFFFFF"/>
            <w:vAlign w:val="center"/>
          </w:tcPr>
          <w:p w:rsidR="00B33D4E" w:rsidRPr="008F7F6A" w:rsidRDefault="00B33D4E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(4)</w:t>
            </w:r>
          </w:p>
        </w:tc>
        <w:tc>
          <w:tcPr>
            <w:tcW w:w="1712" w:type="pct"/>
            <w:shd w:val="clear" w:color="auto" w:fill="FFFFFF"/>
            <w:vAlign w:val="center"/>
          </w:tcPr>
          <w:p w:rsidR="00B33D4E" w:rsidRPr="008F7F6A" w:rsidRDefault="00B33D4E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Traffic Police Department</w:t>
            </w:r>
          </w:p>
        </w:tc>
        <w:tc>
          <w:tcPr>
            <w:tcW w:w="2957" w:type="pct"/>
            <w:shd w:val="clear" w:color="auto" w:fill="FFFFFF"/>
            <w:vAlign w:val="center"/>
          </w:tcPr>
          <w:p w:rsidR="00B33D4E" w:rsidRPr="008F7F6A" w:rsidRDefault="00B33D4E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Traffic Police Division,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  <w:p w:rsidR="00B33D4E" w:rsidRPr="008F7F6A" w:rsidRDefault="00B33D4E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Police of + tên địa phương+City/District/Town</w:t>
            </w:r>
          </w:p>
        </w:tc>
      </w:tr>
      <w:tr w:rsidR="00B33D4E" w:rsidRPr="008F7F6A" w:rsidTr="00BD3AE1">
        <w:trPr>
          <w:trHeight w:val="20"/>
          <w:jc w:val="center"/>
        </w:trPr>
        <w:tc>
          <w:tcPr>
            <w:tcW w:w="331" w:type="pct"/>
            <w:shd w:val="clear" w:color="auto" w:fill="FFFFFF"/>
            <w:vAlign w:val="center"/>
          </w:tcPr>
          <w:p w:rsidR="00B33D4E" w:rsidRPr="008F7F6A" w:rsidRDefault="00B33D4E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(5)</w:t>
            </w:r>
          </w:p>
        </w:tc>
        <w:tc>
          <w:tcPr>
            <w:tcW w:w="1712" w:type="pct"/>
            <w:shd w:val="clear" w:color="auto" w:fill="FFFFFF"/>
            <w:vAlign w:val="center"/>
          </w:tcPr>
          <w:p w:rsidR="00B33D4E" w:rsidRPr="008F7F6A" w:rsidRDefault="00B33D4E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H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À 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N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Ộ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2957" w:type="pct"/>
            <w:shd w:val="clear" w:color="auto" w:fill="FFFFFF"/>
            <w:vAlign w:val="center"/>
          </w:tcPr>
          <w:p w:rsidR="00B33D4E" w:rsidRPr="008F7F6A" w:rsidRDefault="00B33D4E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TÊN ĐỊA PHƯƠNG</w:t>
            </w:r>
          </w:p>
        </w:tc>
      </w:tr>
      <w:tr w:rsidR="00B33D4E" w:rsidRPr="008F7F6A" w:rsidTr="00BD3AE1">
        <w:trPr>
          <w:trHeight w:val="20"/>
          <w:jc w:val="center"/>
        </w:trPr>
        <w:tc>
          <w:tcPr>
            <w:tcW w:w="331" w:type="pct"/>
            <w:shd w:val="clear" w:color="auto" w:fill="FFFFFF"/>
            <w:vAlign w:val="center"/>
          </w:tcPr>
          <w:p w:rsidR="00B33D4E" w:rsidRPr="008F7F6A" w:rsidRDefault="00B33D4E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(6)</w:t>
            </w:r>
          </w:p>
        </w:tc>
        <w:tc>
          <w:tcPr>
            <w:tcW w:w="1712" w:type="pct"/>
            <w:shd w:val="clear" w:color="auto" w:fill="FFFFFF"/>
            <w:vAlign w:val="center"/>
          </w:tcPr>
          <w:p w:rsidR="00B33D4E" w:rsidRPr="008F7F6A" w:rsidRDefault="00B33D4E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CỤC TRƯỞNG</w:t>
            </w:r>
          </w:p>
        </w:tc>
        <w:tc>
          <w:tcPr>
            <w:tcW w:w="2957" w:type="pct"/>
            <w:shd w:val="clear" w:color="auto" w:fill="FFFFFF"/>
            <w:vAlign w:val="center"/>
          </w:tcPr>
          <w:p w:rsidR="00B33D4E" w:rsidRPr="008F7F6A" w:rsidRDefault="00B33D4E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TRƯỞNG PHÒNG; TRƯỞNG CÔNG AN THÀNH PHỐ, QUẬN, HUYỆN, THỊ XÃ; TRƯỞNG CÔNG AN PHƯỜNG, XÃ, THỊ TRẤN</w:t>
            </w:r>
          </w:p>
        </w:tc>
      </w:tr>
      <w:tr w:rsidR="00B33D4E" w:rsidRPr="008F7F6A" w:rsidTr="00BD3AE1">
        <w:trPr>
          <w:trHeight w:val="20"/>
          <w:jc w:val="center"/>
        </w:trPr>
        <w:tc>
          <w:tcPr>
            <w:tcW w:w="5000" w:type="pct"/>
            <w:gridSpan w:val="3"/>
            <w:shd w:val="clear" w:color="auto" w:fill="FFFFFF"/>
            <w:vAlign w:val="center"/>
          </w:tcPr>
          <w:p w:rsidR="00B33D4E" w:rsidRPr="008F7F6A" w:rsidRDefault="00B33D4E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Chứng nhận đăng ký xe mô tô, xe gắn máy in trên phôi chất liệu giấy bảo an tổng hợp, có mã QR: kích thước 85.6 x 53.98 mm được in trên nền mẫu vàng, hoa văn hình Công an hiệu.</w:t>
            </w:r>
          </w:p>
          <w:p w:rsidR="00B33D4E" w:rsidRPr="008F7F6A" w:rsidRDefault="00B33D4E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Mã QR chứa các trường thông tin đăng ký xe cơ bản sau: Biển số xe; màu biển số </w:t>
            </w: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(nền màu xanh, chữ và số màu trắng được viết tắt là “Xanh”; nền màu trắng, chữ và số màu đen được viết tắt là “Trắng”);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số máy, số khung; xe thông minh cho phép tự động hóa điều khiển </w:t>
            </w: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(viết tắt là: xe thông minh);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xe sử dụng năng lượng sạch, năng lượng xanh, thân thiện môi trường </w:t>
            </w: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(viết tắt là: xe xanh).</w:t>
            </w:r>
          </w:p>
        </w:tc>
      </w:tr>
    </w:tbl>
    <w:p w:rsidR="0034473B" w:rsidRDefault="00B33D4E" w:rsidP="00B33D4E">
      <w:bookmarkStart w:id="1" w:name="_GoBack"/>
      <w:bookmarkEnd w:id="1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D4E"/>
    <w:rsid w:val="00017AFF"/>
    <w:rsid w:val="000C3E46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B33D4E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A16E5"/>
  <w15:chartTrackingRefBased/>
  <w15:docId w15:val="{223F8E01-C421-42F1-9EC0-728B9DAB5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33D4E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3D4E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2025-09-30T10:19:00Z</dcterms:created>
  <dcterms:modified xsi:type="dcterms:W3CDTF">2025-09-30T10:19:00Z</dcterms:modified>
</cp:coreProperties>
</file>