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295" w:rsidRPr="00AC0656" w:rsidRDefault="00AA5295" w:rsidP="00AA5295">
      <w:pPr>
        <w:jc w:val="center"/>
        <w:rPr>
          <w:rFonts w:ascii="Arial" w:hAnsi="Arial" w:cs="Arial"/>
          <w:sz w:val="20"/>
          <w:szCs w:val="20"/>
        </w:rPr>
      </w:pPr>
      <w:r w:rsidRPr="00AC0656">
        <w:rPr>
          <w:rFonts w:ascii="Arial" w:hAnsi="Arial" w:cs="Arial"/>
          <w:b/>
          <w:bCs/>
          <w:sz w:val="20"/>
          <w:szCs w:val="20"/>
        </w:rPr>
        <w:t>Phụ lục II</w:t>
      </w:r>
    </w:p>
    <w:p w:rsidR="00AA5295" w:rsidRPr="00897E29" w:rsidRDefault="00AA5295" w:rsidP="00AA5295">
      <w:pPr>
        <w:jc w:val="center"/>
        <w:rPr>
          <w:rFonts w:ascii="Arial" w:hAnsi="Arial" w:cs="Arial"/>
          <w:b/>
          <w:sz w:val="20"/>
          <w:szCs w:val="20"/>
        </w:rPr>
      </w:pPr>
      <w:bookmarkStart w:id="0" w:name="chuong_pl_2_name"/>
      <w:r w:rsidRPr="00897E29">
        <w:rPr>
          <w:rFonts w:ascii="Arial" w:hAnsi="Arial" w:cs="Arial"/>
          <w:b/>
          <w:sz w:val="20"/>
          <w:szCs w:val="20"/>
        </w:rPr>
        <w:t xml:space="preserve">YÊU CẦU TÍNH NĂNG KỸ THUẬT </w:t>
      </w:r>
    </w:p>
    <w:p w:rsidR="00AA5295" w:rsidRPr="00897E29" w:rsidRDefault="00AA5295" w:rsidP="00AA5295">
      <w:pPr>
        <w:jc w:val="center"/>
        <w:rPr>
          <w:rFonts w:ascii="Arial" w:hAnsi="Arial" w:cs="Arial"/>
          <w:b/>
          <w:sz w:val="20"/>
          <w:szCs w:val="20"/>
        </w:rPr>
      </w:pPr>
      <w:r w:rsidRPr="00897E29">
        <w:rPr>
          <w:rFonts w:ascii="Arial" w:hAnsi="Arial" w:cs="Arial"/>
          <w:b/>
          <w:sz w:val="20"/>
          <w:szCs w:val="20"/>
        </w:rPr>
        <w:t>TRANG THÔNG TIN ĐẤU GIÁ TRỰC TUYẾN</w:t>
      </w:r>
      <w:bookmarkEnd w:id="0"/>
    </w:p>
    <w:p w:rsidR="00AA5295" w:rsidRDefault="00AA5295" w:rsidP="00AA5295">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AA5295" w:rsidRDefault="00AA5295" w:rsidP="00AA5295">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AA5295" w:rsidRPr="00897E29" w:rsidRDefault="00AA5295" w:rsidP="00AA5295">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________________</w:t>
      </w:r>
    </w:p>
    <w:p w:rsidR="00AA5295" w:rsidRPr="00AC0656" w:rsidRDefault="00AA5295" w:rsidP="00AA5295">
      <w:pPr>
        <w:jc w:val="center"/>
        <w:rPr>
          <w:rFonts w:ascii="Arial" w:hAnsi="Arial" w:cs="Arial"/>
          <w:sz w:val="20"/>
          <w:szCs w:val="20"/>
        </w:rPr>
      </w:pPr>
    </w:p>
    <w:p w:rsidR="00AA5295" w:rsidRPr="00AC0656" w:rsidRDefault="00AA5295" w:rsidP="00AA5295">
      <w:pPr>
        <w:spacing w:after="120"/>
        <w:ind w:firstLine="720"/>
        <w:jc w:val="both"/>
        <w:rPr>
          <w:rFonts w:ascii="Arial" w:hAnsi="Arial" w:cs="Arial"/>
          <w:sz w:val="20"/>
          <w:szCs w:val="20"/>
        </w:rPr>
      </w:pPr>
      <w:bookmarkStart w:id="1" w:name="muc_1_pl"/>
      <w:r w:rsidRPr="00AC0656">
        <w:rPr>
          <w:rFonts w:ascii="Arial" w:hAnsi="Arial" w:cs="Arial"/>
          <w:b/>
          <w:bCs/>
          <w:sz w:val="20"/>
          <w:szCs w:val="20"/>
        </w:rPr>
        <w:t>I. Yêu cầu các chức năng chính Trang thông tin đấu giá trực tuyến</w:t>
      </w:r>
      <w:bookmarkEnd w:id="1"/>
    </w:p>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t>Trang thông tin đấu giá trực tuyến là nơi cung cấp các thông tin liên quan đến đấu giá biển số xe, là nơi người tham gia đấu giá có thể tìm kiếm, đăng ký, tham gia đấu giá biển số xe và nhận kết quả sau đấu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8"/>
        <w:gridCol w:w="8432"/>
      </w:tblGrid>
      <w:tr w:rsidR="00AA5295" w:rsidRPr="00AC0656" w:rsidTr="00687530">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STT</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Yêu cầu chức năng chính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Hướng dẫn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Câu hỏi thường gặp</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Hướng dẫn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Điều khoản sử dụng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Chính sách bảo mật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Quy chế hoạt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II</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Quản lý người dùng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ký tài khoản cá nhân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ký tài khoản đơn vị/tổ chức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OCR khi đăng ký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9</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nhập trên thiết bị chưa được xác minh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10</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nhập trên thiết bị đã được xác minh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11</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Cảnh báo tài khoản đang đăng nhập ở thiết bị khác trong giao diện phòng đấu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12</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thông tin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13</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biển số chờ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14</w:t>
            </w:r>
          </w:p>
        </w:tc>
        <w:tc>
          <w:tcPr>
            <w:tcW w:w="45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Lịch sử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15</w:t>
            </w:r>
          </w:p>
        </w:tc>
        <w:tc>
          <w:tcPr>
            <w:tcW w:w="451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Tài liệu của tôi (Lưu biên bản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Đổi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Quên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xuất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thông báo</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biển số lựa chọn 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Tạo đơn hàng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đơn hàng chưa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đơn hàng đã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Tùy biến về các chức năng chính trong quá trình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đơn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biển số chờ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báo mật khẩu sắp hết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màn hình đổi mật khẩu khi đăng nhập mà mật khẩu hết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Chức năng đồng ý chia sẻ dữ liệu của chủ thể dữ liệu bằng các hình thức như: văn bản, giọng nói, đánh dấu vào ô đồng ý, cú pháp đồng ý qua tin nhắn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thông báo, cảnh báo khi khách hàng nhập dữ liệu nhạy cảm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Khóa tài khoản khi đăng nhập quá số lần cho phép</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tự động ngăn cản việc đăng nhập tự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III</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biển số (theo loại xe, tỉnh thành phố,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biển số tiêu biểu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danh sách biển số theo nhóm tỉnh thành phố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lastRenderedPageBreak/>
              <w:t>36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danh sách biển số dưới dạng lưới</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thông tin biển số gồm: biển số, loại xe, tỉnh thành, thời gian đếm ngược (theo các bước trong quá trình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hỗ trợ các phương thức thanh toán an toàn, ví điện tử, chuyển khoản ngân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thông tin chi tiết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số lượng người đăng ký của từng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biển số trong toàn bộ biển số đã đưa ra niêm yết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công cụ phân tích giá trị biển số giúp người tham gia đấu giá đưa ra quyết định hợp lý hơn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Thêm biển số vào danh sách lựa chọn 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Xác nhận tuân thủ quy chế đấu giá khi 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Lựa chọn phương thức thanh toán (ngân hàng hoặc trung gian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IV</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Tham gia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phòng đấu giá đã đăng ký</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Tham gia phòng đấu giá (Mỗi biển số là 1 phòng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Trả giá biển số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Cảnh báo khách hàng chưa tham gia phòng đấu giá đối với các phòng đấu giá diễn ra cùng thời điểm, cùng một tài khoản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báo trúng đấu giá đối với từng phòng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báo không trúng đấu giá đối với từng phòng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Xác nhận biên bản kết quả cuộc đấu giá từ người trúng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Trả biên bản đã được tổ chức hành nghề đấu giá xác nhận (ký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Quản lý kết quả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kết quả đấu giá (theo thời gian,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kết quả đấu giá của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VI</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Quy chế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quy chế đấu giá (theo thời gian)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60</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Tải xuống quy chế đấu giá của phiên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VII</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Các chức năng khác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61</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Tin tức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62</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Tải ứng dụng di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63</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Hỗ trợ khách hàng thông qua chatbot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64</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Gửi thông báo đăng ký đấu giá thành công qua SMS, Email,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65</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Gửi thông báo nhắc thời gian đấu giá qua SMS, Email,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66</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Gửi thông báo trúng đấu giá qua SMS, Email,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67</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Gửi thông báo không trúng đấu giá qua Email,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68</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Trang đấu giá có phân hệ tiếp nhận giải quyết ý kiến, khiếu nại của người tham gia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69</w:t>
            </w:r>
          </w:p>
        </w:tc>
        <w:tc>
          <w:tcPr>
            <w:tcW w:w="451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Tài khoản đăng nhập vào hệ thống bằng chức năng SSO qua VNeID*</w:t>
            </w:r>
          </w:p>
        </w:tc>
      </w:tr>
    </w:tbl>
    <w:p w:rsidR="00AA5295" w:rsidRPr="00AC0656" w:rsidRDefault="00AA5295" w:rsidP="00AA5295">
      <w:pPr>
        <w:spacing w:after="120"/>
        <w:ind w:firstLine="720"/>
        <w:jc w:val="both"/>
        <w:rPr>
          <w:rFonts w:ascii="Arial" w:hAnsi="Arial" w:cs="Arial"/>
          <w:sz w:val="20"/>
          <w:szCs w:val="20"/>
        </w:rPr>
      </w:pPr>
      <w:bookmarkStart w:id="2" w:name="muc_2_pl"/>
      <w:r w:rsidRPr="00AC0656">
        <w:rPr>
          <w:rFonts w:ascii="Arial" w:hAnsi="Arial" w:cs="Arial"/>
          <w:b/>
          <w:bCs/>
          <w:sz w:val="20"/>
          <w:szCs w:val="20"/>
        </w:rPr>
        <w:t>II. Yêu cầu kỹ thuật ứng dụng di động đấu giá biển số</w:t>
      </w:r>
      <w:bookmarkEnd w:id="2"/>
    </w:p>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t>Ứng dụng đấu giá biển số có khả năng cài đặt trên hệ điều hành IOS và hệ điều hành Android. Cung cấp thêm lựa chọn cho người tham gia đấu giá khi tham gia quá trình đấu giá biển số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97"/>
        <w:gridCol w:w="8443"/>
      </w:tblGrid>
      <w:tr w:rsidR="00AA5295" w:rsidRPr="00AC0656" w:rsidTr="00687530">
        <w:tc>
          <w:tcPr>
            <w:tcW w:w="48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STT</w:t>
            </w:r>
          </w:p>
        </w:tc>
        <w:tc>
          <w:tcPr>
            <w:tcW w:w="45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Yêu cầu chức năng chính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Hướng dẫn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Câu hỏi thường gặp</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Hướng dẫn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lastRenderedPageBreak/>
              <w:t>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Điều khoản sử dụng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Chính sách bảo mật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Quy chế hoạt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Quản lý người dùng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ký tài khoản cá nhân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ký tài khoản đơn vị/tổ chức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OCR khi đăng ký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nhập trên thiết bị không an toàn (Root với Android, Jailbreak với IOS)</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Cảnh báo tài khoản đang đăng nhập ở thiết bị khác trong giao diện phòng đấu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thông tin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biển số chờ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Lịch sử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Tài liệu của tôi (Lưu biên bản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Đổi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Quên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xuất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thông báo</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biển số lựa chọn 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Tạo đơn hàng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đơn hàng chưa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đơn hàng đã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đơn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biển số chờ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báo mật khẩu sắp hết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màn hình đổi mật khẩu khi đăng nhập mà mật khẩu hết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Chức năng đồng ý chia sẻ dữ liệu của chủ thể dữ liệu bằng các hình thức như: văn bản, giọng nói, đánh dấu vào ô đồng ý, cú pháp đồng ý qua tin nhắn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thông báo, cảnh báo khi khách hàng nhập dữ liệu nhạy cảm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Khóa tài khoản khi đăng nhập quá số lần cho phép</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tự động ngăn cản việc đăng nhập tự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khóa tài khoản khi phát hiện vi phạm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Tài khoản đăng nhập vào hệ thống bằng chức năng SSO qua VNeID*</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III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biển số (theo loại xe, tỉnh thành phố,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biển số tiêu biểu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danh sách biển số theo nhóm tỉnh thành phố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danh sách biển số dưới dạng lưới</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thông tin biển số gồm: biển số, loại xe, tỉnh thành, thời gian đếm ngược (theo các bước trong quá trình đấu giá) *</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thông tin chi tiết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số lượng người đăng ký của từng biển số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biển số xe trong toàn bộ biển số xe đã đưa ra niêm yết và có chức năng đăng ký nhu cầu đấu giá đối với những biển số xe đã có kế hoạch đấu giá nhưng chưa được lựa chọn hoặc những biển số xe đấu giá không thành để đưa vào kế hoạch nếu đủ điều kiện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công cụ phân tích giá trị biển số giúp người tham gia đấu giá đưa ra quyết định hợp lý hơn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Thêm biển số vào danh sách lựa chọn 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Xác nhận tuân thủ quy chế đấu giá khi đăng ký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Lựa chọn phương thức thanh toán (ngân hàng hoặc trung gian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IV</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Tham gia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Danh sách phòng đấu giá đã đăng ký</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Tham gia phòng đấu giá (Mỗi biển số là 1 phòng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lastRenderedPageBreak/>
              <w:t>48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 *</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Trả giá biển số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Cảnh báo khách hàng chưa tham gia phòng đấu giá đối với các phòng đấu giá diễn ra cùng thời điểm, cùng một tài khoản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báo trúng đấu giá đối với từng phòng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52</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báo không trúng đấu giá đối với từng phòng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53</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Xác nhận biên bản kết quả cuộc đấu giá từ người trúng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54</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Trả biên bản đã được tổ chức hành nghề đấu giá xác nhận (ký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55</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Quản lý kết quả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56</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kết quả đấu giá (theo thời gian, biển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57</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kết quả đấu giá của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Quy chế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58</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quy chế đấu giá (theo thời gian)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59</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Tải xuống quy chế đấu giá của phiên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VII</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Các chức năng khác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60</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Nhận thông báo từ ứng dụng (khi không chạy ứng dụng) *</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61</w:t>
            </w:r>
          </w:p>
        </w:tc>
        <w:tc>
          <w:tcPr>
            <w:tcW w:w="45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Trang đấu giá có phân hệ tiếp nhận giải quyết ý kiến, khiếu nại của người tham gia đấu giá*</w:t>
            </w:r>
          </w:p>
        </w:tc>
      </w:tr>
    </w:tbl>
    <w:p w:rsidR="00AA5295" w:rsidRPr="00AC0656" w:rsidRDefault="00AA5295" w:rsidP="00AA5295">
      <w:pPr>
        <w:spacing w:after="120"/>
        <w:ind w:firstLine="720"/>
        <w:jc w:val="both"/>
        <w:rPr>
          <w:rFonts w:ascii="Arial" w:hAnsi="Arial" w:cs="Arial"/>
          <w:sz w:val="20"/>
          <w:szCs w:val="20"/>
        </w:rPr>
      </w:pPr>
      <w:bookmarkStart w:id="3" w:name="muc_3_pl"/>
      <w:r w:rsidRPr="00AC0656">
        <w:rPr>
          <w:rFonts w:ascii="Arial" w:hAnsi="Arial" w:cs="Arial"/>
          <w:b/>
          <w:bCs/>
          <w:sz w:val="20"/>
          <w:szCs w:val="20"/>
        </w:rPr>
        <w:t>III. Yêu cầu kỹ thuật Trang quản trị hệ thống đấu giá</w:t>
      </w:r>
      <w:bookmarkEnd w:id="3"/>
    </w:p>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t xml:space="preserve">Trang quản trị hệ thống đấu giá là nơi quản trị các nghiệp vụ trong quá trình tổ chức đấu giá biển số. Phần mềm có khả năng tích hợp dữ liệu với phần mềm trung gian của Bộ Công an đảm bảo các nghiệp vụ như: đồng bộ danh sách biển số đấu giá, kết quả đấu </w:t>
      </w:r>
      <w:proofErr w:type="gramStart"/>
      <w:r w:rsidRPr="00AC0656">
        <w:rPr>
          <w:rFonts w:ascii="Arial" w:hAnsi="Arial" w:cs="Arial"/>
          <w:sz w:val="20"/>
          <w:szCs w:val="20"/>
        </w:rPr>
        <w:t>giá,...</w:t>
      </w:r>
      <w:proofErr w:type="gramEnd"/>
      <w:r w:rsidRPr="00AC0656">
        <w:rPr>
          <w:rFonts w:ascii="Arial" w:hAnsi="Arial" w:cs="Arial"/>
          <w:sz w:val="20"/>
          <w:szCs w:val="20"/>
        </w:rPr>
        <w:t xml:space="preserve"> Ngoài ra phần mềm cung cấp khả năng tạo lập kế hoạch đấu giá, tạo các cuộc đấu giá theo thời gian. Cung cấp chức năng điều hành cuộc đấu giá cho đấu giá viên, chức năng giám sát cuộc đấu giá cho giám sát viên theo thời gian thực.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8"/>
        <w:gridCol w:w="8462"/>
      </w:tblGrid>
      <w:tr w:rsidR="00AA5295" w:rsidRPr="00AC0656" w:rsidTr="00687530">
        <w:tc>
          <w:tcPr>
            <w:tcW w:w="4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STT</w:t>
            </w:r>
          </w:p>
        </w:tc>
        <w:tc>
          <w:tcPr>
            <w:tcW w:w="45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Chức năng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Quản lý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nhập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Tạo tài khoản người dùng trong hệ thống quản trị</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nhóm người dùng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Phân quyền người dùng trong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Đổi mật khẩu khi đăng nhập lần đầu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màn hình đổi mật khẩu khi đăng nhập mà mật khẩu hết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khách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sự đồng ý chia sẻ dữ liệu của khách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In kết quả đồng ý chia sẻ dữ liệu của khách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chức năng eKYC khi tạo tài khoản người dùng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II</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Cấu hình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menu trang quản trị</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mục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Cấu hình tham số thời gian phục vụ nghiệp vụ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Cấu hình thời gian timeout token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Thiết lập thời gian yêu cầu thay đổi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Thiết lập thời gian mật khẩu hợp lệ</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Thiết lập quy tắc đặt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Thiết lập số lần cho phép nhập sai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Thiết lập thời gian diễn ra 01 cuộc đấu giá và số vòng đấu giá cần gia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khoá tài khoản vi phạm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lastRenderedPageBreak/>
              <w:t>III</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Quản lý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phiên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thông tin tổng hợp theo địa phương, loại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thông tin biển số phiên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lô danh sách biển số xe chuyển trong phiên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Lập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danh sách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Phê duyệt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Điều hành cuộc đấu giá theo thời gian thực*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Dừng cuộc đấu giá (nếu phát hiện sai phạm) *</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kết quả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kết quả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Thống kê danh sách khách hàng không tham gia đấu giá trong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Thống kê danh sách khách hàng trúng đấu giá trong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Giám sát và xử lý các vấn đề kỹ thuật như sự cố kết nối, lỗi hiển thị thông tin, hoặc các trục trặc về hệ thống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Kiểm tra tình trạng thanh toán của người đăng ký tham gia đấu giá, đảm bảo thanh toán được thực hiện đúng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Gửi thông báo cảnh báo nếu phát hiện người tham gia có dấu hiệu vi phạm quy định (ví dụ: trả giá bất thường, hành vi gian lận)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quản lý thanh quyết toán tự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Tự động lập danh sách các khách hàng không trúng trong ngày để chuyển trả lại tiền đặt trước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thể tự động lập danh sách khách hàng trúng đấu giá, danh sách khách hàng không tham gia phòng đấu, khách hàng không hợp lệ, khách hàng không xác nhận biên bản để tổng hợp báo cáo tài chính kết nối luồng tài chính sang bên Hệ thống Quản lý đấu giá biển số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Tự động lập Báo cáo kết quả đấu giá theo ngày kết nối với Hệ thống Quản lý đấu giá biển số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IV</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Giám sát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Cho phép phân quyền truy cập cho các giám sát viên khác nhau tùy theo vai trò và trách nhiệm của họ trong quá trình giám sát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Hệ thống cần có các biện pháp bảo mật để ngăn chặn quyền truy cập trái phép vào các thông tin quan trọng của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Đăng nhập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Đổi mật khẩu khi đăng nhập lần đầu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màn hình đổi mật khẩu khi đăng nhập mật khẩu hết hạn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theo phiên đấu giá (bao gồm biển số xe đấu giá, số lần đấu giá, trạng thái đấu giá, đã được lập danh sách trong các kế hoạch, đơn vị đang quản lý)</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thể chỉnh sửa danh sách biển số lập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Xác nhận kế hoạch đấu giá *</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Kiểm tra danh sách biển số hiện tại đơn vị tổ chức đấu giá đang giữ, có chức năng kết nối đối soát tức thì theo Phiên với Hệ thống quản lý đấu giá biển số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Lập danh sách biển số xe yêu cầu tổ chức hành nghề đấu giá tài sản trả về Hệ thống Quản lý đấu giá biển số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danh sách các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Giám sát các phòng đấu theo thời gian thực*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Tất cả các phòng đấu được hiển thị trong một danh sách theo khung thời gian đấu giá riêng biệt*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lastRenderedPageBreak/>
              <w:t>58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chi tiết các lệnh trả giá (hợp lệ, không hợp lệ) đối với từng cuộc đấu giá theo thời gian thực*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59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Thời gian của các lệnh trả giá hiển thị theo cả thời gian thực và thời gian đếm ngược theo mili giây hiển thị trên giao diện người tham gia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Cảnh báo các tài khoản đấu giá cùng tham gia một cuộc đấu giá có chung một dải IP (Phát hiện hành vi đáng ngờ qua việc theo dõi địa chỉ IP, thiết bị hoặc các dấu hiệu khác cho thấy có thể có hành động cố ý gây nhiễu loạn hoặc thao túng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danh sách kết quả các phiên đấu giá theo khung thời gian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Xem chi tiết kết quả đấu giá theo từng cuộc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Yêu cầu dừng cuộc đấu giá nếu phát hiện sai phạm*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Tìm kiếm kết quả đấu giá theo biển số xe đấu giá và hiển thị chi tiết kết quả đấu giá theo lịch sử các lệnh trả giá (có hiển thị theo thời gian thực và thời gian đếm ngược)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Thống kê danh sách khách hàng không tham gia đấu giá trong Phiên, ngày, cuộc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Thống kê danh sách khách hàng trúng đấu giá trong Phiên, ngày, cuộc và theo khoảng thời gian yêu cầu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Thống kê danh sách khách hàng không xác nhận biên bản theo Phiên, ngày, cuộc và theo khoảng thời gian yêu cầu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Hiển thị thông tin người tham gia đấu giá như tên, tài khoản và các biển số xe khách hàng đã tham gia</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69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Kiểm tra các hành vi bất thường hay gian lận từ người tham gia đấu giải (ví dụ: thao túng giá hoặc sử dụng tài khoản giả)</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công cụ để phát hiện và cảnh báo các hành vi không hợp lệ như đấu giá giả mạo (sniping), thao túng giá, hoặc vi phạm các quy định của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Lưu trữ toàn bộ thông tin người tham gia đấu giá và hành động của người tham gia để có thể kiểm tra lại khi cần thiết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Cung cấp báo cáo về các phiên đấu giá, số lượng người tham gia, tổng số tiền đấu giá và các xu hướng đấu giá để giám sát viên dễ dàng theo dõi</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Công cụ phân tích giúp giám sát viên theo dõi hiệu quả của các cuộc đấu giá, xu hướng giá, các cuộc đấu giá thành công và không thành công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IV</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Kết nối với các hệ thống khác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khả năng tương thích với các kết nối của Hệ thống Quản lý đấu giá biển số xe</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nhận, trả biển số xe từng phiên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lập, đối soát các kế hoạch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ký số các biên bản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báo cáo kết quả đấu giá theo ngày</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79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báo cáo, giải quyết các biển số xe xác minh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80</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các yêu cầu khác từ khách hàng (chỉnh sửa thông tin, nhu cầu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81</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với các tổ chức thanh toán (ngân hàng hoặc trung gian thanh toán)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82</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với tổ chức cung cấp dịch vụ SMS phục vụ công tác gửi thông báo tới khách hàng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83</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Kết nối với hệ thống cung cấp dịch vụ ký số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V</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Các chức năng khác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84</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mẫu thông báo (SMS, Email)</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85</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tin tức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86</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Thêm, sửa tin tức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87</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Xóa tin tức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88</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Phê duyệt tin tức đấu giá</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89</w:t>
            </w:r>
          </w:p>
        </w:tc>
        <w:tc>
          <w:tcPr>
            <w:tcW w:w="45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Quản lý danh sách câu hỏi thường gặp</w:t>
            </w:r>
          </w:p>
        </w:tc>
      </w:tr>
    </w:tbl>
    <w:p w:rsidR="00AA5295" w:rsidRPr="00AC0656" w:rsidRDefault="00AA5295" w:rsidP="00AA5295">
      <w:pPr>
        <w:spacing w:after="120"/>
        <w:ind w:firstLine="720"/>
        <w:jc w:val="both"/>
        <w:rPr>
          <w:rFonts w:ascii="Arial" w:hAnsi="Arial" w:cs="Arial"/>
          <w:sz w:val="20"/>
          <w:szCs w:val="20"/>
        </w:rPr>
      </w:pPr>
      <w:bookmarkStart w:id="4" w:name="muc_4_pl"/>
      <w:r w:rsidRPr="00AC0656">
        <w:rPr>
          <w:rFonts w:ascii="Arial" w:hAnsi="Arial" w:cs="Arial"/>
          <w:b/>
          <w:bCs/>
          <w:sz w:val="20"/>
          <w:szCs w:val="20"/>
        </w:rPr>
        <w:t>IV. Các yêu cầu phi chức năng</w:t>
      </w:r>
      <w:bookmarkEnd w:id="4"/>
    </w:p>
    <w:p w:rsidR="00AA5295" w:rsidRPr="00AC0656" w:rsidRDefault="00AA5295" w:rsidP="00AA5295">
      <w:pPr>
        <w:spacing w:after="120"/>
        <w:ind w:firstLine="720"/>
        <w:jc w:val="both"/>
        <w:rPr>
          <w:rFonts w:ascii="Arial" w:hAnsi="Arial" w:cs="Arial"/>
          <w:sz w:val="20"/>
          <w:szCs w:val="20"/>
        </w:rPr>
      </w:pPr>
      <w:r w:rsidRPr="00AC0656">
        <w:rPr>
          <w:rFonts w:ascii="Arial" w:hAnsi="Arial" w:cs="Arial"/>
          <w:b/>
          <w:bCs/>
          <w:sz w:val="20"/>
          <w:szCs w:val="20"/>
        </w:rPr>
        <w:t>1. Yêu cầu chung</w:t>
      </w:r>
    </w:p>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t>- Dữ liệu người sử dụng tham gia đấu giá phải được lưu trữ tại Việt Nam.</w:t>
      </w:r>
    </w:p>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t>- Sử dụng SSL Certificate đối với các trang HTTPS.</w:t>
      </w:r>
    </w:p>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lastRenderedPageBreak/>
        <w:t>- Chuỗi kết nối CSDL (Connection string) và mật khẩu CSDL không được lập trình cứng (hard coded) trong ứng dụng mà phải lưu trên một file cấu hình hoặc trong file CSDL được mã hóa.</w:t>
      </w:r>
    </w:p>
    <w:p w:rsidR="00AA5295" w:rsidRPr="00AC0656" w:rsidRDefault="00AA5295" w:rsidP="00AA5295">
      <w:pPr>
        <w:spacing w:after="120"/>
        <w:ind w:firstLine="720"/>
        <w:jc w:val="both"/>
        <w:rPr>
          <w:rFonts w:ascii="Arial" w:hAnsi="Arial" w:cs="Arial"/>
          <w:sz w:val="20"/>
          <w:szCs w:val="20"/>
        </w:rPr>
      </w:pPr>
      <w:r w:rsidRPr="00AC0656">
        <w:rPr>
          <w:rFonts w:ascii="Arial" w:hAnsi="Arial" w:cs="Arial"/>
          <w:b/>
          <w:bCs/>
          <w:sz w:val="20"/>
          <w:szCs w:val="20"/>
        </w:rPr>
        <w:t>2. Yêu cầu phi chức năng</w:t>
      </w:r>
    </w:p>
    <w:tbl>
      <w:tblPr>
        <w:tblW w:w="5011" w:type="pct"/>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634"/>
        <w:gridCol w:w="3119"/>
        <w:gridCol w:w="21"/>
        <w:gridCol w:w="45"/>
        <w:gridCol w:w="5542"/>
      </w:tblGrid>
      <w:tr w:rsidR="00AA5295" w:rsidRPr="00AC0656" w:rsidTr="00687530">
        <w:tc>
          <w:tcPr>
            <w:tcW w:w="3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TT</w:t>
            </w:r>
          </w:p>
        </w:tc>
        <w:tc>
          <w:tcPr>
            <w:tcW w:w="16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Yêu cầu kỹ thuật</w:t>
            </w:r>
          </w:p>
        </w:tc>
        <w:tc>
          <w:tcPr>
            <w:tcW w:w="2995"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Mô tả yêu cầu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1</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Xác thực</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1.1</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xác thực người sử dụng khi truy cập, quản trị, cấu hình Phần mềm.</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giao diện quản lý tài khoản người sử dụng.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Yêu cầu xác thực người sử dụng khi truy cập quản trị, cấu hình Phần mềm.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 Yêu cầu xác thực người sử dụng khi truy cập sử dụng Phần mềm.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1.2</w:t>
            </w:r>
          </w:p>
        </w:tc>
        <w:tc>
          <w:tcPr>
            <w:tcW w:w="16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lưu trữ có mã hóa thông tin xác thực hệ thống.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tin xác thực được lưu trữ có mã hóa trên Phần mềm sử dụng thuật toán hash từ SHA-256, SHA-512, SHA-3 và các thuật toán tương đương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1.3</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thiết lập chính sách mật khẩu người sử dụng.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chức năng yêu cầu người dùng đặt mật khẩu mới khi đăng nhập lần đầu sử dụng mật khẩu mặc định.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Có chức năng cho phép thiết lập quy tắc đặt mật khẩu về số ký tự, loại ký tự.</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 Có chức năng cho phép thiết lập thời gian yêu cầu thay đổi mật khẩu.</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 Có chức năng cho phép thiết lập thời gian mật khẩu hợp lệ.</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đ) Khóa tài khoản và yêu cầu nhập mật khẩu mới khi mật khẩu của tài khoản đó hết hạn thời gian hợp lệ.</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e) Mở khóa tài khoản khi thay đổi mật khẩu thành công đối với trường hợp mật khẩu hết hạn thời gian hợp lệ.</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1.4</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hạn chế số lần đăng nhập sai trong khoảng thời gian nhất định với tài khoản nhất định.</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giao diện cho phép thiết lập chính sách về giới hạn số lần đăng nhập sai trong khoảng thời gian nhất định.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Có chức năng cảnh báo tới người sử dụng khi vi phạm chính sách.</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 Có chức năng tự động ngăn cản việc đăng nhập tự động khi vi phạm chính sách trên.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d) Có chức năng tự động vô hiệu hóa tài khoản nếu vi phạm chính sách trên.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1.5</w:t>
            </w:r>
          </w:p>
        </w:tc>
        <w:tc>
          <w:tcPr>
            <w:tcW w:w="16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mã hóa thông tin xác thực trước khi gửi qua môi trường mạng.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Chức năng bảo đảm mật khẩu được mã hóa trước khi gửi qua môi trường mạng.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1.6</w:t>
            </w:r>
          </w:p>
        </w:tc>
        <w:tc>
          <w:tcPr>
            <w:tcW w:w="166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sử dụng cơ chế xác thực đa nhân tố để xác thực người sử dụng.</w:t>
            </w: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giao diện cho phép quản trị viên quản lý chính sách về xác thực đa nhân tố.</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9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Tích hợp các bước xác thực đa nhân tố khi chính sách đối với trường hợp này được kích hoạt.</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2</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Kiểm soát truy cập</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2.1</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thiết lập giới hạn thời gian chờ (timeout).</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chức năng cho phép thiết lập giới hạn thời gian chờ (timeout) để đóng phiên kết nối khi Phần mềm không nhận được yêu cầu từ người dùng.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Hiển thị thông báo, đóng phiên kết nối đã hết hạn thời gian timeout và yêu cầu đăng nhập lại.</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2.2</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 xml:space="preserve">Có chức năng cho phép phân quyền và cấp quyền tối thiểu truy cập, quản trị, sử dụng tài nguyên khác nhau của Phần mềm với người sử dụng/ nhóm người sử </w:t>
            </w:r>
            <w:r w:rsidRPr="00AC0656">
              <w:rPr>
                <w:rFonts w:ascii="Arial" w:hAnsi="Arial" w:cs="Arial"/>
                <w:sz w:val="20"/>
                <w:szCs w:val="20"/>
              </w:rPr>
              <w:lastRenderedPageBreak/>
              <w:t>dụng có chức năng, yêu cầu nghiệp vụ khác nhau.</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lastRenderedPageBreak/>
              <w:t>a) Có giao diện cho phép quản trị viên quản lý chính sách về phân quyền tài khoản theo từng nhóm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Phân loại nhóm tài khoản theo ít nhất 02 nhóm: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 Tài khoản người sử dụng thông thường;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ii. Tài khoản quản trị mức sử dụng.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 Có chức năng thực thi chính sách phân quyền và cấp quyền tối thiểu truy cập, quản trị, sử dụng tài nguyên khác nhau ở trên.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lastRenderedPageBreak/>
              <w:t>2.3</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thiết lập quyền tối thiểu (quyền truy cập, quản trị) cho tài khoản quản trị ứng dụng theo quyền hạn.</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giao diện cho phép quản trị viên thiết lập quyền cho các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Có chức năng thực thi chính sách phân quyền cho các tài khoản ở trên.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3</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Nhật ký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3.1</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ghi nhật ký hệ thống gồm những thông tin.</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Phần mềm cung cấp chức năng ghi nhật ký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Nhật ký hệ thống được phân loại theo ít nhất 05 nhóm: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 Nhật ký truy cập Phần mềm;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ii. Nhật ký đăng nhập khi quản trị Phần mềm;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iii. Nhật ký các lỗi phát sinh trong quá trình hoạt động;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iv. Nhật ký quản lý tài khoản;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v. Nhật ký thay đổi cấu hình Phần mềm</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3.2</w:t>
            </w:r>
          </w:p>
        </w:tc>
        <w:tc>
          <w:tcPr>
            <w:tcW w:w="1701" w:type="pct"/>
            <w:gridSpan w:val="3"/>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quản lý và lưu trữ nhật ký hệ thống trên hệ thống quản lý tập trung.</w:t>
            </w: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a) Có giao diện cho phép quản trị viên quản lý chính sách về nhật ký hệ thống.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b) Cho phép quản trị viên cấu hình khoảng thời gian lưu trữ nhật ký qua giao diện trên.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 Lưu trữ nhật ký với ít nhất 05 thông tin: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 Thời điểm sinh nhật ký;</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ii. Phân nhóm nhật ký;</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iii. Mô tả thao tác/lỗi;</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iv. Đối tượng thực hiện thao tác/sinh lỗi;</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A5295" w:rsidRPr="00AC0656" w:rsidRDefault="00AA5295" w:rsidP="00687530">
            <w:pPr>
              <w:jc w:val="center"/>
              <w:rPr>
                <w:rFonts w:ascii="Arial" w:hAnsi="Arial" w:cs="Arial"/>
                <w:sz w:val="20"/>
                <w:szCs w:val="20"/>
              </w:rP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rsidR="00AA5295" w:rsidRPr="00AC0656" w:rsidRDefault="00AA5295" w:rsidP="00687530">
            <w:pPr>
              <w:rPr>
                <w:rFonts w:ascii="Arial" w:hAnsi="Arial" w:cs="Arial"/>
                <w:sz w:val="20"/>
                <w:szCs w:val="20"/>
              </w:rPr>
            </w:pPr>
          </w:p>
        </w:tc>
        <w:tc>
          <w:tcPr>
            <w:tcW w:w="29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v. Mức độ quan trọng.</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b/>
                <w:bCs/>
                <w:sz w:val="20"/>
                <w:szCs w:val="20"/>
              </w:rPr>
              <w:t>4</w:t>
            </w:r>
          </w:p>
        </w:tc>
        <w:tc>
          <w:tcPr>
            <w:tcW w:w="46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b/>
                <w:bCs/>
                <w:sz w:val="20"/>
                <w:szCs w:val="20"/>
              </w:rPr>
              <w:t>An toàn ứng dụng và mã nguồn</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4.1</w:t>
            </w:r>
          </w:p>
        </w:tc>
        <w:tc>
          <w:tcPr>
            <w:tcW w:w="167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kiểm tra tính hợp lệ của thông tin, dữ liệu đầu vào trước khi xử lý.</w:t>
            </w:r>
          </w:p>
        </w:tc>
        <w:tc>
          <w:tcPr>
            <w:tcW w:w="298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thực thi việc kiểm tra tính hợp lệ của thông tin, dữ liệu đầu vào trước khi xử lý.</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4.2</w:t>
            </w:r>
          </w:p>
        </w:tc>
        <w:tc>
          <w:tcPr>
            <w:tcW w:w="167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bảo vệ ứng dụng chống lại những dạng tấn công phổ biến: SQL Injection, OS command injection, RFI, LFI, Xpath injection, XSS, CSRF</w:t>
            </w:r>
          </w:p>
        </w:tc>
        <w:tc>
          <w:tcPr>
            <w:tcW w:w="298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r>
      <w:tr w:rsidR="00AA5295" w:rsidRPr="00AC0656" w:rsidTr="0068753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jc w:val="center"/>
              <w:rPr>
                <w:rFonts w:ascii="Arial" w:hAnsi="Arial" w:cs="Arial"/>
                <w:sz w:val="20"/>
                <w:szCs w:val="20"/>
              </w:rPr>
            </w:pPr>
            <w:r w:rsidRPr="00AC0656">
              <w:rPr>
                <w:rFonts w:ascii="Arial" w:hAnsi="Arial" w:cs="Arial"/>
                <w:sz w:val="20"/>
                <w:szCs w:val="20"/>
              </w:rPr>
              <w:t>4.3</w:t>
            </w:r>
          </w:p>
        </w:tc>
        <w:tc>
          <w:tcPr>
            <w:tcW w:w="167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Có chức năng cho phép bảo đảm không lưu trữ thông tin xác thực, thông tin bí mật trên mã nguồn ứng dụng.</w:t>
            </w:r>
          </w:p>
        </w:tc>
        <w:tc>
          <w:tcPr>
            <w:tcW w:w="298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5295" w:rsidRPr="00AC0656" w:rsidRDefault="00AA5295" w:rsidP="00687530">
            <w:pPr>
              <w:rPr>
                <w:rFonts w:ascii="Arial" w:hAnsi="Arial" w:cs="Arial"/>
                <w:sz w:val="20"/>
                <w:szCs w:val="20"/>
              </w:rPr>
            </w:pPr>
            <w:r w:rsidRPr="00AC0656">
              <w:rPr>
                <w:rFonts w:ascii="Arial" w:hAnsi="Arial" w:cs="Arial"/>
                <w:sz w:val="20"/>
                <w:szCs w:val="20"/>
              </w:rPr>
              <w:t>Thông tin xác thực, bí mật không được đưa trực tiếp vào mã nguồn ứng dụng mà phải được thiết lập thông qua giao diện cấu hình hệ thống.</w:t>
            </w:r>
          </w:p>
        </w:tc>
      </w:tr>
    </w:tbl>
    <w:p w:rsidR="00AA5295" w:rsidRPr="00AC0656" w:rsidRDefault="00AA5295" w:rsidP="00AA5295">
      <w:pPr>
        <w:spacing w:after="120"/>
        <w:ind w:firstLine="720"/>
        <w:jc w:val="both"/>
        <w:rPr>
          <w:rFonts w:ascii="Arial" w:hAnsi="Arial" w:cs="Arial"/>
          <w:sz w:val="20"/>
          <w:szCs w:val="20"/>
        </w:rPr>
      </w:pPr>
      <w:r w:rsidRPr="00AC0656">
        <w:rPr>
          <w:rFonts w:ascii="Arial" w:hAnsi="Arial" w:cs="Arial"/>
          <w:sz w:val="20"/>
          <w:szCs w:val="20"/>
        </w:rPr>
        <w:t> </w:t>
      </w:r>
    </w:p>
    <w:p w:rsidR="006C3E3B" w:rsidRDefault="006C3E3B">
      <w:bookmarkStart w:id="5" w:name="_GoBack"/>
      <w:bookmarkEnd w:id="5"/>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295"/>
    <w:rsid w:val="006C3E3B"/>
    <w:rsid w:val="00AA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5526A-AED5-499B-9C72-67A51BD55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29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3138</Words>
  <Characters>17893</Characters>
  <Application>Microsoft Office Word</Application>
  <DocSecurity>0</DocSecurity>
  <Lines>149</Lines>
  <Paragraphs>41</Paragraphs>
  <ScaleCrop>false</ScaleCrop>
  <Company>TEMAOS</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2025-09-11T08:14:00Z</dcterms:created>
  <dcterms:modified xsi:type="dcterms:W3CDTF">2025-09-11T08:14:00Z</dcterms:modified>
</cp:coreProperties>
</file>