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Mẫu số 06. Biên bản kiểm tra, đánh giá thiết bị phân tích khí xả</w:t>
      </w:r>
    </w:p>
    <w:tbl>
      <w:tblPr>
        <w:tblW w:w="5000" w:type="pct"/>
        <w:tblLook w:val="01E0" w:firstRow="1" w:lastRow="1" w:firstColumn="1" w:lastColumn="1" w:noHBand="0" w:noVBand="0"/>
      </w:tblPr>
      <w:tblGrid>
        <w:gridCol w:w="3410"/>
        <w:gridCol w:w="5610"/>
      </w:tblGrid>
      <w:tr w:rsidR="006E226A" w:rsidRPr="00BF4927" w:rsidTr="00954C01">
        <w:tc>
          <w:tcPr>
            <w:tcW w:w="1890" w:type="pct"/>
          </w:tcPr>
          <w:p w:rsidR="006E226A" w:rsidRPr="00BF4927" w:rsidRDefault="006E226A" w:rsidP="00954C01">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6E226A" w:rsidRPr="00BF4927" w:rsidRDefault="006E226A" w:rsidP="00954C01">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6E226A" w:rsidRDefault="006E226A" w:rsidP="00954C01">
      <w:pPr>
        <w:widowControl w:val="0"/>
        <w:autoSpaceDE w:val="0"/>
        <w:autoSpaceDN w:val="0"/>
        <w:adjustRightInd w:val="0"/>
        <w:jc w:val="center"/>
        <w:rPr>
          <w:rFonts w:cs="Arial"/>
          <w:b/>
          <w:szCs w:val="20"/>
        </w:rPr>
      </w:pPr>
    </w:p>
    <w:p w:rsidR="006E226A" w:rsidRPr="00BF4927" w:rsidRDefault="006E226A" w:rsidP="00954C01">
      <w:pPr>
        <w:widowControl w:val="0"/>
        <w:autoSpaceDE w:val="0"/>
        <w:autoSpaceDN w:val="0"/>
        <w:adjustRightInd w:val="0"/>
        <w:jc w:val="center"/>
        <w:rPr>
          <w:rFonts w:cs="Arial"/>
          <w:b/>
          <w:szCs w:val="20"/>
        </w:rPr>
      </w:pPr>
    </w:p>
    <w:p w:rsidR="006E226A" w:rsidRDefault="006E226A" w:rsidP="00954C01">
      <w:pPr>
        <w:widowControl w:val="0"/>
        <w:autoSpaceDE w:val="0"/>
        <w:autoSpaceDN w:val="0"/>
        <w:adjustRightInd w:val="0"/>
        <w:jc w:val="center"/>
        <w:rPr>
          <w:rFonts w:cs="Arial"/>
          <w:b/>
          <w:szCs w:val="20"/>
        </w:rPr>
      </w:pPr>
      <w:r w:rsidRPr="00BF4927">
        <w:rPr>
          <w:rFonts w:cs="Arial"/>
          <w:b/>
          <w:szCs w:val="20"/>
        </w:rPr>
        <w:t>BIÊN BẢN KIỂM TRA, ĐÁNH GIÁ THIẾT BỊ PHÂN TÍCH KHÍ XẢ</w:t>
      </w:r>
    </w:p>
    <w:p w:rsidR="006E226A" w:rsidRPr="00BF4927" w:rsidRDefault="006E226A" w:rsidP="00954C01">
      <w:pPr>
        <w:widowControl w:val="0"/>
        <w:autoSpaceDE w:val="0"/>
        <w:autoSpaceDN w:val="0"/>
        <w:adjustRightInd w:val="0"/>
        <w:jc w:val="center"/>
        <w:rPr>
          <w:rFonts w:cs="Arial"/>
          <w:b/>
          <w:szCs w:val="20"/>
        </w:rPr>
      </w:pP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1. Nhãn hiệu/Model: .............................................../.........................................................</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2. Mã nhận dạng/Số Serial/Phiên bản phần mềm: ................/…................./....................</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3. Dây chuyền số: .............................................................................................................</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4. Năm sản xuất/ Năm sử dụng/Nước sản xuất: ..................../..................../.....................</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5. Số GCN/thời hạn tem: ..................................................../…………………………….</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6. Tiêu chuẩn đáp ứng(1): □ ISO □ OIML □ IEC □ TCVN</w:t>
      </w:r>
    </w:p>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A. Yêu cầu kỹ thuật</w:t>
      </w:r>
      <w:r w:rsidRPr="00BF4927">
        <w:rPr>
          <w:rFonts w:cs="Arial"/>
          <w:b/>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5"/>
        <w:gridCol w:w="1875"/>
        <w:gridCol w:w="1230"/>
        <w:gridCol w:w="1091"/>
        <w:gridCol w:w="1639"/>
        <w:gridCol w:w="1913"/>
        <w:gridCol w:w="681"/>
      </w:tblGrid>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Mục</w:t>
            </w:r>
          </w:p>
        </w:tc>
        <w:tc>
          <w:tcPr>
            <w:tcW w:w="1722" w:type="pct"/>
            <w:gridSpan w:val="2"/>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Hạng mục kiểm tra</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Yêu cầu</w:t>
            </w:r>
          </w:p>
        </w:tc>
        <w:tc>
          <w:tcPr>
            <w:tcW w:w="1061"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378"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1.</w:t>
            </w:r>
          </w:p>
        </w:tc>
        <w:tc>
          <w:tcPr>
            <w:tcW w:w="1722"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Đo các thành phần khí thải của động cơ cháy cưỡng bức: CO, CO</w:t>
            </w:r>
            <w:r w:rsidRPr="00BF4927">
              <w:rPr>
                <w:rFonts w:cs="Arial"/>
                <w:szCs w:val="20"/>
                <w:vertAlign w:val="subscript"/>
              </w:rPr>
              <w:t>2</w:t>
            </w:r>
            <w:r w:rsidRPr="00BF4927">
              <w:rPr>
                <w:rFonts w:cs="Arial"/>
                <w:szCs w:val="20"/>
              </w:rPr>
              <w:t>, HC, O</w:t>
            </w:r>
            <w:r w:rsidRPr="00BF4927">
              <w:rPr>
                <w:rFonts w:cs="Arial"/>
                <w:szCs w:val="20"/>
                <w:vertAlign w:val="subscript"/>
              </w:rPr>
              <w:t>2</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Đo và hiển thị được</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2.</w:t>
            </w:r>
          </w:p>
        </w:tc>
        <w:tc>
          <w:tcPr>
            <w:tcW w:w="1722"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Hệ số Lamda (λ)</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Hiển thị được</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3.</w:t>
            </w:r>
          </w:p>
        </w:tc>
        <w:tc>
          <w:tcPr>
            <w:tcW w:w="1722"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Ghi nhận tốc độ và nhiệt độ dầu động cơ trong quá trình kiểm tra</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và hiển thị được</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4.</w:t>
            </w:r>
          </w:p>
        </w:tc>
        <w:tc>
          <w:tcPr>
            <w:tcW w:w="1722"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Kích thước đầu lấy mẫu</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Phù hợp theo yêu cầu đo theo khuyến cáo của nhà sản xuất thiết bị</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5.</w:t>
            </w:r>
          </w:p>
        </w:tc>
        <w:tc>
          <w:tcPr>
            <w:tcW w:w="1722"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Chiều dài đầu lấy mẫu nằm trong ống xả</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 300 mm</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restar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6.</w:t>
            </w:r>
          </w:p>
        </w:tc>
        <w:tc>
          <w:tcPr>
            <w:tcW w:w="1040" w:type="pct"/>
            <w:vMerge w:val="restar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Thông số dải đo, độ chính xác của thiết bị phân tích khí xả</w:t>
            </w:r>
            <w:r w:rsidRPr="00BF4927">
              <w:rPr>
                <w:rFonts w:cs="Arial"/>
                <w:szCs w:val="20"/>
                <w:vertAlign w:val="superscript"/>
              </w:rPr>
              <w:t>(1)</w:t>
            </w: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Chỉ số/ hệ số</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Dải đo</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Độ chính xác</w:t>
            </w:r>
          </w:p>
        </w:tc>
        <w:tc>
          <w:tcPr>
            <w:tcW w:w="1061" w:type="pct"/>
            <w:vMerge w:val="restar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Merge w:val="restar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CO (% vol)</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0 - 5</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 0,03 hoặc ±5% tương đối (lấy giá trị lớn hơn)</w:t>
            </w:r>
          </w:p>
        </w:tc>
        <w:tc>
          <w:tcPr>
            <w:tcW w:w="1061"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Merge/>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CO2 (%vol)</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0 - 16</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 0,5 hoặc ±5% tương đối (lấy giá trị lớn hơn)</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HC (ppm)</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0 - 10000</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 10 hoặc ±5% tương đối (lấy giá trị lớn hơn)</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O</w:t>
            </w:r>
            <w:r w:rsidRPr="00BF4927">
              <w:rPr>
                <w:rFonts w:cs="Arial"/>
                <w:szCs w:val="20"/>
                <w:vertAlign w:val="superscript"/>
              </w:rPr>
              <w:t>2</w:t>
            </w:r>
            <w:r w:rsidRPr="00BF4927">
              <w:rPr>
                <w:rFonts w:cs="Arial"/>
                <w:szCs w:val="20"/>
              </w:rPr>
              <w:t xml:space="preserve"> (% vol)</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0 - 21</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 0, 1 hoặc ±5% tương đối (lấy giá trị lớn hơn)</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Lamda (λ)</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0,8 - 1,2</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Không quy định</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Tốc độ động cơ (v/p)</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400 - 7.500</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Không quy định</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040" w:type="pct"/>
            <w:vMerge/>
            <w:vAlign w:val="center"/>
          </w:tcPr>
          <w:p w:rsidR="006E226A" w:rsidRPr="00BF4927" w:rsidRDefault="006E226A" w:rsidP="00954C01">
            <w:pPr>
              <w:widowControl w:val="0"/>
              <w:autoSpaceDE w:val="0"/>
              <w:autoSpaceDN w:val="0"/>
              <w:adjustRightInd w:val="0"/>
              <w:rPr>
                <w:rFonts w:cs="Arial"/>
                <w:szCs w:val="20"/>
              </w:rPr>
            </w:pPr>
          </w:p>
        </w:tc>
        <w:tc>
          <w:tcPr>
            <w:tcW w:w="682"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Nhiệt độ dầu động cơ (</w:t>
            </w:r>
            <w:r w:rsidRPr="00BF4927">
              <w:rPr>
                <w:rFonts w:cs="Arial"/>
                <w:szCs w:val="20"/>
                <w:vertAlign w:val="superscript"/>
              </w:rPr>
              <w:t>0</w:t>
            </w:r>
            <w:r w:rsidRPr="00BF4927">
              <w:rPr>
                <w:rFonts w:cs="Arial"/>
                <w:szCs w:val="20"/>
              </w:rPr>
              <w:t>C)</w:t>
            </w:r>
          </w:p>
        </w:tc>
        <w:tc>
          <w:tcPr>
            <w:tcW w:w="60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0 - 150</w:t>
            </w:r>
          </w:p>
        </w:tc>
        <w:tc>
          <w:tcPr>
            <w:tcW w:w="90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Không quy định</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5"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7.</w:t>
            </w:r>
          </w:p>
        </w:tc>
        <w:tc>
          <w:tcPr>
            <w:tcW w:w="1722"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Khả năng hiển thị và lưu trữ kết quả đo bằng giá trị nồng độ các thành phần khí thải, hệ số lamda, giá trị tốc độ và nhiệt độ dầu động cơ ở chế độ tốc độ không tải và chế độ tốc độ không tải có tăng tốc</w:t>
            </w:r>
          </w:p>
        </w:tc>
        <w:tc>
          <w:tcPr>
            <w:tcW w:w="1514" w:type="pct"/>
            <w:gridSpan w:val="2"/>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1061" w:type="pct"/>
            <w:vAlign w:val="center"/>
          </w:tcPr>
          <w:p w:rsidR="006E226A" w:rsidRPr="00BF4927" w:rsidRDefault="006E226A" w:rsidP="00954C01">
            <w:pPr>
              <w:widowControl w:val="0"/>
              <w:autoSpaceDE w:val="0"/>
              <w:autoSpaceDN w:val="0"/>
              <w:adjustRightInd w:val="0"/>
              <w:jc w:val="center"/>
              <w:rPr>
                <w:rFonts w:cs="Arial"/>
                <w:szCs w:val="20"/>
              </w:rPr>
            </w:pPr>
          </w:p>
        </w:tc>
        <w:tc>
          <w:tcPr>
            <w:tcW w:w="378" w:type="pct"/>
            <w:vAlign w:val="center"/>
          </w:tcPr>
          <w:p w:rsidR="006E226A" w:rsidRPr="00BF4927" w:rsidRDefault="006E226A" w:rsidP="00954C01">
            <w:pPr>
              <w:widowControl w:val="0"/>
              <w:autoSpaceDE w:val="0"/>
              <w:autoSpaceDN w:val="0"/>
              <w:adjustRightInd w:val="0"/>
              <w:jc w:val="center"/>
              <w:rPr>
                <w:rFonts w:cs="Arial"/>
                <w:szCs w:val="20"/>
              </w:rPr>
            </w:pPr>
          </w:p>
        </w:tc>
      </w:tr>
    </w:tbl>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B.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9"/>
        <w:gridCol w:w="3187"/>
        <w:gridCol w:w="2594"/>
        <w:gridCol w:w="1909"/>
        <w:gridCol w:w="685"/>
      </w:tblGrid>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Mục</w:t>
            </w:r>
          </w:p>
        </w:tc>
        <w:tc>
          <w:tcPr>
            <w:tcW w:w="1768"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Hạng mục kiểm tra</w:t>
            </w:r>
          </w:p>
        </w:tc>
        <w:tc>
          <w:tcPr>
            <w:tcW w:w="1439"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Yêu cầu</w:t>
            </w:r>
          </w:p>
        </w:tc>
        <w:tc>
          <w:tcPr>
            <w:tcW w:w="1059"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380"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 xml:space="preserve">Đánh giá </w:t>
            </w:r>
            <w:r w:rsidRPr="00BF4927">
              <w:rPr>
                <w:rFonts w:cs="Arial"/>
                <w:b/>
                <w:szCs w:val="20"/>
                <w:vertAlign w:val="superscript"/>
              </w:rPr>
              <w:t>(3)</w:t>
            </w: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1.</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Màn hình hiển thị</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Hiển thị rõ và đầy đủ các thông tin</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2.</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Đầu lấy mẫu</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Nguyên vẹn, không móp méo, rò rỉ, không bị tắc</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3.</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Hệ thống tách nước chống xâm nhập vào buồng kiểm tra</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 trang bị</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4.</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Cơ cấu kẹp chặt vào ống xả kèm theo đầu lấy mẫu</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 trang bị</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5.</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Cảm biến tốc độ quay của trục khuỷu động cơ</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Lấy được tín hiệu và biến thiên theo tốc độ quay thực tế của trục khuỷu động cơ</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6.</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Cảm biến nhiệt độ dầu động cơ</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Nhận được tín hiệu khi tiếp xúc với nguồn nhiệt</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7.</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Máy tính</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Hoạt động bình thường và kết nối được với mạng nội bộ và truyền được số liệu</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54"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8.</w:t>
            </w:r>
          </w:p>
        </w:tc>
        <w:tc>
          <w:tcPr>
            <w:tcW w:w="1768"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Hiển thị giá trị các chỉ số HC, CO, hệ số (λ) trên màn hình ở trạng thái sẵn sàng làm việc</w:t>
            </w:r>
          </w:p>
        </w:tc>
        <w:tc>
          <w:tcPr>
            <w:tcW w:w="1439"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Không hiển thị giá trị hoặc hiển thị giá trị trong sai số cho phép của nhà sản xuất</w:t>
            </w:r>
          </w:p>
        </w:tc>
        <w:tc>
          <w:tcPr>
            <w:tcW w:w="1059" w:type="pct"/>
            <w:vAlign w:val="center"/>
          </w:tcPr>
          <w:p w:rsidR="006E226A" w:rsidRPr="00BF4927" w:rsidRDefault="006E226A" w:rsidP="00954C01">
            <w:pPr>
              <w:widowControl w:val="0"/>
              <w:autoSpaceDE w:val="0"/>
              <w:autoSpaceDN w:val="0"/>
              <w:adjustRightInd w:val="0"/>
              <w:jc w:val="center"/>
              <w:rPr>
                <w:rFonts w:cs="Arial"/>
                <w:szCs w:val="20"/>
              </w:rPr>
            </w:pPr>
          </w:p>
        </w:tc>
        <w:tc>
          <w:tcPr>
            <w:tcW w:w="380" w:type="pct"/>
            <w:vAlign w:val="center"/>
          </w:tcPr>
          <w:p w:rsidR="006E226A" w:rsidRPr="00BF4927" w:rsidRDefault="006E226A" w:rsidP="00954C01">
            <w:pPr>
              <w:widowControl w:val="0"/>
              <w:autoSpaceDE w:val="0"/>
              <w:autoSpaceDN w:val="0"/>
              <w:adjustRightInd w:val="0"/>
              <w:jc w:val="center"/>
              <w:rPr>
                <w:rFonts w:cs="Arial"/>
                <w:szCs w:val="20"/>
              </w:rPr>
            </w:pPr>
          </w:p>
        </w:tc>
      </w:tr>
    </w:tbl>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C.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6"/>
        <w:gridCol w:w="963"/>
        <w:gridCol w:w="2172"/>
        <w:gridCol w:w="2048"/>
        <w:gridCol w:w="1224"/>
        <w:gridCol w:w="818"/>
      </w:tblGrid>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Mục</w:t>
            </w:r>
          </w:p>
        </w:tc>
        <w:tc>
          <w:tcPr>
            <w:tcW w:w="2408" w:type="pct"/>
            <w:gridSpan w:val="3"/>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Hạng mục kiểm tra</w:t>
            </w:r>
          </w:p>
        </w:tc>
        <w:tc>
          <w:tcPr>
            <w:tcW w:w="1136"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Yêu cầu</w:t>
            </w:r>
          </w:p>
        </w:tc>
        <w:tc>
          <w:tcPr>
            <w:tcW w:w="679"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454"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 xml:space="preserve">Đánh giá </w:t>
            </w:r>
            <w:r w:rsidRPr="00BF4927">
              <w:rPr>
                <w:rFonts w:cs="Arial"/>
                <w:b/>
                <w:szCs w:val="20"/>
                <w:vertAlign w:val="superscript"/>
              </w:rPr>
              <w:t>(3)</w:t>
            </w: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1.</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Phần mềm điều khiển thiết bị</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Kết nối được với các thiết bị kiểm tra</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5000" w:type="pct"/>
            <w:gridSpan w:val="7"/>
            <w:vAlign w:val="center"/>
          </w:tcPr>
          <w:p w:rsidR="006E226A" w:rsidRPr="00BF4927" w:rsidRDefault="006E226A" w:rsidP="00954C01">
            <w:pPr>
              <w:widowControl w:val="0"/>
              <w:autoSpaceDE w:val="0"/>
              <w:autoSpaceDN w:val="0"/>
              <w:adjustRightInd w:val="0"/>
              <w:rPr>
                <w:rFonts w:cs="Arial"/>
                <w:b/>
                <w:szCs w:val="20"/>
              </w:rPr>
            </w:pPr>
            <w:r w:rsidRPr="00BF4927">
              <w:rPr>
                <w:rFonts w:cs="Arial"/>
                <w:b/>
                <w:szCs w:val="20"/>
              </w:rPr>
              <w:t>Tính năng của phần mềm điều khiển thiết bị</w:t>
            </w: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2.</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Điều khiển các thiết bị hoạt động đúng chức năng theo quy trình kiểm tra</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3.</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Hiển thị các giá trị đo theo thời gian thực</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Hiển thị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4.</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Đưa ra chỉ thị để người kiểm tra thực hiện các thao tác</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5.</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Đọc được các kết quả đo tương ứng với từng thiết bị khi kết thúc quá trình kiểm tra và lưu trữ trong cơ sở dữ liệu của phần mềm</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Merge w:val="restar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6.</w:t>
            </w:r>
          </w:p>
        </w:tc>
        <w:tc>
          <w:tcPr>
            <w:tcW w:w="669" w:type="pct"/>
            <w:vMerge w:val="restar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Kết nối, trao đổi thông tin với phần mềm Quản lý kiểm định</w:t>
            </w:r>
          </w:p>
        </w:tc>
        <w:tc>
          <w:tcPr>
            <w:tcW w:w="1739"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Phương tiện chờ kiểm tra</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669" w:type="pct"/>
            <w:vMerge/>
            <w:vAlign w:val="center"/>
          </w:tcPr>
          <w:p w:rsidR="006E226A" w:rsidRPr="00BF4927" w:rsidRDefault="006E226A" w:rsidP="00954C01">
            <w:pPr>
              <w:widowControl w:val="0"/>
              <w:autoSpaceDE w:val="0"/>
              <w:autoSpaceDN w:val="0"/>
              <w:adjustRightInd w:val="0"/>
              <w:rPr>
                <w:rFonts w:cs="Arial"/>
                <w:szCs w:val="20"/>
              </w:rPr>
            </w:pPr>
          </w:p>
        </w:tc>
        <w:tc>
          <w:tcPr>
            <w:tcW w:w="1739"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Kết quả kiểm tra của phương tiện đã hoàn thành kiểm tra kèm theo số nhận dạng hoặc số serial của thiết bị, thời gian kiểm tra và ký hiệu của phiên bản phần mềm</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669" w:type="pct"/>
            <w:vMerge/>
            <w:vAlign w:val="center"/>
          </w:tcPr>
          <w:p w:rsidR="006E226A" w:rsidRPr="00BF4927" w:rsidRDefault="006E226A" w:rsidP="00954C01">
            <w:pPr>
              <w:widowControl w:val="0"/>
              <w:autoSpaceDE w:val="0"/>
              <w:autoSpaceDN w:val="0"/>
              <w:adjustRightInd w:val="0"/>
              <w:rPr>
                <w:rFonts w:cs="Arial"/>
                <w:szCs w:val="20"/>
              </w:rPr>
            </w:pPr>
          </w:p>
        </w:tc>
        <w:tc>
          <w:tcPr>
            <w:tcW w:w="1739"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Kết nối, trao đổi thông tin</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Chính xác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669" w:type="pct"/>
            <w:vMerge/>
            <w:vAlign w:val="center"/>
          </w:tcPr>
          <w:p w:rsidR="006E226A" w:rsidRPr="00BF4927" w:rsidRDefault="006E226A" w:rsidP="00954C01">
            <w:pPr>
              <w:widowControl w:val="0"/>
              <w:autoSpaceDE w:val="0"/>
              <w:autoSpaceDN w:val="0"/>
              <w:adjustRightInd w:val="0"/>
              <w:rPr>
                <w:rFonts w:cs="Arial"/>
                <w:szCs w:val="20"/>
              </w:rPr>
            </w:pPr>
          </w:p>
        </w:tc>
        <w:tc>
          <w:tcPr>
            <w:tcW w:w="1739" w:type="pct"/>
            <w:gridSpan w:val="2"/>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Dữ liệu kết quả kiểm tra</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7.</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Truy xuất dữ liệu để hiển thị và in ra kết quả của các lần kiểm tra được lưu trữ</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8.</w:t>
            </w:r>
          </w:p>
        </w:tc>
        <w:tc>
          <w:tcPr>
            <w:tcW w:w="2408" w:type="pct"/>
            <w:gridSpan w:val="3"/>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Truy xuất được mã nhận dạng hoặc số serial của thiết bị</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Merge w:val="restar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9.</w:t>
            </w:r>
          </w:p>
        </w:tc>
        <w:tc>
          <w:tcPr>
            <w:tcW w:w="1203" w:type="pct"/>
            <w:gridSpan w:val="2"/>
            <w:vMerge w:val="restar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Dữ liệu của phần mềm điều khiển thiết bị</w:t>
            </w:r>
          </w:p>
        </w:tc>
        <w:tc>
          <w:tcPr>
            <w:tcW w:w="1205"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Được mã hoá trên máy chủ của đơn vị</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23" w:type="pct"/>
            <w:vMerge/>
            <w:vAlign w:val="center"/>
          </w:tcPr>
          <w:p w:rsidR="006E226A" w:rsidRPr="00BF4927" w:rsidRDefault="006E226A" w:rsidP="00954C01">
            <w:pPr>
              <w:widowControl w:val="0"/>
              <w:autoSpaceDE w:val="0"/>
              <w:autoSpaceDN w:val="0"/>
              <w:adjustRightInd w:val="0"/>
              <w:jc w:val="center"/>
              <w:rPr>
                <w:rFonts w:cs="Arial"/>
                <w:szCs w:val="20"/>
              </w:rPr>
            </w:pPr>
          </w:p>
        </w:tc>
        <w:tc>
          <w:tcPr>
            <w:tcW w:w="1203" w:type="pct"/>
            <w:gridSpan w:val="2"/>
            <w:vMerge/>
            <w:vAlign w:val="center"/>
          </w:tcPr>
          <w:p w:rsidR="006E226A" w:rsidRPr="00BF4927" w:rsidRDefault="006E226A" w:rsidP="00954C01">
            <w:pPr>
              <w:widowControl w:val="0"/>
              <w:autoSpaceDE w:val="0"/>
              <w:autoSpaceDN w:val="0"/>
              <w:adjustRightInd w:val="0"/>
              <w:rPr>
                <w:rFonts w:cs="Arial"/>
                <w:szCs w:val="20"/>
              </w:rPr>
            </w:pPr>
          </w:p>
        </w:tc>
        <w:tc>
          <w:tcPr>
            <w:tcW w:w="1205"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Được sao lưu, lưu trữ trong thời gian trên máy chủ của đơn vị</w:t>
            </w:r>
          </w:p>
        </w:tc>
        <w:tc>
          <w:tcPr>
            <w:tcW w:w="1136"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Tối thiểu 36 tháng</w:t>
            </w:r>
          </w:p>
        </w:tc>
        <w:tc>
          <w:tcPr>
            <w:tcW w:w="679" w:type="pct"/>
            <w:vAlign w:val="center"/>
          </w:tcPr>
          <w:p w:rsidR="006E226A" w:rsidRPr="00BF4927" w:rsidRDefault="006E226A" w:rsidP="00954C01">
            <w:pPr>
              <w:widowControl w:val="0"/>
              <w:autoSpaceDE w:val="0"/>
              <w:autoSpaceDN w:val="0"/>
              <w:adjustRightInd w:val="0"/>
              <w:jc w:val="center"/>
              <w:rPr>
                <w:rFonts w:cs="Arial"/>
                <w:szCs w:val="20"/>
              </w:rPr>
            </w:pPr>
          </w:p>
        </w:tc>
        <w:tc>
          <w:tcPr>
            <w:tcW w:w="454" w:type="pct"/>
            <w:vAlign w:val="center"/>
          </w:tcPr>
          <w:p w:rsidR="006E226A" w:rsidRPr="00BF4927" w:rsidRDefault="006E226A" w:rsidP="00954C01">
            <w:pPr>
              <w:widowControl w:val="0"/>
              <w:autoSpaceDE w:val="0"/>
              <w:autoSpaceDN w:val="0"/>
              <w:adjustRightInd w:val="0"/>
              <w:jc w:val="center"/>
              <w:rPr>
                <w:rFonts w:cs="Arial"/>
                <w:szCs w:val="20"/>
              </w:rPr>
            </w:pPr>
          </w:p>
        </w:tc>
      </w:tr>
    </w:tbl>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694"/>
        <w:gridCol w:w="1931"/>
        <w:gridCol w:w="1911"/>
        <w:gridCol w:w="817"/>
      </w:tblGrid>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Mục</w:t>
            </w:r>
          </w:p>
        </w:tc>
        <w:tc>
          <w:tcPr>
            <w:tcW w:w="2049"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Loại tài liệu</w:t>
            </w:r>
          </w:p>
        </w:tc>
        <w:tc>
          <w:tcPr>
            <w:tcW w:w="1071"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Yêu cầu</w:t>
            </w:r>
          </w:p>
        </w:tc>
        <w:tc>
          <w:tcPr>
            <w:tcW w:w="1060"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Kết quả kiểm tra</w:t>
            </w:r>
          </w:p>
        </w:tc>
        <w:tc>
          <w:tcPr>
            <w:tcW w:w="453" w:type="pct"/>
            <w:vAlign w:val="center"/>
          </w:tcPr>
          <w:p w:rsidR="006E226A" w:rsidRPr="00BF4927" w:rsidRDefault="006E226A" w:rsidP="00954C01">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1.</w:t>
            </w:r>
          </w:p>
        </w:tc>
        <w:tc>
          <w:tcPr>
            <w:tcW w:w="2049"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1"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6E226A" w:rsidRPr="00BF4927" w:rsidRDefault="006E226A" w:rsidP="00954C01">
            <w:pPr>
              <w:widowControl w:val="0"/>
              <w:autoSpaceDE w:val="0"/>
              <w:autoSpaceDN w:val="0"/>
              <w:adjustRightInd w:val="0"/>
              <w:jc w:val="center"/>
              <w:rPr>
                <w:rFonts w:cs="Arial"/>
                <w:szCs w:val="20"/>
              </w:rPr>
            </w:pPr>
          </w:p>
        </w:tc>
        <w:tc>
          <w:tcPr>
            <w:tcW w:w="453"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2.</w:t>
            </w:r>
          </w:p>
        </w:tc>
        <w:tc>
          <w:tcPr>
            <w:tcW w:w="2049"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1"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6E226A" w:rsidRPr="00BF4927" w:rsidRDefault="006E226A" w:rsidP="00954C01">
            <w:pPr>
              <w:widowControl w:val="0"/>
              <w:autoSpaceDE w:val="0"/>
              <w:autoSpaceDN w:val="0"/>
              <w:adjustRightInd w:val="0"/>
              <w:jc w:val="center"/>
              <w:rPr>
                <w:rFonts w:cs="Arial"/>
                <w:szCs w:val="20"/>
              </w:rPr>
            </w:pPr>
          </w:p>
        </w:tc>
        <w:tc>
          <w:tcPr>
            <w:tcW w:w="453"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3.</w:t>
            </w:r>
          </w:p>
        </w:tc>
        <w:tc>
          <w:tcPr>
            <w:tcW w:w="2049"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1"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6E226A" w:rsidRPr="00BF4927" w:rsidRDefault="006E226A" w:rsidP="00954C01">
            <w:pPr>
              <w:widowControl w:val="0"/>
              <w:autoSpaceDE w:val="0"/>
              <w:autoSpaceDN w:val="0"/>
              <w:adjustRightInd w:val="0"/>
              <w:jc w:val="center"/>
              <w:rPr>
                <w:rFonts w:cs="Arial"/>
                <w:szCs w:val="20"/>
              </w:rPr>
            </w:pPr>
          </w:p>
        </w:tc>
        <w:tc>
          <w:tcPr>
            <w:tcW w:w="453"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4.</w:t>
            </w:r>
          </w:p>
        </w:tc>
        <w:tc>
          <w:tcPr>
            <w:tcW w:w="2049"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Tài liệu hướng dẫn sử dụng:</w:t>
            </w:r>
          </w:p>
        </w:tc>
        <w:tc>
          <w:tcPr>
            <w:tcW w:w="1071"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6E226A" w:rsidRPr="00BF4927" w:rsidRDefault="006E226A" w:rsidP="00954C01">
            <w:pPr>
              <w:widowControl w:val="0"/>
              <w:autoSpaceDE w:val="0"/>
              <w:autoSpaceDN w:val="0"/>
              <w:adjustRightInd w:val="0"/>
              <w:jc w:val="center"/>
              <w:rPr>
                <w:rFonts w:cs="Arial"/>
                <w:szCs w:val="20"/>
              </w:rPr>
            </w:pPr>
          </w:p>
        </w:tc>
        <w:tc>
          <w:tcPr>
            <w:tcW w:w="453"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5.</w:t>
            </w:r>
          </w:p>
        </w:tc>
        <w:tc>
          <w:tcPr>
            <w:tcW w:w="2049"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Sổ quản lý thiết bị:</w:t>
            </w:r>
          </w:p>
        </w:tc>
        <w:tc>
          <w:tcPr>
            <w:tcW w:w="1071"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6E226A" w:rsidRPr="00BF4927" w:rsidRDefault="006E226A" w:rsidP="00954C01">
            <w:pPr>
              <w:widowControl w:val="0"/>
              <w:autoSpaceDE w:val="0"/>
              <w:autoSpaceDN w:val="0"/>
              <w:adjustRightInd w:val="0"/>
              <w:jc w:val="center"/>
              <w:rPr>
                <w:rFonts w:cs="Arial"/>
                <w:szCs w:val="20"/>
              </w:rPr>
            </w:pPr>
          </w:p>
        </w:tc>
        <w:tc>
          <w:tcPr>
            <w:tcW w:w="453" w:type="pct"/>
            <w:vAlign w:val="center"/>
          </w:tcPr>
          <w:p w:rsidR="006E226A" w:rsidRPr="00BF4927" w:rsidRDefault="006E226A" w:rsidP="00954C01">
            <w:pPr>
              <w:widowControl w:val="0"/>
              <w:autoSpaceDE w:val="0"/>
              <w:autoSpaceDN w:val="0"/>
              <w:adjustRightInd w:val="0"/>
              <w:jc w:val="center"/>
              <w:rPr>
                <w:rFonts w:cs="Arial"/>
                <w:szCs w:val="20"/>
              </w:rPr>
            </w:pPr>
          </w:p>
        </w:tc>
      </w:tr>
      <w:tr w:rsidR="006E226A" w:rsidRPr="00BF4927" w:rsidTr="00954C01">
        <w:tc>
          <w:tcPr>
            <w:tcW w:w="367"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6.</w:t>
            </w:r>
          </w:p>
        </w:tc>
        <w:tc>
          <w:tcPr>
            <w:tcW w:w="2049" w:type="pct"/>
            <w:vAlign w:val="center"/>
          </w:tcPr>
          <w:p w:rsidR="006E226A" w:rsidRPr="00BF4927" w:rsidRDefault="006E226A" w:rsidP="00954C01">
            <w:pPr>
              <w:widowControl w:val="0"/>
              <w:autoSpaceDE w:val="0"/>
              <w:autoSpaceDN w:val="0"/>
              <w:adjustRightInd w:val="0"/>
              <w:rPr>
                <w:rFonts w:cs="Arial"/>
                <w:szCs w:val="20"/>
              </w:rPr>
            </w:pPr>
            <w:r w:rsidRPr="00BF4927">
              <w:rPr>
                <w:rFonts w:cs="Arial"/>
                <w:szCs w:val="20"/>
              </w:rPr>
              <w:t xml:space="preserve">Tài liệu chứng minh phù hợp với ISO, OIML, IEC, TCVN </w:t>
            </w:r>
            <w:r w:rsidRPr="00BF4927">
              <w:rPr>
                <w:rFonts w:cs="Arial"/>
                <w:szCs w:val="20"/>
                <w:vertAlign w:val="superscript"/>
              </w:rPr>
              <w:t>(2)</w:t>
            </w:r>
            <w:r w:rsidRPr="00BF4927">
              <w:rPr>
                <w:rFonts w:cs="Arial"/>
                <w:szCs w:val="20"/>
              </w:rPr>
              <w:t>:</w:t>
            </w:r>
          </w:p>
        </w:tc>
        <w:tc>
          <w:tcPr>
            <w:tcW w:w="1071" w:type="pct"/>
            <w:vAlign w:val="center"/>
          </w:tcPr>
          <w:p w:rsidR="006E226A" w:rsidRPr="00BF4927" w:rsidRDefault="006E226A" w:rsidP="00954C01">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6E226A" w:rsidRPr="00BF4927" w:rsidRDefault="006E226A" w:rsidP="00954C01">
            <w:pPr>
              <w:widowControl w:val="0"/>
              <w:autoSpaceDE w:val="0"/>
              <w:autoSpaceDN w:val="0"/>
              <w:adjustRightInd w:val="0"/>
              <w:jc w:val="center"/>
              <w:rPr>
                <w:rFonts w:cs="Arial"/>
                <w:szCs w:val="20"/>
              </w:rPr>
            </w:pPr>
          </w:p>
        </w:tc>
        <w:tc>
          <w:tcPr>
            <w:tcW w:w="453" w:type="pct"/>
            <w:vAlign w:val="center"/>
          </w:tcPr>
          <w:p w:rsidR="006E226A" w:rsidRPr="00BF4927" w:rsidRDefault="006E226A" w:rsidP="00954C01">
            <w:pPr>
              <w:widowControl w:val="0"/>
              <w:autoSpaceDE w:val="0"/>
              <w:autoSpaceDN w:val="0"/>
              <w:adjustRightInd w:val="0"/>
              <w:jc w:val="center"/>
              <w:rPr>
                <w:rFonts w:cs="Arial"/>
                <w:szCs w:val="20"/>
              </w:rPr>
            </w:pPr>
          </w:p>
        </w:tc>
      </w:tr>
    </w:tbl>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IV. Diễn giải nội dung không đạt</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w:t>
      </w:r>
    </w:p>
    <w:p w:rsidR="006E226A" w:rsidRPr="00BF4927" w:rsidRDefault="006E226A"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szCs w:val="20"/>
        </w:rPr>
        <w:t>...........................................................................................................................................</w:t>
      </w:r>
    </w:p>
    <w:p w:rsidR="006E226A" w:rsidRPr="00BF4927" w:rsidRDefault="006E226A" w:rsidP="00BF4927">
      <w:pPr>
        <w:widowControl w:val="0"/>
        <w:autoSpaceDE w:val="0"/>
        <w:autoSpaceDN w:val="0"/>
        <w:adjustRightInd w:val="0"/>
        <w:spacing w:after="120"/>
        <w:ind w:firstLine="720"/>
        <w:rPr>
          <w:rFonts w:cs="Arial"/>
          <w:szCs w:val="20"/>
        </w:rPr>
      </w:pPr>
      <w:r w:rsidRPr="00BF4927">
        <w:rPr>
          <w:rFonts w:cs="Arial"/>
          <w:b/>
          <w:szCs w:val="20"/>
        </w:rPr>
        <w:t>VI. Kết luận chung</w:t>
      </w:r>
      <w:r w:rsidRPr="00BF4927">
        <w:rPr>
          <w:rFonts w:cs="Arial"/>
          <w:i/>
          <w:szCs w:val="20"/>
          <w:vertAlign w:val="superscript"/>
        </w:rPr>
        <w:t>(4)</w:t>
      </w:r>
      <w:r w:rsidRPr="00BF4927">
        <w:rPr>
          <w:rFonts w:cs="Arial"/>
          <w:szCs w:val="20"/>
        </w:rPr>
        <w:t>: □ Đạt yêu cầu □ Không đạt yêu cầu</w:t>
      </w:r>
    </w:p>
    <w:p w:rsidR="006E226A" w:rsidRPr="00BF4927" w:rsidRDefault="006E226A" w:rsidP="00954C01">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6E226A" w:rsidRPr="00BF4927" w:rsidRDefault="006E226A" w:rsidP="00954C01">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6E226A" w:rsidRPr="00BF4927" w:rsidTr="00244A25">
        <w:tc>
          <w:tcPr>
            <w:tcW w:w="1667" w:type="pct"/>
          </w:tcPr>
          <w:p w:rsidR="006E226A" w:rsidRDefault="006E226A"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6E226A" w:rsidRPr="00BF4927" w:rsidRDefault="006E226A" w:rsidP="00954C01">
            <w:pPr>
              <w:widowControl w:val="0"/>
              <w:autoSpaceDE w:val="0"/>
              <w:autoSpaceDN w:val="0"/>
              <w:adjustRightInd w:val="0"/>
              <w:jc w:val="center"/>
              <w:rPr>
                <w:rFonts w:eastAsia="Arial Unicode MS" w:cs="Arial"/>
                <w:i/>
                <w:szCs w:val="20"/>
              </w:rPr>
            </w:pPr>
          </w:p>
        </w:tc>
        <w:tc>
          <w:tcPr>
            <w:tcW w:w="1666" w:type="pct"/>
          </w:tcPr>
          <w:p w:rsidR="006E226A" w:rsidRPr="00BF4927" w:rsidRDefault="006E226A"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Cục Đăng 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6E226A" w:rsidRPr="00BF4927" w:rsidRDefault="006E226A"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Sở Giao thông 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6E226A" w:rsidRPr="00BF4927" w:rsidRDefault="006E226A"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6E226A" w:rsidRPr="00BF4927" w:rsidRDefault="006E226A"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6E226A" w:rsidRPr="00BF4927" w:rsidRDefault="006E226A"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Chỉ kiểm tra lần đầu;</w:t>
      </w:r>
    </w:p>
    <w:p w:rsidR="006E226A" w:rsidRPr="00BF4927" w:rsidRDefault="006E226A"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6E226A" w:rsidRPr="00BF4927" w:rsidRDefault="006E226A"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6E226A" w:rsidRPr="00BF4927" w:rsidRDefault="006E226A"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6E226A" w:rsidRPr="00BF4927" w:rsidRDefault="006E226A"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6E226A" w:rsidRPr="00BF4927" w:rsidRDefault="006E226A"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26A"/>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6E226A"/>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F5252E-4311-4DD0-81DD-5DE58623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2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2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22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22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22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22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22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2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2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2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2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2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2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2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2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2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22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26A"/>
    <w:rPr>
      <w:i/>
      <w:iCs/>
      <w:color w:val="404040" w:themeColor="text1" w:themeTint="BF"/>
    </w:rPr>
  </w:style>
  <w:style w:type="paragraph" w:styleId="ListParagraph">
    <w:name w:val="List Paragraph"/>
    <w:basedOn w:val="Normal"/>
    <w:uiPriority w:val="34"/>
    <w:qFormat/>
    <w:rsid w:val="006E226A"/>
    <w:pPr>
      <w:ind w:left="720"/>
      <w:contextualSpacing/>
    </w:pPr>
  </w:style>
  <w:style w:type="character" w:styleId="IntenseEmphasis">
    <w:name w:val="Intense Emphasis"/>
    <w:basedOn w:val="DefaultParagraphFont"/>
    <w:uiPriority w:val="21"/>
    <w:qFormat/>
    <w:rsid w:val="006E226A"/>
    <w:rPr>
      <w:i/>
      <w:iCs/>
      <w:color w:val="2F5496" w:themeColor="accent1" w:themeShade="BF"/>
    </w:rPr>
  </w:style>
  <w:style w:type="paragraph" w:styleId="IntenseQuote">
    <w:name w:val="Intense Quote"/>
    <w:basedOn w:val="Normal"/>
    <w:next w:val="Normal"/>
    <w:link w:val="IntenseQuoteChar"/>
    <w:uiPriority w:val="30"/>
    <w:qFormat/>
    <w:rsid w:val="006E2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26A"/>
    <w:rPr>
      <w:i/>
      <w:iCs/>
      <w:color w:val="2F5496" w:themeColor="accent1" w:themeShade="BF"/>
    </w:rPr>
  </w:style>
  <w:style w:type="character" w:styleId="IntenseReference">
    <w:name w:val="Intense Reference"/>
    <w:basedOn w:val="DefaultParagraphFont"/>
    <w:uiPriority w:val="32"/>
    <w:qFormat/>
    <w:rsid w:val="006E22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