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68B1" w:rsidRPr="00B80066" w:rsidRDefault="001268B1" w:rsidP="00B80066">
      <w:pPr>
        <w:widowControl w:val="0"/>
        <w:adjustRightInd w:val="0"/>
        <w:snapToGrid w:val="0"/>
        <w:jc w:val="center"/>
        <w:rPr>
          <w:rFonts w:eastAsia="Courier New" w:cs="Arial"/>
          <w:b/>
          <w:bCs/>
          <w:color w:val="000000"/>
          <w:szCs w:val="20"/>
          <w:lang w:eastAsia="vi-VN" w:bidi="vi-VN"/>
        </w:rPr>
      </w:pPr>
      <w:r w:rsidRPr="00B80066">
        <w:rPr>
          <w:rFonts w:eastAsia="Courier New" w:cs="Arial"/>
          <w:b/>
          <w:bCs/>
          <w:color w:val="000000"/>
          <w:szCs w:val="20"/>
          <w:lang w:eastAsia="vi-VN" w:bidi="vi-VN"/>
        </w:rPr>
        <w:t>Phụ lục IX</w:t>
      </w:r>
    </w:p>
    <w:p w:rsidR="001268B1" w:rsidRPr="00B80066" w:rsidRDefault="001268B1" w:rsidP="00B80066">
      <w:pPr>
        <w:widowControl w:val="0"/>
        <w:adjustRightInd w:val="0"/>
        <w:snapToGrid w:val="0"/>
        <w:jc w:val="center"/>
        <w:rPr>
          <w:rFonts w:eastAsia="Courier New" w:cs="Arial"/>
          <w:b/>
          <w:bCs/>
          <w:color w:val="000000"/>
          <w:szCs w:val="20"/>
          <w:lang w:eastAsia="vi-VN" w:bidi="vi-VN"/>
        </w:rPr>
      </w:pPr>
      <w:r w:rsidRPr="00B80066">
        <w:rPr>
          <w:rFonts w:eastAsia="Courier New" w:cs="Arial"/>
          <w:b/>
          <w:bCs/>
          <w:color w:val="000000"/>
          <w:szCs w:val="20"/>
          <w:lang w:eastAsia="vi-VN" w:bidi="vi-VN"/>
        </w:rPr>
        <w:t xml:space="preserve">YÊU CẦU THỬ NGHIỆM ĐỐI VỚI XE CƠ GIỚI </w:t>
      </w:r>
      <w:r w:rsidRPr="00B80066">
        <w:rPr>
          <w:rFonts w:eastAsia="Courier New" w:cs="Arial"/>
          <w:b/>
          <w:bCs/>
          <w:color w:val="000000"/>
          <w:szCs w:val="20"/>
          <w:vertAlign w:val="superscript"/>
          <w:lang w:eastAsia="vi-VN" w:bidi="vi-VN"/>
        </w:rPr>
        <w:t>(1)</w:t>
      </w:r>
    </w:p>
    <w:p w:rsidR="001268B1" w:rsidRPr="00B80066" w:rsidRDefault="001268B1" w:rsidP="00B80066">
      <w:pPr>
        <w:widowControl w:val="0"/>
        <w:tabs>
          <w:tab w:val="left" w:pos="1457"/>
        </w:tabs>
        <w:adjustRightInd w:val="0"/>
        <w:snapToGrid w:val="0"/>
        <w:jc w:val="center"/>
        <w:rPr>
          <w:rFonts w:cs="Arial"/>
          <w:i/>
          <w:iCs/>
          <w:color w:val="000000"/>
          <w:szCs w:val="20"/>
          <w:lang w:eastAsia="vi-VN" w:bidi="vi-VN"/>
        </w:rPr>
      </w:pPr>
      <w:r w:rsidRPr="00B80066">
        <w:rPr>
          <w:rFonts w:cs="Arial"/>
          <w:i/>
          <w:iCs/>
          <w:color w:val="000000"/>
          <w:szCs w:val="20"/>
          <w:lang w:eastAsia="vi-VN" w:bidi="vi-VN"/>
        </w:rPr>
        <w:t>(Ban hành kèm theo Thông tư số 54/2024/TT-BGTVT ngày 15 tháng 11 năm 2024 của</w:t>
      </w:r>
      <w:r w:rsidRPr="00B80066">
        <w:rPr>
          <w:rFonts w:cs="Arial"/>
          <w:i/>
          <w:iCs/>
          <w:color w:val="000000"/>
          <w:szCs w:val="20"/>
          <w:lang w:eastAsia="vi-VN" w:bidi="vi-VN"/>
        </w:rPr>
        <w:br/>
        <w:t>Bộ trưởng Bộ Giao thông vận tải)</w:t>
      </w:r>
    </w:p>
    <w:p w:rsidR="001268B1" w:rsidRPr="00B80066" w:rsidRDefault="001268B1" w:rsidP="00B80066">
      <w:pPr>
        <w:widowControl w:val="0"/>
        <w:tabs>
          <w:tab w:val="left" w:pos="1457"/>
        </w:tabs>
        <w:adjustRightInd w:val="0"/>
        <w:snapToGrid w:val="0"/>
        <w:jc w:val="center"/>
        <w:rPr>
          <w:rFonts w:cs="Arial"/>
          <w:color w:val="000000"/>
          <w:szCs w:val="20"/>
          <w:vertAlign w:val="superscript"/>
          <w:lang w:eastAsia="vi-VN" w:bidi="vi-VN"/>
        </w:rPr>
      </w:pPr>
      <w:r w:rsidRPr="00B80066">
        <w:rPr>
          <w:rFonts w:cs="Arial"/>
          <w:color w:val="000000"/>
          <w:szCs w:val="20"/>
          <w:vertAlign w:val="superscript"/>
          <w:lang w:eastAsia="vi-VN" w:bidi="vi-VN"/>
        </w:rPr>
        <w:t>_________________________</w:t>
      </w:r>
    </w:p>
    <w:p w:rsidR="001268B1" w:rsidRPr="00B80066" w:rsidRDefault="001268B1" w:rsidP="00B80066">
      <w:pPr>
        <w:widowControl w:val="0"/>
        <w:adjustRightInd w:val="0"/>
        <w:snapToGrid w:val="0"/>
        <w:rPr>
          <w:rFonts w:eastAsia="Courier New" w:cs="Arial"/>
          <w:color w:val="000000"/>
          <w:szCs w:val="20"/>
          <w:lang w:eastAsia="vi-VN" w:bidi="vi-VN"/>
        </w:rPr>
      </w:pPr>
    </w:p>
    <w:p w:rsidR="001268B1" w:rsidRPr="00B80066" w:rsidRDefault="001268B1" w:rsidP="00B80066">
      <w:pPr>
        <w:keepNext/>
        <w:keepLines/>
        <w:widowControl w:val="0"/>
        <w:tabs>
          <w:tab w:val="left" w:pos="1918"/>
        </w:tabs>
        <w:adjustRightInd w:val="0"/>
        <w:snapToGrid w:val="0"/>
        <w:spacing w:after="120"/>
        <w:ind w:firstLine="720"/>
        <w:outlineLvl w:val="1"/>
        <w:rPr>
          <w:rFonts w:cs="Arial"/>
          <w:b/>
          <w:bCs/>
          <w:color w:val="000000"/>
          <w:szCs w:val="20"/>
          <w:lang w:eastAsia="vi-VN" w:bidi="vi-VN"/>
        </w:rPr>
      </w:pPr>
      <w:r w:rsidRPr="00B80066">
        <w:rPr>
          <w:rFonts w:cs="Arial"/>
          <w:b/>
          <w:bCs/>
          <w:color w:val="000000"/>
          <w:szCs w:val="20"/>
          <w:lang w:eastAsia="vi-VN" w:bidi="vi-VN"/>
        </w:rPr>
        <w:t>1. Đối với xe ô tô, rơ moóc và sơ mi rơ moóc</w:t>
      </w:r>
    </w:p>
    <w:p w:rsidR="001268B1" w:rsidRPr="00B80066" w:rsidRDefault="001268B1" w:rsidP="00B80066">
      <w:pPr>
        <w:widowControl w:val="0"/>
        <w:tabs>
          <w:tab w:val="left" w:pos="2105"/>
        </w:tabs>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1.1. Thử nghiệm an toàn</w:t>
      </w:r>
    </w:p>
    <w:p w:rsidR="001268B1" w:rsidRPr="00B80066" w:rsidRDefault="001268B1" w:rsidP="00B80066">
      <w:pPr>
        <w:widowControl w:val="0"/>
        <w:tabs>
          <w:tab w:val="left" w:pos="1961"/>
        </w:tabs>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a) Đối với xe ô tô: áp dụng Quy chuẩn kỹ thuật quốc gia về chất lượng an toàn kỹ thuật và bảo vệ môi trường đối với xe ô tô QCVN 09:2024/BGTVT.</w:t>
      </w:r>
    </w:p>
    <w:p w:rsidR="001268B1" w:rsidRPr="00B80066" w:rsidRDefault="001268B1" w:rsidP="00B80066">
      <w:pPr>
        <w:widowControl w:val="0"/>
        <w:tabs>
          <w:tab w:val="left" w:pos="1970"/>
        </w:tabs>
        <w:adjustRightInd w:val="0"/>
        <w:snapToGrid w:val="0"/>
        <w:spacing w:after="120"/>
        <w:ind w:firstLine="720"/>
        <w:rPr>
          <w:rFonts w:cs="Arial"/>
          <w:szCs w:val="20"/>
          <w:lang w:eastAsia="vi-VN" w:bidi="vi-VN"/>
        </w:rPr>
      </w:pPr>
      <w:r w:rsidRPr="00B80066">
        <w:rPr>
          <w:rFonts w:cs="Arial"/>
          <w:color w:val="000000"/>
          <w:szCs w:val="20"/>
          <w:lang w:eastAsia="vi-VN" w:bidi="vi-VN"/>
        </w:rPr>
        <w:t xml:space="preserve">b) Đối với xe ô tô khách thành phố: áp dụng Quy chuẩn kỹ thuật quốc gia về chất lượng an toàn kỹ thuật và bảo vệ môi trường đối với xe ô tô khách thành </w:t>
      </w:r>
      <w:r w:rsidRPr="00B80066">
        <w:rPr>
          <w:rFonts w:cs="Arial"/>
          <w:szCs w:val="20"/>
          <w:lang w:eastAsia="vi-VN" w:bidi="vi-VN"/>
        </w:rPr>
        <w:t>phố QCVN 10:2024/BGTVT.</w:t>
      </w:r>
    </w:p>
    <w:p w:rsidR="001268B1" w:rsidRPr="00B80066" w:rsidRDefault="001268B1" w:rsidP="00B80066">
      <w:pPr>
        <w:widowControl w:val="0"/>
        <w:adjustRightInd w:val="0"/>
        <w:snapToGrid w:val="0"/>
        <w:spacing w:after="120"/>
        <w:ind w:firstLine="720"/>
        <w:rPr>
          <w:rFonts w:cs="Arial"/>
          <w:color w:val="000000"/>
          <w:szCs w:val="20"/>
          <w:lang w:eastAsia="vi-VN" w:bidi="vi-VN"/>
        </w:rPr>
      </w:pPr>
      <w:r w:rsidRPr="00B80066">
        <w:rPr>
          <w:rFonts w:cs="Arial"/>
          <w:szCs w:val="20"/>
          <w:lang w:eastAsia="vi-VN" w:bidi="vi-VN"/>
        </w:rPr>
        <w:t xml:space="preserve">c) Đối với xe ô tô khách thành phố để người khuyết tật tiếp cận sử dụng: </w:t>
      </w:r>
      <w:r w:rsidRPr="00B80066">
        <w:rPr>
          <w:rFonts w:cs="Arial"/>
          <w:color w:val="000000"/>
          <w:szCs w:val="20"/>
          <w:lang w:eastAsia="vi-VN" w:bidi="vi-VN"/>
        </w:rPr>
        <w:t>áp dụng Quy chuẩn kỹ thuật quốc gia về ô tô khách thành phố để người khuyết tật tiếp cận sử dụng QCVN 82:2024/BGTVT.</w:t>
      </w:r>
    </w:p>
    <w:p w:rsidR="001268B1" w:rsidRPr="00B80066" w:rsidRDefault="001268B1" w:rsidP="00B80066">
      <w:pPr>
        <w:widowControl w:val="0"/>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d) Đối với rơ moóc và sơ mi rơ moóc: áp dụng Quy chuẩn kỹ thuật quốc gia về chất lượng an toàn kỹ thuật và bảo vệ môi trường đối với rơ moóc và sơ mi rơ moóc QCVN 11:2024/BGTVT.</w:t>
      </w:r>
    </w:p>
    <w:p w:rsidR="001268B1" w:rsidRPr="00B80066" w:rsidRDefault="001268B1" w:rsidP="00B80066">
      <w:pPr>
        <w:widowControl w:val="0"/>
        <w:tabs>
          <w:tab w:val="left" w:pos="2105"/>
        </w:tabs>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1.2. Thử nghiệm khí thải</w:t>
      </w:r>
    </w:p>
    <w:p w:rsidR="001268B1" w:rsidRPr="00B80066" w:rsidRDefault="001268B1" w:rsidP="00B80066">
      <w:pPr>
        <w:widowControl w:val="0"/>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Đối với xe ô tô, ô tô khách thành phố, ô tô khách thành phố để người khuyết tật tiếp cận sử dụng: áp dụng Quy chuẩn kỹ thuật quốc gia về khí thải mức 5 đối với xe ô tô sản xuất, lắp ráp và nhập khẩu mới QCVN 109:2024/BGTVT.</w:t>
      </w:r>
    </w:p>
    <w:p w:rsidR="001268B1" w:rsidRPr="00B80066" w:rsidRDefault="001268B1" w:rsidP="00B80066">
      <w:pPr>
        <w:widowControl w:val="0"/>
        <w:tabs>
          <w:tab w:val="left" w:pos="2105"/>
        </w:tabs>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1.3. Thử nghiệm mức tiêu thụ năng lượng</w:t>
      </w:r>
    </w:p>
    <w:p w:rsidR="001268B1" w:rsidRPr="00B80066" w:rsidRDefault="001268B1" w:rsidP="00B80066">
      <w:pPr>
        <w:widowControl w:val="0"/>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 xml:space="preserve">Đối với xe ô tô con từ 8 chỗ trở xuống (không bao gồm lái xe): áp dụng Quy chuẩn kỹ thuật quốc gia về chất lượng an toàn kỹ thuật và bảo vệ môi trường đối với xe ô tô </w:t>
      </w:r>
      <w:r w:rsidRPr="00B80066">
        <w:rPr>
          <w:rFonts w:cs="Arial"/>
          <w:smallCaps/>
          <w:color w:val="000000"/>
          <w:szCs w:val="20"/>
          <w:lang w:eastAsia="vi-VN" w:bidi="vi-VN"/>
        </w:rPr>
        <w:t>QCVN 09:2024/BGTVT.</w:t>
      </w:r>
    </w:p>
    <w:p w:rsidR="001268B1" w:rsidRPr="00B80066" w:rsidRDefault="001268B1" w:rsidP="00B80066">
      <w:pPr>
        <w:keepNext/>
        <w:keepLines/>
        <w:widowControl w:val="0"/>
        <w:tabs>
          <w:tab w:val="left" w:pos="1932"/>
        </w:tabs>
        <w:adjustRightInd w:val="0"/>
        <w:snapToGrid w:val="0"/>
        <w:spacing w:after="120"/>
        <w:ind w:firstLine="720"/>
        <w:outlineLvl w:val="1"/>
        <w:rPr>
          <w:rFonts w:cs="Arial"/>
          <w:b/>
          <w:bCs/>
          <w:color w:val="000000"/>
          <w:szCs w:val="20"/>
          <w:lang w:eastAsia="vi-VN" w:bidi="vi-VN"/>
        </w:rPr>
      </w:pPr>
      <w:r w:rsidRPr="00B80066">
        <w:rPr>
          <w:rFonts w:cs="Arial"/>
          <w:b/>
          <w:bCs/>
          <w:color w:val="000000"/>
          <w:szCs w:val="20"/>
          <w:lang w:eastAsia="vi-VN" w:bidi="vi-VN"/>
        </w:rPr>
        <w:t>2. Đối với xe chở người bốn bánh có gắn động cơ</w:t>
      </w:r>
    </w:p>
    <w:p w:rsidR="001268B1" w:rsidRPr="00B80066" w:rsidRDefault="001268B1" w:rsidP="00B80066">
      <w:pPr>
        <w:widowControl w:val="0"/>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Quy chuẩn kỹ thuật quốc gia về chất lượng an toàn kỹ thuật và bảo vệ môi trường đối với xe chở người bốn bánh có gắn động cơ QCVN 119:2024/BGTVT.</w:t>
      </w:r>
    </w:p>
    <w:p w:rsidR="001268B1" w:rsidRPr="00B80066" w:rsidRDefault="001268B1" w:rsidP="00B80066">
      <w:pPr>
        <w:keepNext/>
        <w:keepLines/>
        <w:widowControl w:val="0"/>
        <w:tabs>
          <w:tab w:val="left" w:pos="1932"/>
        </w:tabs>
        <w:adjustRightInd w:val="0"/>
        <w:snapToGrid w:val="0"/>
        <w:spacing w:after="120"/>
        <w:ind w:firstLine="720"/>
        <w:outlineLvl w:val="1"/>
        <w:rPr>
          <w:rFonts w:cs="Arial"/>
          <w:b/>
          <w:bCs/>
          <w:color w:val="000000"/>
          <w:szCs w:val="20"/>
          <w:lang w:eastAsia="vi-VN" w:bidi="vi-VN"/>
        </w:rPr>
      </w:pPr>
      <w:r w:rsidRPr="00B80066">
        <w:rPr>
          <w:rFonts w:cs="Arial"/>
          <w:b/>
          <w:bCs/>
          <w:color w:val="000000"/>
          <w:szCs w:val="20"/>
          <w:lang w:eastAsia="vi-VN" w:bidi="vi-VN"/>
        </w:rPr>
        <w:t>3. Đối với xe chở hàng bốn bánh có gắn động cơ</w:t>
      </w:r>
    </w:p>
    <w:p w:rsidR="001268B1" w:rsidRPr="00B80066" w:rsidRDefault="001268B1" w:rsidP="00B80066">
      <w:pPr>
        <w:widowControl w:val="0"/>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Quy chuẩn kỹ thuật quốc gia về chất lượng an toàn kỹ thuật và bảo vệ môi trường đối với xe chở hàng bốn bánh có gắn động cơ QCVN 118:2024/BGTVT.</w:t>
      </w:r>
    </w:p>
    <w:p w:rsidR="001268B1" w:rsidRPr="00B80066" w:rsidRDefault="001268B1" w:rsidP="00B80066">
      <w:pPr>
        <w:keepNext/>
        <w:keepLines/>
        <w:widowControl w:val="0"/>
        <w:tabs>
          <w:tab w:val="left" w:pos="1932"/>
        </w:tabs>
        <w:adjustRightInd w:val="0"/>
        <w:snapToGrid w:val="0"/>
        <w:spacing w:after="120"/>
        <w:ind w:firstLine="720"/>
        <w:outlineLvl w:val="1"/>
        <w:rPr>
          <w:rFonts w:cs="Arial"/>
          <w:b/>
          <w:bCs/>
          <w:color w:val="000000"/>
          <w:szCs w:val="20"/>
          <w:lang w:eastAsia="vi-VN" w:bidi="vi-VN"/>
        </w:rPr>
      </w:pPr>
      <w:bookmarkStart w:id="0" w:name="bookmark287"/>
      <w:r w:rsidRPr="00B80066">
        <w:rPr>
          <w:rFonts w:cs="Arial"/>
          <w:b/>
          <w:bCs/>
          <w:color w:val="000000"/>
          <w:szCs w:val="20"/>
          <w:lang w:eastAsia="vi-VN" w:bidi="vi-VN"/>
        </w:rPr>
        <w:t>4. Đối với xe mô tô, xe gắn máy</w:t>
      </w:r>
      <w:bookmarkEnd w:id="0"/>
    </w:p>
    <w:p w:rsidR="001268B1" w:rsidRPr="00B80066" w:rsidRDefault="001268B1" w:rsidP="00B80066">
      <w:pPr>
        <w:widowControl w:val="0"/>
        <w:tabs>
          <w:tab w:val="left" w:pos="2134"/>
        </w:tabs>
        <w:adjustRightInd w:val="0"/>
        <w:snapToGrid w:val="0"/>
        <w:spacing w:after="120"/>
        <w:ind w:firstLine="720"/>
        <w:rPr>
          <w:rFonts w:cs="Arial"/>
          <w:color w:val="000000"/>
          <w:szCs w:val="20"/>
          <w:lang w:eastAsia="vi-VN" w:bidi="vi-VN"/>
        </w:rPr>
      </w:pPr>
      <w:bookmarkStart w:id="1" w:name="bookmark288"/>
      <w:bookmarkEnd w:id="1"/>
      <w:r w:rsidRPr="00B80066">
        <w:rPr>
          <w:rFonts w:cs="Arial"/>
          <w:color w:val="000000"/>
          <w:szCs w:val="20"/>
          <w:lang w:eastAsia="vi-VN" w:bidi="vi-VN"/>
        </w:rPr>
        <w:t>4.1. Thử nghiệm an toàn</w:t>
      </w:r>
    </w:p>
    <w:p w:rsidR="001268B1" w:rsidRPr="00B80066" w:rsidRDefault="001268B1" w:rsidP="00B80066">
      <w:pPr>
        <w:widowControl w:val="0"/>
        <w:adjustRightInd w:val="0"/>
        <w:snapToGrid w:val="0"/>
        <w:spacing w:after="120"/>
        <w:ind w:firstLine="720"/>
        <w:rPr>
          <w:rFonts w:cs="Arial"/>
          <w:color w:val="000000"/>
          <w:szCs w:val="20"/>
          <w:lang w:eastAsia="vi-VN" w:bidi="vi-VN"/>
        </w:rPr>
      </w:pPr>
      <w:r w:rsidRPr="00B80066">
        <w:rPr>
          <w:rFonts w:cs="Arial"/>
          <w:color w:val="000000"/>
          <w:szCs w:val="20"/>
          <w:lang w:eastAsia="vi-VN" w:bidi="vi-VN"/>
        </w:rPr>
        <w:t>Quy chuẩn kỹ thuật quốc gia về chất lượng an toàn kỹ thuật và bảo vệ môi trường đối với xe mô tô, xe gắn máy QCVN 14:2024/BGTVT.</w:t>
      </w:r>
    </w:p>
    <w:p w:rsidR="001268B1" w:rsidRPr="00B80066" w:rsidRDefault="001268B1" w:rsidP="00B80066">
      <w:pPr>
        <w:widowControl w:val="0"/>
        <w:tabs>
          <w:tab w:val="left" w:pos="2134"/>
        </w:tabs>
        <w:adjustRightInd w:val="0"/>
        <w:snapToGrid w:val="0"/>
        <w:spacing w:after="120"/>
        <w:ind w:firstLine="720"/>
        <w:rPr>
          <w:rFonts w:cs="Arial"/>
          <w:color w:val="000000"/>
          <w:szCs w:val="20"/>
          <w:lang w:eastAsia="vi-VN" w:bidi="vi-VN"/>
        </w:rPr>
      </w:pPr>
      <w:bookmarkStart w:id="2" w:name="bookmark289"/>
      <w:bookmarkEnd w:id="2"/>
      <w:r w:rsidRPr="00B80066">
        <w:rPr>
          <w:rFonts w:cs="Arial"/>
          <w:color w:val="000000"/>
          <w:szCs w:val="20"/>
          <w:lang w:eastAsia="vi-VN" w:bidi="vi-VN"/>
        </w:rPr>
        <w:t>4.2. Thử nghiệm khí thải</w:t>
      </w:r>
    </w:p>
    <w:p w:rsidR="001268B1" w:rsidRPr="00B80066" w:rsidRDefault="001268B1" w:rsidP="00B80066">
      <w:pPr>
        <w:widowControl w:val="0"/>
        <w:tabs>
          <w:tab w:val="left" w:pos="1946"/>
        </w:tabs>
        <w:adjustRightInd w:val="0"/>
        <w:snapToGrid w:val="0"/>
        <w:spacing w:after="120"/>
        <w:ind w:firstLine="720"/>
        <w:rPr>
          <w:rFonts w:cs="Arial"/>
          <w:color w:val="000000"/>
          <w:szCs w:val="20"/>
          <w:lang w:eastAsia="vi-VN" w:bidi="vi-VN"/>
        </w:rPr>
      </w:pPr>
      <w:bookmarkStart w:id="3" w:name="bookmark290"/>
      <w:bookmarkEnd w:id="3"/>
      <w:r w:rsidRPr="00B80066">
        <w:rPr>
          <w:rFonts w:cs="Arial"/>
          <w:color w:val="000000"/>
          <w:szCs w:val="20"/>
          <w:lang w:eastAsia="vi-VN" w:bidi="vi-VN"/>
        </w:rPr>
        <w:t>a) Đối với xe mô tô: áp dụng Quy chuẩn kỹ thuật quốc gia về khí thải mức 3 đối với xe mô tô hai bánh sản xuất, lắp ráp và nhập khẩu mới QCVN 77:2024/BGTVT.</w:t>
      </w:r>
    </w:p>
    <w:p w:rsidR="001268B1" w:rsidRPr="00B80066" w:rsidRDefault="001268B1" w:rsidP="00B80066">
      <w:pPr>
        <w:widowControl w:val="0"/>
        <w:tabs>
          <w:tab w:val="left" w:pos="1970"/>
        </w:tabs>
        <w:adjustRightInd w:val="0"/>
        <w:snapToGrid w:val="0"/>
        <w:spacing w:after="120"/>
        <w:ind w:firstLine="720"/>
        <w:rPr>
          <w:rFonts w:cs="Arial"/>
          <w:color w:val="000000"/>
          <w:szCs w:val="20"/>
          <w:lang w:eastAsia="vi-VN" w:bidi="vi-VN"/>
        </w:rPr>
      </w:pPr>
      <w:bookmarkStart w:id="4" w:name="bookmark291"/>
      <w:bookmarkEnd w:id="4"/>
      <w:r w:rsidRPr="00B80066">
        <w:rPr>
          <w:rFonts w:cs="Arial"/>
          <w:color w:val="000000"/>
          <w:szCs w:val="20"/>
          <w:lang w:eastAsia="vi-VN" w:bidi="vi-VN"/>
        </w:rPr>
        <w:t>b) Đối với xe gắn máy: áp dụng Quy chuẩn kỹ thuật quốc gia về khí thải xe mô tô, xe gắn máy sản xuất, lắp ráp và nhập khẩu mới QCVN 04:2024/BGTVT.</w:t>
      </w:r>
    </w:p>
    <w:p w:rsidR="001268B1" w:rsidRPr="00B80066" w:rsidRDefault="001268B1" w:rsidP="00B80066">
      <w:pPr>
        <w:widowControl w:val="0"/>
        <w:tabs>
          <w:tab w:val="left" w:pos="2134"/>
        </w:tabs>
        <w:adjustRightInd w:val="0"/>
        <w:snapToGrid w:val="0"/>
        <w:spacing w:after="120"/>
        <w:ind w:firstLine="720"/>
        <w:rPr>
          <w:rFonts w:cs="Arial"/>
          <w:color w:val="000000"/>
          <w:szCs w:val="20"/>
          <w:lang w:eastAsia="vi-VN" w:bidi="vi-VN"/>
        </w:rPr>
      </w:pPr>
      <w:bookmarkStart w:id="5" w:name="bookmark292"/>
      <w:bookmarkEnd w:id="5"/>
      <w:r w:rsidRPr="00B80066">
        <w:rPr>
          <w:rFonts w:cs="Arial"/>
          <w:color w:val="000000"/>
          <w:szCs w:val="20"/>
          <w:lang w:eastAsia="vi-VN" w:bidi="vi-VN"/>
        </w:rPr>
        <w:t>4.3. Thử nghiệm mức tiêu thụ năng lượng</w:t>
      </w:r>
    </w:p>
    <w:p w:rsidR="001268B1" w:rsidRPr="00B80066" w:rsidRDefault="001268B1" w:rsidP="00B80066">
      <w:pPr>
        <w:widowControl w:val="0"/>
        <w:adjustRightInd w:val="0"/>
        <w:snapToGrid w:val="0"/>
        <w:spacing w:after="240"/>
        <w:ind w:firstLine="720"/>
        <w:rPr>
          <w:rFonts w:cs="Arial"/>
          <w:color w:val="000000"/>
          <w:szCs w:val="20"/>
          <w:lang w:eastAsia="vi-VN" w:bidi="vi-VN"/>
        </w:rPr>
      </w:pPr>
      <w:r w:rsidRPr="00B80066">
        <w:rPr>
          <w:rFonts w:cs="Arial"/>
          <w:color w:val="000000"/>
          <w:szCs w:val="20"/>
          <w:lang w:eastAsia="vi-VN" w:bidi="vi-VN"/>
        </w:rPr>
        <w:t>Đối với xe mô tô và xe gắn máy hai bánh: áp dụng Quy chuẩn kỹ thuật quốc gia về chất lượng an toàn kỹ thuật và bảo vệ môi trường đối với xe mô tô, xe gắn máy QCVN 14:2024/BGTVT.</w:t>
      </w:r>
    </w:p>
    <w:p w:rsidR="001268B1" w:rsidRPr="00B80066" w:rsidRDefault="001268B1" w:rsidP="00B80066">
      <w:pPr>
        <w:widowControl w:val="0"/>
        <w:adjustRightInd w:val="0"/>
        <w:snapToGrid w:val="0"/>
        <w:rPr>
          <w:rFonts w:cs="Arial"/>
          <w:color w:val="000000"/>
          <w:szCs w:val="20"/>
          <w:lang w:eastAsia="vi-VN" w:bidi="vi-VN"/>
        </w:rPr>
      </w:pPr>
    </w:p>
    <w:p w:rsidR="001268B1" w:rsidRPr="00B80066" w:rsidRDefault="001268B1" w:rsidP="00B80066">
      <w:pPr>
        <w:widowControl w:val="0"/>
        <w:adjustRightInd w:val="0"/>
        <w:snapToGrid w:val="0"/>
        <w:spacing w:after="120"/>
        <w:ind w:firstLine="720"/>
        <w:rPr>
          <w:rFonts w:cs="Arial"/>
          <w:color w:val="000000"/>
          <w:szCs w:val="20"/>
          <w:vertAlign w:val="superscript"/>
          <w:lang w:eastAsia="vi-VN" w:bidi="vi-VN"/>
        </w:rPr>
      </w:pPr>
      <w:r w:rsidRPr="00B80066">
        <w:rPr>
          <w:rFonts w:cs="Arial"/>
          <w:color w:val="000000"/>
          <w:szCs w:val="20"/>
          <w:vertAlign w:val="superscript"/>
          <w:lang w:eastAsia="vi-VN" w:bidi="vi-VN"/>
        </w:rPr>
        <w:t>____________________________</w:t>
      </w:r>
    </w:p>
    <w:p w:rsidR="001268B1" w:rsidRPr="00B80066" w:rsidRDefault="001268B1" w:rsidP="00B80066">
      <w:pPr>
        <w:widowControl w:val="0"/>
        <w:adjustRightInd w:val="0"/>
        <w:snapToGrid w:val="0"/>
        <w:spacing w:after="120"/>
        <w:ind w:firstLine="720"/>
        <w:rPr>
          <w:rFonts w:cs="Arial"/>
          <w:i/>
          <w:iCs/>
          <w:color w:val="000000"/>
          <w:szCs w:val="20"/>
          <w:lang w:eastAsia="vi-VN" w:bidi="vi-VN"/>
        </w:rPr>
      </w:pPr>
      <w:r w:rsidRPr="00B80066">
        <w:rPr>
          <w:rFonts w:cs="Arial"/>
          <w:color w:val="000000"/>
          <w:szCs w:val="20"/>
          <w:vertAlign w:val="superscript"/>
          <w:lang w:eastAsia="vi-VN" w:bidi="vi-VN"/>
        </w:rPr>
        <w:t>(1)</w:t>
      </w:r>
      <w:r w:rsidRPr="00B80066">
        <w:rPr>
          <w:rFonts w:cs="Arial"/>
          <w:color w:val="000000"/>
          <w:szCs w:val="20"/>
          <w:lang w:eastAsia="vi-VN" w:bidi="vi-VN"/>
        </w:rPr>
        <w:t xml:space="preserve"> Miễn thử nghiệm phụ tùng đối với thử nghiệm an toàn và miễn phép thử bay hơi đối với thử nghiệm khí thải.</w:t>
      </w: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B1"/>
    <w:rsid w:val="0008006B"/>
    <w:rsid w:val="000A0C79"/>
    <w:rsid w:val="000D5E87"/>
    <w:rsid w:val="001268B1"/>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31805"/>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A35415-A5D6-4858-A2F3-0C66C2848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8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8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68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268B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68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68B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68B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8B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8B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268B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268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68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68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68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68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68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B1"/>
    <w:rPr>
      <w:i/>
      <w:iCs/>
      <w:color w:val="404040" w:themeColor="text1" w:themeTint="BF"/>
    </w:rPr>
  </w:style>
  <w:style w:type="paragraph" w:styleId="ListParagraph">
    <w:name w:val="List Paragraph"/>
    <w:basedOn w:val="Normal"/>
    <w:uiPriority w:val="34"/>
    <w:qFormat/>
    <w:rsid w:val="001268B1"/>
    <w:pPr>
      <w:ind w:left="720"/>
      <w:contextualSpacing/>
    </w:pPr>
  </w:style>
  <w:style w:type="character" w:styleId="IntenseEmphasis">
    <w:name w:val="Intense Emphasis"/>
    <w:basedOn w:val="DefaultParagraphFont"/>
    <w:uiPriority w:val="21"/>
    <w:qFormat/>
    <w:rsid w:val="001268B1"/>
    <w:rPr>
      <w:i/>
      <w:iCs/>
      <w:color w:val="2F5496" w:themeColor="accent1" w:themeShade="BF"/>
    </w:rPr>
  </w:style>
  <w:style w:type="paragraph" w:styleId="IntenseQuote">
    <w:name w:val="Intense Quote"/>
    <w:basedOn w:val="Normal"/>
    <w:next w:val="Normal"/>
    <w:link w:val="IntenseQuoteChar"/>
    <w:uiPriority w:val="30"/>
    <w:qFormat/>
    <w:rsid w:val="00126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8B1"/>
    <w:rPr>
      <w:i/>
      <w:iCs/>
      <w:color w:val="2F5496" w:themeColor="accent1" w:themeShade="BF"/>
    </w:rPr>
  </w:style>
  <w:style w:type="character" w:styleId="IntenseReference">
    <w:name w:val="Intense Reference"/>
    <w:basedOn w:val="DefaultParagraphFont"/>
    <w:uiPriority w:val="32"/>
    <w:qFormat/>
    <w:rsid w:val="00126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2025-09-30T09:56:00Z</dcterms:created>
  <dcterms:modified xsi:type="dcterms:W3CDTF">2025-09-30T09:56:00Z</dcterms:modified>
</cp:coreProperties>
</file>