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C55E" w14:textId="77777777" w:rsidR="00F743A3" w:rsidRPr="00F743A3" w:rsidRDefault="00F743A3" w:rsidP="00F743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A3">
        <w:rPr>
          <w:rFonts w:ascii="Times New Roman" w:hAnsi="Times New Roman" w:cs="Times New Roman"/>
          <w:b/>
          <w:bCs/>
          <w:sz w:val="28"/>
          <w:szCs w:val="28"/>
        </w:rPr>
        <w:t>What is Jira Software?</w:t>
      </w:r>
    </w:p>
    <w:p w14:paraId="61603A4F" w14:textId="5EEA458A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Jira Software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DevOps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Jira Software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7642919C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4F27F" w14:textId="27D94D3D" w:rsidR="00F743A3" w:rsidRPr="00F743A3" w:rsidRDefault="00F743A3" w:rsidP="00F743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A3">
        <w:rPr>
          <w:rFonts w:ascii="Times New Roman" w:hAnsi="Times New Roman" w:cs="Times New Roman"/>
          <w:b/>
          <w:bCs/>
          <w:sz w:val="28"/>
          <w:szCs w:val="28"/>
        </w:rPr>
        <w:t>Jira software key features:</w:t>
      </w:r>
    </w:p>
    <w:p w14:paraId="116B6C52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Jira Software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Agile,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Git.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:</w:t>
      </w:r>
    </w:p>
    <w:p w14:paraId="61273D02" w14:textId="77777777" w:rsidR="00F743A3" w:rsidRPr="00F743A3" w:rsidRDefault="00F743A3" w:rsidP="00F743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C70E9" w14:textId="1AADD116" w:rsidR="00F743A3" w:rsidRPr="006D33BB" w:rsidRDefault="00F743A3" w:rsidP="00F743A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1. Quản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Công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6D33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33BB" w:rsidRPr="006D33BB">
        <w:rPr>
          <w:rFonts w:ascii="Times New Roman" w:hAnsi="Times New Roman" w:cs="Times New Roman"/>
          <w:b/>
          <w:bCs/>
          <w:sz w:val="28"/>
          <w:szCs w:val="28"/>
        </w:rPr>
        <w:t>User Story and Task Management</w:t>
      </w:r>
      <w:r w:rsidR="006D33BB" w:rsidRPr="006D33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6465CD" w14:textId="6F65B714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Issue Tracking: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68A22410" w14:textId="0C13C1E2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Backlogs: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. Danh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2F4E7BAA" w14:textId="0B4D0F79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>Customizable Workflows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743A3">
        <w:rPr>
          <w:rFonts w:ascii="Times New Roman" w:hAnsi="Times New Roman" w:cs="Times New Roman"/>
          <w:sz w:val="28"/>
          <w:szCs w:val="28"/>
        </w:rPr>
        <w:t>Customizable Workflows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"To Do", "In Progress",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"Done."</w:t>
      </w:r>
    </w:p>
    <w:p w14:paraId="7FE120B4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B788D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98CE6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B367D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36618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AFA47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0679D" w14:textId="0F2391D0" w:rsidR="00F743A3" w:rsidRPr="006D33BB" w:rsidRDefault="00F743A3" w:rsidP="00F743A3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2. Quản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Sprint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Agile</w:t>
      </w:r>
      <w:r w:rsidR="006D33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33BB" w:rsidRPr="006D33BB">
        <w:rPr>
          <w:rFonts w:ascii="Times New Roman" w:hAnsi="Times New Roman" w:cs="Times New Roman"/>
          <w:b/>
          <w:bCs/>
          <w:sz w:val="28"/>
          <w:szCs w:val="28"/>
        </w:rPr>
        <w:t>Sprint and Agile Boards Management</w:t>
      </w:r>
      <w:r w:rsidR="006D33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E3A237" w14:textId="36E8A55E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 board</w:t>
      </w:r>
      <w:r w:rsidRPr="00F743A3">
        <w:rPr>
          <w:rFonts w:ascii="Times New Roman" w:hAnsi="Times New Roman" w:cs="Times New Roman"/>
          <w:sz w:val="28"/>
          <w:szCs w:val="28"/>
        </w:rPr>
        <w:t xml:space="preserve">: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Agile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Kanban.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Kanban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06D2E9F5" w14:textId="6834317A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>Sprint</w:t>
      </w:r>
      <w:r>
        <w:rPr>
          <w:rFonts w:ascii="Times New Roman" w:hAnsi="Times New Roman" w:cs="Times New Roman"/>
          <w:sz w:val="28"/>
          <w:szCs w:val="28"/>
        </w:rPr>
        <w:t xml:space="preserve"> planning</w:t>
      </w:r>
      <w:r w:rsidRPr="00F743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6466100A" w14:textId="536A1530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>Burndown</w:t>
      </w:r>
      <w:r>
        <w:rPr>
          <w:rFonts w:ascii="Times New Roman" w:hAnsi="Times New Roman" w:cs="Times New Roman"/>
          <w:sz w:val="28"/>
          <w:szCs w:val="28"/>
        </w:rPr>
        <w:t xml:space="preserve"> chart</w:t>
      </w:r>
      <w:r w:rsidRPr="00F743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3A3">
        <w:rPr>
          <w:rFonts w:ascii="Times New Roman" w:hAnsi="Times New Roman" w:cs="Times New Roman"/>
          <w:sz w:val="28"/>
          <w:szCs w:val="28"/>
        </w:rPr>
        <w:t xml:space="preserve">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Burndown,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Sprint.</w:t>
      </w:r>
    </w:p>
    <w:p w14:paraId="3A824263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99D97" w14:textId="348F935F" w:rsidR="00F743A3" w:rsidRPr="006D33BB" w:rsidRDefault="00F743A3" w:rsidP="00F743A3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b/>
          <w:bCs/>
          <w:sz w:val="28"/>
          <w:szCs w:val="28"/>
        </w:rPr>
        <w:t xml:space="preserve"> Git</w:t>
      </w:r>
      <w:r w:rsidR="006D33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33BB" w:rsidRPr="006D33BB">
        <w:rPr>
          <w:rFonts w:ascii="Times New Roman" w:hAnsi="Times New Roman" w:cs="Times New Roman"/>
          <w:b/>
          <w:bCs/>
          <w:sz w:val="28"/>
          <w:szCs w:val="28"/>
        </w:rPr>
        <w:t>Integration with Git</w:t>
      </w:r>
      <w:r w:rsidR="006D33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5F8A96" w14:textId="0564A163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Development Tools Integration: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Jira.</w:t>
      </w:r>
    </w:p>
    <w:p w14:paraId="57548970" w14:textId="231EAF9B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Branches and Commits: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Jira.</w:t>
      </w:r>
    </w:p>
    <w:p w14:paraId="61296B92" w14:textId="2B8C0873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r w:rsidRPr="00F743A3">
        <w:rPr>
          <w:rFonts w:ascii="Times New Roman" w:hAnsi="Times New Roman" w:cs="Times New Roman"/>
          <w:sz w:val="28"/>
          <w:szCs w:val="28"/>
        </w:rPr>
        <w:t xml:space="preserve">Automatic Status Updates: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230C0E03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EE0A4" w14:textId="20823CA5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Agile,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Git.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3A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743A3">
        <w:rPr>
          <w:rFonts w:ascii="Times New Roman" w:hAnsi="Times New Roman" w:cs="Times New Roman"/>
          <w:sz w:val="28"/>
          <w:szCs w:val="28"/>
        </w:rPr>
        <w:t>.</w:t>
      </w:r>
    </w:p>
    <w:p w14:paraId="1BB152A8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A1D70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94B76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C29B0" w14:textId="77777777" w:rsid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51884" w14:textId="47AFA644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77E78">
        <w:rPr>
          <w:rFonts w:ascii="Times New Roman" w:hAnsi="Times New Roman" w:cs="Times New Roman"/>
          <w:b/>
          <w:bCs/>
          <w:sz w:val="36"/>
          <w:szCs w:val="36"/>
        </w:rPr>
        <w:t>Benefits and Real-World Applications</w:t>
      </w:r>
    </w:p>
    <w:p w14:paraId="117DC847" w14:textId="751DB692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Hiệu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217904BE" w14:textId="77D302C2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DA1D12" w14:textId="7A7F7754" w:rsidR="00477E78" w:rsidRPr="00477E78" w:rsidRDefault="00477E78" w:rsidP="00477E78">
      <w:pPr>
        <w:pStyle w:val="ListParagraph"/>
        <w:numPr>
          <w:ilvl w:val="0"/>
          <w:numId w:val="3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Jira Software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qua User Stories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Tasks.</w:t>
      </w:r>
    </w:p>
    <w:p w14:paraId="09CEE2F8" w14:textId="7B57FBED" w:rsidR="00477E78" w:rsidRPr="006D33BB" w:rsidRDefault="00477E78" w:rsidP="00477E78">
      <w:pPr>
        <w:pStyle w:val="ListParagraph"/>
        <w:numPr>
          <w:ilvl w:val="0"/>
          <w:numId w:val="3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Agile Boards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60E6080D" w14:textId="71D728DC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9BB875" w14:textId="6EB74C64" w:rsidR="00477E78" w:rsidRPr="00477E78" w:rsidRDefault="00477E78" w:rsidP="00477E78">
      <w:pPr>
        <w:pStyle w:val="ListParagraph"/>
        <w:numPr>
          <w:ilvl w:val="0"/>
          <w:numId w:val="4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Nhanh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Sprint,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602B1FF1" w14:textId="3B10B561" w:rsidR="00477E78" w:rsidRPr="006D33BB" w:rsidRDefault="00477E78" w:rsidP="00477E78">
      <w:pPr>
        <w:pStyle w:val="ListParagraph"/>
        <w:numPr>
          <w:ilvl w:val="0"/>
          <w:numId w:val="4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7E78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Agile Boards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3B6A47B0" w14:textId="1EE76523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Quản Lý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774CFCFB" w14:textId="2D1BCF2B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B233A5" w14:textId="6D9B3711" w:rsidR="00477E78" w:rsidRPr="00477E78" w:rsidRDefault="00477E78" w:rsidP="00477E78">
      <w:pPr>
        <w:pStyle w:val="ListParagraph"/>
        <w:numPr>
          <w:ilvl w:val="0"/>
          <w:numId w:val="5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7E78">
        <w:rPr>
          <w:rFonts w:ascii="Times New Roman" w:hAnsi="Times New Roman" w:cs="Times New Roman"/>
          <w:sz w:val="28"/>
          <w:szCs w:val="28"/>
        </w:rPr>
        <w:t xml:space="preserve">Quản Lý Hiệu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Jira Software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4373F624" w14:textId="46B374F8" w:rsidR="00477E78" w:rsidRPr="00477E78" w:rsidRDefault="00477E78" w:rsidP="00477E78">
      <w:pPr>
        <w:pStyle w:val="ListParagraph"/>
        <w:numPr>
          <w:ilvl w:val="0"/>
          <w:numId w:val="5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Linh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Sprints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Agile Boards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52B69B91" w14:textId="77777777" w:rsidR="00477E78" w:rsidRPr="00477E78" w:rsidRDefault="00477E78" w:rsidP="00477E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AF75F" w14:textId="468CF446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A9408A" w14:textId="7920408C" w:rsidR="00477E78" w:rsidRPr="00477E78" w:rsidRDefault="00477E78" w:rsidP="00477E78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Hiệu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Sprint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441DD2EA" w14:textId="390E6AB4" w:rsidR="00477E78" w:rsidRDefault="00477E78" w:rsidP="00477E78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7E78">
        <w:rPr>
          <w:rFonts w:ascii="Times New Roman" w:hAnsi="Times New Roman" w:cs="Times New Roman"/>
          <w:sz w:val="28"/>
          <w:szCs w:val="28"/>
        </w:rPr>
        <w:t xml:space="preserve">Quản Lý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Ro Hiệu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4A331ADF" w14:textId="77777777" w:rsidR="00477E78" w:rsidRPr="00477E78" w:rsidRDefault="00477E78" w:rsidP="00477E78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13140" w14:textId="77777777" w:rsidR="00477E78" w:rsidRPr="00477E78" w:rsidRDefault="00477E78" w:rsidP="00477E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E6581" w14:textId="17326980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4.3. Linh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Cho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47F8C21B" w14:textId="131082C2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Lợi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0AB264" w14:textId="7D917FA2" w:rsidR="00477E78" w:rsidRPr="00477E78" w:rsidRDefault="00477E78" w:rsidP="00477E78">
      <w:pPr>
        <w:pStyle w:val="ListParagraph"/>
        <w:numPr>
          <w:ilvl w:val="0"/>
          <w:numId w:val="2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Quy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Jira Software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676A7A05" w14:textId="6EFBC575" w:rsidR="00477E78" w:rsidRPr="00477E78" w:rsidRDefault="00477E78" w:rsidP="00477E78">
      <w:pPr>
        <w:pStyle w:val="ListParagraph"/>
        <w:numPr>
          <w:ilvl w:val="0"/>
          <w:numId w:val="2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7AD80DE5" w14:textId="77777777" w:rsidR="00477E78" w:rsidRPr="00477E78" w:rsidRDefault="00477E78" w:rsidP="00477E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A029A" w14:textId="31AF883C" w:rsidR="00477E78" w:rsidRPr="00477E78" w:rsidRDefault="00477E78" w:rsidP="00477E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477E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36226A" w14:textId="64A7C042" w:rsidR="00477E78" w:rsidRPr="00477E78" w:rsidRDefault="00477E78" w:rsidP="00477E78">
      <w:pPr>
        <w:pStyle w:val="ListParagraph"/>
        <w:numPr>
          <w:ilvl w:val="0"/>
          <w:numId w:val="1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Jira Software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16D32C61" w14:textId="482593E6" w:rsidR="00477E78" w:rsidRPr="00477E78" w:rsidRDefault="00477E78" w:rsidP="00477E78">
      <w:pPr>
        <w:pStyle w:val="ListParagraph"/>
        <w:numPr>
          <w:ilvl w:val="0"/>
          <w:numId w:val="1"/>
        </w:numPr>
        <w:spacing w:before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Marketing: Các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3E5A400F" w14:textId="77777777" w:rsidR="00477E78" w:rsidRPr="00477E78" w:rsidRDefault="00477E78" w:rsidP="00477E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FE33E" w14:textId="2758497B" w:rsidR="00F743A3" w:rsidRDefault="00477E78" w:rsidP="00477E78">
      <w:pPr>
        <w:jc w:val="both"/>
        <w:rPr>
          <w:rFonts w:ascii="Times New Roman" w:hAnsi="Times New Roman" w:cs="Times New Roman"/>
          <w:sz w:val="28"/>
          <w:szCs w:val="28"/>
        </w:rPr>
      </w:pPr>
      <w:r w:rsidRPr="00477E78">
        <w:rPr>
          <w:rFonts w:ascii="Times New Roman" w:hAnsi="Times New Roman" w:cs="Times New Roman"/>
          <w:sz w:val="28"/>
          <w:szCs w:val="28"/>
        </w:rPr>
        <w:t xml:space="preserve">Jira Software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E7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77E78">
        <w:rPr>
          <w:rFonts w:ascii="Times New Roman" w:hAnsi="Times New Roman" w:cs="Times New Roman"/>
          <w:sz w:val="28"/>
          <w:szCs w:val="28"/>
        </w:rPr>
        <w:t>.</w:t>
      </w:r>
    </w:p>
    <w:p w14:paraId="63E0AB0F" w14:textId="77777777" w:rsidR="00F743A3" w:rsidRPr="00F743A3" w:rsidRDefault="00F743A3" w:rsidP="00F743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743A3" w:rsidRPr="00F7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719B"/>
    <w:multiLevelType w:val="hybridMultilevel"/>
    <w:tmpl w:val="427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675"/>
    <w:multiLevelType w:val="hybridMultilevel"/>
    <w:tmpl w:val="FD72B66A"/>
    <w:lvl w:ilvl="0" w:tplc="AE2E8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2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0A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27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25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AA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A8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E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03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4E322D"/>
    <w:multiLevelType w:val="hybridMultilevel"/>
    <w:tmpl w:val="2EF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E2244"/>
    <w:multiLevelType w:val="hybridMultilevel"/>
    <w:tmpl w:val="7E6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6FE5"/>
    <w:multiLevelType w:val="hybridMultilevel"/>
    <w:tmpl w:val="D37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00D43"/>
    <w:multiLevelType w:val="hybridMultilevel"/>
    <w:tmpl w:val="D6FA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7847"/>
    <w:multiLevelType w:val="hybridMultilevel"/>
    <w:tmpl w:val="13A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3329A"/>
    <w:multiLevelType w:val="hybridMultilevel"/>
    <w:tmpl w:val="1012C02A"/>
    <w:lvl w:ilvl="0" w:tplc="7B828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3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4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21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02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45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E0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2A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E4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DE722B"/>
    <w:multiLevelType w:val="hybridMultilevel"/>
    <w:tmpl w:val="5978C962"/>
    <w:lvl w:ilvl="0" w:tplc="2AF8F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EB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E0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E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7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2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0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9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8919434">
    <w:abstractNumId w:val="6"/>
  </w:num>
  <w:num w:numId="2" w16cid:durableId="235435956">
    <w:abstractNumId w:val="0"/>
  </w:num>
  <w:num w:numId="3" w16cid:durableId="1208489933">
    <w:abstractNumId w:val="2"/>
  </w:num>
  <w:num w:numId="4" w16cid:durableId="1915697071">
    <w:abstractNumId w:val="5"/>
  </w:num>
  <w:num w:numId="5" w16cid:durableId="1124424638">
    <w:abstractNumId w:val="3"/>
  </w:num>
  <w:num w:numId="6" w16cid:durableId="1315179799">
    <w:abstractNumId w:val="4"/>
  </w:num>
  <w:num w:numId="7" w16cid:durableId="1483305775">
    <w:abstractNumId w:val="7"/>
  </w:num>
  <w:num w:numId="8" w16cid:durableId="1053116840">
    <w:abstractNumId w:val="8"/>
  </w:num>
  <w:num w:numId="9" w16cid:durableId="82385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A3"/>
    <w:rsid w:val="001F326A"/>
    <w:rsid w:val="00477E78"/>
    <w:rsid w:val="006D33BB"/>
    <w:rsid w:val="00932201"/>
    <w:rsid w:val="00F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059E"/>
  <w15:chartTrackingRefBased/>
  <w15:docId w15:val="{39145DDB-0C79-4063-BF8C-B230437E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3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2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65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8247-9F23-471F-8487-62F685BC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Nguyen H Tan</cp:lastModifiedBy>
  <cp:revision>3</cp:revision>
  <dcterms:created xsi:type="dcterms:W3CDTF">2024-01-28T07:18:00Z</dcterms:created>
  <dcterms:modified xsi:type="dcterms:W3CDTF">2024-01-30T01:49:00Z</dcterms:modified>
</cp:coreProperties>
</file>