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13B0" w14:textId="77777777" w:rsidR="00EA3A03" w:rsidRPr="006226B8" w:rsidRDefault="00EA3A03" w:rsidP="00EA3A03">
      <w:pPr>
        <w:pStyle w:val="FISHeading2"/>
        <w:tabs>
          <w:tab w:val="clear" w:pos="360"/>
          <w:tab w:val="num" w:pos="851"/>
        </w:tabs>
        <w:ind w:left="851" w:hanging="851"/>
        <w:rPr>
          <w:color w:val="000000" w:themeColor="text1"/>
        </w:rPr>
      </w:pPr>
      <w:bookmarkStart w:id="0" w:name="_Toc480464493"/>
      <w:bookmarkStart w:id="1" w:name="_Toc523840244"/>
      <w:r w:rsidRPr="006226B8">
        <w:rPr>
          <w:color w:val="000000" w:themeColor="text1"/>
        </w:rPr>
        <w:t>Phân hệ Quản Lý Dược, Nhà Thuốc Bệnh Viện</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244"/>
        <w:gridCol w:w="700"/>
        <w:gridCol w:w="648"/>
        <w:gridCol w:w="3138"/>
        <w:gridCol w:w="1065"/>
        <w:gridCol w:w="889"/>
        <w:gridCol w:w="958"/>
      </w:tblGrid>
      <w:tr w:rsidR="00EA3A03" w:rsidRPr="006226B8" w14:paraId="4EC8FDDA" w14:textId="77777777" w:rsidTr="00151ACC">
        <w:trPr>
          <w:tblHeader/>
        </w:trPr>
        <w:tc>
          <w:tcPr>
            <w:tcW w:w="0" w:type="auto"/>
            <w:shd w:val="clear" w:color="auto" w:fill="B6B6B6"/>
            <w:vAlign w:val="center"/>
          </w:tcPr>
          <w:p w14:paraId="757DC2BA" w14:textId="77777777" w:rsidR="00EA3A03" w:rsidRPr="006226B8" w:rsidRDefault="00EA3A03" w:rsidP="00151ACC">
            <w:pPr>
              <w:spacing w:before="120" w:line="240" w:lineRule="auto"/>
              <w:jc w:val="center"/>
              <w:rPr>
                <w:b/>
                <w:color w:val="000000" w:themeColor="text1"/>
                <w:szCs w:val="26"/>
              </w:rPr>
            </w:pPr>
            <w:r w:rsidRPr="006226B8">
              <w:rPr>
                <w:b/>
                <w:color w:val="000000" w:themeColor="text1"/>
                <w:szCs w:val="26"/>
              </w:rPr>
              <w:t>STT</w:t>
            </w:r>
          </w:p>
        </w:tc>
        <w:tc>
          <w:tcPr>
            <w:tcW w:w="0" w:type="auto"/>
            <w:shd w:val="clear" w:color="auto" w:fill="B6B6B6"/>
            <w:vAlign w:val="center"/>
          </w:tcPr>
          <w:p w14:paraId="74A4404B" w14:textId="77777777" w:rsidR="00EA3A03" w:rsidRPr="006226B8" w:rsidRDefault="00EA3A03" w:rsidP="00151ACC">
            <w:pPr>
              <w:spacing w:before="120" w:line="240" w:lineRule="auto"/>
              <w:jc w:val="center"/>
              <w:rPr>
                <w:b/>
                <w:color w:val="000000" w:themeColor="text1"/>
                <w:szCs w:val="26"/>
              </w:rPr>
            </w:pPr>
            <w:r w:rsidRPr="006226B8">
              <w:rPr>
                <w:b/>
                <w:color w:val="000000" w:themeColor="text1"/>
                <w:szCs w:val="26"/>
              </w:rPr>
              <w:t>Mã hiệu YC</w:t>
            </w:r>
          </w:p>
        </w:tc>
        <w:tc>
          <w:tcPr>
            <w:tcW w:w="0" w:type="auto"/>
            <w:shd w:val="clear" w:color="auto" w:fill="B6B6B6"/>
            <w:vAlign w:val="center"/>
          </w:tcPr>
          <w:p w14:paraId="5C437EA5" w14:textId="77777777" w:rsidR="00EA3A03" w:rsidRPr="006226B8" w:rsidRDefault="00EA3A03" w:rsidP="00151ACC">
            <w:pPr>
              <w:spacing w:before="120" w:line="240" w:lineRule="auto"/>
              <w:jc w:val="center"/>
              <w:rPr>
                <w:b/>
                <w:color w:val="000000" w:themeColor="text1"/>
                <w:szCs w:val="26"/>
              </w:rPr>
            </w:pPr>
            <w:r w:rsidRPr="006226B8">
              <w:rPr>
                <w:b/>
                <w:color w:val="000000" w:themeColor="text1"/>
                <w:szCs w:val="26"/>
              </w:rPr>
              <w:t>Ver.</w:t>
            </w:r>
          </w:p>
        </w:tc>
        <w:tc>
          <w:tcPr>
            <w:tcW w:w="0" w:type="auto"/>
            <w:shd w:val="clear" w:color="auto" w:fill="B6B6B6"/>
            <w:vAlign w:val="center"/>
          </w:tcPr>
          <w:p w14:paraId="245E7475" w14:textId="77777777" w:rsidR="00EA3A03" w:rsidRPr="006226B8" w:rsidRDefault="00EA3A03" w:rsidP="00151ACC">
            <w:pPr>
              <w:spacing w:before="120" w:line="240" w:lineRule="auto"/>
              <w:jc w:val="center"/>
              <w:rPr>
                <w:b/>
                <w:color w:val="000000" w:themeColor="text1"/>
                <w:szCs w:val="26"/>
              </w:rPr>
            </w:pPr>
            <w:r w:rsidRPr="006226B8">
              <w:rPr>
                <w:b/>
                <w:color w:val="000000" w:themeColor="text1"/>
                <w:szCs w:val="26"/>
              </w:rPr>
              <w:t>Pri</w:t>
            </w:r>
            <w:r w:rsidRPr="006226B8">
              <w:rPr>
                <w:rStyle w:val="FootnoteReference"/>
                <w:b/>
                <w:color w:val="000000" w:themeColor="text1"/>
                <w:szCs w:val="26"/>
              </w:rPr>
              <w:footnoteReference w:id="1"/>
            </w:r>
          </w:p>
        </w:tc>
        <w:tc>
          <w:tcPr>
            <w:tcW w:w="0" w:type="auto"/>
            <w:shd w:val="clear" w:color="auto" w:fill="B6B6B6"/>
            <w:vAlign w:val="center"/>
          </w:tcPr>
          <w:p w14:paraId="56A67149" w14:textId="77777777" w:rsidR="00EA3A03" w:rsidRPr="006226B8" w:rsidRDefault="00EA3A03" w:rsidP="00151ACC">
            <w:pPr>
              <w:spacing w:before="120" w:line="240" w:lineRule="auto"/>
              <w:jc w:val="center"/>
              <w:rPr>
                <w:b/>
                <w:color w:val="000000" w:themeColor="text1"/>
                <w:szCs w:val="26"/>
              </w:rPr>
            </w:pPr>
            <w:r w:rsidRPr="006226B8">
              <w:rPr>
                <w:b/>
                <w:color w:val="000000" w:themeColor="text1"/>
                <w:szCs w:val="26"/>
              </w:rPr>
              <w:t>Tên chức năng</w:t>
            </w:r>
          </w:p>
        </w:tc>
        <w:tc>
          <w:tcPr>
            <w:tcW w:w="0" w:type="auto"/>
            <w:shd w:val="clear" w:color="auto" w:fill="B6B6B6"/>
            <w:vAlign w:val="center"/>
          </w:tcPr>
          <w:p w14:paraId="4A54F3FB" w14:textId="77777777" w:rsidR="00EA3A03" w:rsidRPr="006226B8" w:rsidRDefault="00EA3A03" w:rsidP="00151ACC">
            <w:pPr>
              <w:spacing w:before="120" w:line="240" w:lineRule="auto"/>
              <w:jc w:val="center"/>
              <w:rPr>
                <w:b/>
                <w:color w:val="000000" w:themeColor="text1"/>
                <w:szCs w:val="26"/>
              </w:rPr>
            </w:pPr>
            <w:r w:rsidRPr="006226B8">
              <w:rPr>
                <w:b/>
                <w:color w:val="000000" w:themeColor="text1"/>
                <w:szCs w:val="26"/>
              </w:rPr>
              <w:t>Nguồn cung cấp YC?</w:t>
            </w:r>
          </w:p>
        </w:tc>
        <w:tc>
          <w:tcPr>
            <w:tcW w:w="0" w:type="auto"/>
            <w:shd w:val="clear" w:color="auto" w:fill="B6B6B6"/>
          </w:tcPr>
          <w:p w14:paraId="3820C4B1" w14:textId="77777777" w:rsidR="00EA3A03" w:rsidRPr="006226B8" w:rsidRDefault="00EA3A03" w:rsidP="00151ACC">
            <w:pPr>
              <w:spacing w:before="120" w:line="240" w:lineRule="auto"/>
              <w:jc w:val="center"/>
              <w:rPr>
                <w:b/>
                <w:color w:val="000000" w:themeColor="text1"/>
                <w:szCs w:val="26"/>
              </w:rPr>
            </w:pPr>
            <w:r w:rsidRPr="006226B8">
              <w:rPr>
                <w:b/>
                <w:color w:val="000000" w:themeColor="text1"/>
                <w:szCs w:val="26"/>
              </w:rPr>
              <w:t>Tác nhân thực hiện</w:t>
            </w:r>
          </w:p>
        </w:tc>
        <w:tc>
          <w:tcPr>
            <w:tcW w:w="0" w:type="auto"/>
            <w:shd w:val="clear" w:color="auto" w:fill="B6B6B6"/>
          </w:tcPr>
          <w:p w14:paraId="5C269257" w14:textId="77777777" w:rsidR="00EA3A03" w:rsidRPr="006226B8" w:rsidRDefault="00EA3A03" w:rsidP="00151ACC">
            <w:pPr>
              <w:spacing w:before="120" w:line="240" w:lineRule="auto"/>
              <w:jc w:val="center"/>
              <w:rPr>
                <w:b/>
                <w:color w:val="000000" w:themeColor="text1"/>
                <w:szCs w:val="26"/>
              </w:rPr>
            </w:pPr>
            <w:r w:rsidRPr="006226B8">
              <w:rPr>
                <w:b/>
                <w:color w:val="000000" w:themeColor="text1"/>
                <w:szCs w:val="26"/>
              </w:rPr>
              <w:t>Ghi chú</w:t>
            </w:r>
          </w:p>
        </w:tc>
      </w:tr>
      <w:tr w:rsidR="00EA3A03" w:rsidRPr="006226B8" w14:paraId="690D1FF1" w14:textId="77777777" w:rsidTr="00151ACC">
        <w:tc>
          <w:tcPr>
            <w:tcW w:w="0" w:type="auto"/>
          </w:tcPr>
          <w:p w14:paraId="0FBF83C4"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412EBB70" w14:textId="77777777" w:rsidR="00EA3A03" w:rsidRPr="006226B8" w:rsidRDefault="00EA3A03" w:rsidP="00151ACC">
            <w:pPr>
              <w:spacing w:line="240" w:lineRule="auto"/>
              <w:rPr>
                <w:color w:val="000000" w:themeColor="text1"/>
                <w:szCs w:val="26"/>
              </w:rPr>
            </w:pPr>
            <w:r>
              <w:rPr>
                <w:color w:val="000000" w:themeColor="text1"/>
                <w:szCs w:val="26"/>
              </w:rPr>
              <w:t>QLDP.01</w:t>
            </w:r>
          </w:p>
        </w:tc>
        <w:tc>
          <w:tcPr>
            <w:tcW w:w="0" w:type="auto"/>
          </w:tcPr>
          <w:p w14:paraId="38D98B3C"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0CBF4495" w14:textId="77777777" w:rsidR="00EA3A03" w:rsidRPr="006226B8" w:rsidRDefault="00EA3A03" w:rsidP="00151ACC">
            <w:pPr>
              <w:spacing w:line="240" w:lineRule="auto"/>
              <w:jc w:val="center"/>
              <w:rPr>
                <w:b/>
                <w:color w:val="000000" w:themeColor="text1"/>
                <w:szCs w:val="26"/>
              </w:rPr>
            </w:pPr>
            <w:r w:rsidRPr="006226B8">
              <w:rPr>
                <w:color w:val="000000" w:themeColor="text1"/>
                <w:szCs w:val="26"/>
              </w:rPr>
              <w:t>1</w:t>
            </w:r>
          </w:p>
        </w:tc>
        <w:tc>
          <w:tcPr>
            <w:tcW w:w="0" w:type="auto"/>
          </w:tcPr>
          <w:p w14:paraId="20B6BC0E"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Nhập số dư đầu kỳ</w:t>
            </w:r>
          </w:p>
          <w:p w14:paraId="1D593A35"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Dùng để nhập số dư đầu kỳ Dược phẩm cho các kho, dùng để khởi tạo dữ liệu ban đầu.</w:t>
            </w:r>
          </w:p>
        </w:tc>
        <w:tc>
          <w:tcPr>
            <w:tcW w:w="0" w:type="auto"/>
          </w:tcPr>
          <w:p w14:paraId="031AC3EC"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HĐ</w:t>
            </w:r>
          </w:p>
        </w:tc>
        <w:tc>
          <w:tcPr>
            <w:tcW w:w="0" w:type="auto"/>
          </w:tcPr>
          <w:p w14:paraId="34DADED8"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TK</w:t>
            </w:r>
          </w:p>
        </w:tc>
        <w:tc>
          <w:tcPr>
            <w:tcW w:w="0" w:type="auto"/>
          </w:tcPr>
          <w:p w14:paraId="4BA3E175" w14:textId="77777777" w:rsidR="00EA3A03" w:rsidRPr="006226B8" w:rsidRDefault="00EA3A03" w:rsidP="00151ACC">
            <w:pPr>
              <w:spacing w:line="240" w:lineRule="auto"/>
              <w:jc w:val="center"/>
              <w:rPr>
                <w:color w:val="000000" w:themeColor="text1"/>
                <w:szCs w:val="26"/>
              </w:rPr>
            </w:pPr>
          </w:p>
        </w:tc>
      </w:tr>
      <w:tr w:rsidR="00EA3A03" w:rsidRPr="006226B8" w14:paraId="25A075FB" w14:textId="77777777" w:rsidTr="00151ACC">
        <w:tc>
          <w:tcPr>
            <w:tcW w:w="0" w:type="auto"/>
          </w:tcPr>
          <w:p w14:paraId="378F439B"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0E217019" w14:textId="77777777" w:rsidR="00EA3A03" w:rsidRPr="006226B8" w:rsidRDefault="00EA3A03" w:rsidP="00151ACC">
            <w:pPr>
              <w:spacing w:line="240" w:lineRule="auto"/>
              <w:rPr>
                <w:color w:val="000000" w:themeColor="text1"/>
                <w:szCs w:val="26"/>
              </w:rPr>
            </w:pPr>
            <w:r>
              <w:rPr>
                <w:color w:val="000000" w:themeColor="text1"/>
                <w:szCs w:val="26"/>
              </w:rPr>
              <w:t>QLDP.0</w:t>
            </w:r>
            <w:r w:rsidRPr="006226B8">
              <w:rPr>
                <w:color w:val="000000" w:themeColor="text1"/>
                <w:szCs w:val="26"/>
              </w:rPr>
              <w:t>2</w:t>
            </w:r>
          </w:p>
        </w:tc>
        <w:tc>
          <w:tcPr>
            <w:tcW w:w="0" w:type="auto"/>
          </w:tcPr>
          <w:p w14:paraId="33D619F1"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37AE087F"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2A88B0BA"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Nhập từ nhà cung cấp</w:t>
            </w:r>
          </w:p>
          <w:p w14:paraId="58F09913"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Nhập kho từ nhà cung cấp và từ các nguồn khác như viện trợ, các chương trình, pha chế…</w:t>
            </w:r>
          </w:p>
        </w:tc>
        <w:tc>
          <w:tcPr>
            <w:tcW w:w="0" w:type="auto"/>
          </w:tcPr>
          <w:p w14:paraId="212D4F03"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HĐ</w:t>
            </w:r>
          </w:p>
        </w:tc>
        <w:tc>
          <w:tcPr>
            <w:tcW w:w="0" w:type="auto"/>
          </w:tcPr>
          <w:p w14:paraId="623CE926" w14:textId="77777777" w:rsidR="00EA3A03" w:rsidRPr="006226B8" w:rsidRDefault="00EA3A03" w:rsidP="00151ACC">
            <w:pPr>
              <w:spacing w:line="240" w:lineRule="auto"/>
              <w:rPr>
                <w:color w:val="000000" w:themeColor="text1"/>
                <w:szCs w:val="26"/>
              </w:rPr>
            </w:pPr>
            <w:r w:rsidRPr="006226B8">
              <w:rPr>
                <w:color w:val="000000" w:themeColor="text1"/>
                <w:szCs w:val="26"/>
              </w:rPr>
              <w:t>TK</w:t>
            </w:r>
          </w:p>
        </w:tc>
        <w:tc>
          <w:tcPr>
            <w:tcW w:w="0" w:type="auto"/>
          </w:tcPr>
          <w:p w14:paraId="55C94672" w14:textId="77777777" w:rsidR="00EA3A03" w:rsidRPr="006226B8" w:rsidRDefault="00EA3A03" w:rsidP="00151ACC">
            <w:pPr>
              <w:spacing w:line="240" w:lineRule="auto"/>
              <w:rPr>
                <w:color w:val="000000" w:themeColor="text1"/>
                <w:szCs w:val="26"/>
              </w:rPr>
            </w:pPr>
          </w:p>
        </w:tc>
      </w:tr>
      <w:tr w:rsidR="00EA3A03" w:rsidRPr="006226B8" w14:paraId="61B6F986" w14:textId="77777777" w:rsidTr="00151ACC">
        <w:tc>
          <w:tcPr>
            <w:tcW w:w="0" w:type="auto"/>
          </w:tcPr>
          <w:p w14:paraId="17DAED9C"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44DA41D4" w14:textId="77777777" w:rsidR="00EA3A03" w:rsidRPr="006226B8" w:rsidRDefault="00EA3A03" w:rsidP="00151ACC">
            <w:pPr>
              <w:spacing w:line="240" w:lineRule="auto"/>
              <w:rPr>
                <w:color w:val="000000" w:themeColor="text1"/>
                <w:szCs w:val="26"/>
              </w:rPr>
            </w:pPr>
            <w:r>
              <w:rPr>
                <w:color w:val="000000" w:themeColor="text1"/>
                <w:szCs w:val="26"/>
              </w:rPr>
              <w:t>QLDP.0</w:t>
            </w:r>
            <w:r w:rsidRPr="006226B8">
              <w:rPr>
                <w:color w:val="000000" w:themeColor="text1"/>
                <w:szCs w:val="26"/>
              </w:rPr>
              <w:t>3</w:t>
            </w:r>
          </w:p>
        </w:tc>
        <w:tc>
          <w:tcPr>
            <w:tcW w:w="0" w:type="auto"/>
          </w:tcPr>
          <w:p w14:paraId="041C38C9"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49BB3788"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2E4E454F"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Hoàn trả nhà cung cấp</w:t>
            </w:r>
          </w:p>
          <w:p w14:paraId="0BC5A691"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Lập các phiếu hoàn trả nhà cung cấp tại khoa dược chính.</w:t>
            </w:r>
          </w:p>
        </w:tc>
        <w:tc>
          <w:tcPr>
            <w:tcW w:w="0" w:type="auto"/>
          </w:tcPr>
          <w:p w14:paraId="3893CB5D"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HĐ</w:t>
            </w:r>
          </w:p>
        </w:tc>
        <w:tc>
          <w:tcPr>
            <w:tcW w:w="0" w:type="auto"/>
          </w:tcPr>
          <w:p w14:paraId="18ED7B97" w14:textId="77777777" w:rsidR="00EA3A03" w:rsidRPr="006226B8" w:rsidRDefault="00EA3A03" w:rsidP="00151ACC">
            <w:pPr>
              <w:spacing w:line="240" w:lineRule="auto"/>
              <w:rPr>
                <w:color w:val="000000" w:themeColor="text1"/>
                <w:szCs w:val="26"/>
              </w:rPr>
            </w:pPr>
            <w:r w:rsidRPr="006226B8">
              <w:rPr>
                <w:color w:val="000000" w:themeColor="text1"/>
                <w:szCs w:val="26"/>
              </w:rPr>
              <w:t>TK</w:t>
            </w:r>
          </w:p>
        </w:tc>
        <w:tc>
          <w:tcPr>
            <w:tcW w:w="0" w:type="auto"/>
          </w:tcPr>
          <w:p w14:paraId="69AB0A4C" w14:textId="77777777" w:rsidR="00EA3A03" w:rsidRPr="006226B8" w:rsidRDefault="00EA3A03" w:rsidP="00151ACC">
            <w:pPr>
              <w:spacing w:line="240" w:lineRule="auto"/>
              <w:rPr>
                <w:color w:val="000000" w:themeColor="text1"/>
                <w:szCs w:val="26"/>
              </w:rPr>
            </w:pPr>
          </w:p>
        </w:tc>
      </w:tr>
      <w:tr w:rsidR="00EA3A03" w:rsidRPr="006226B8" w14:paraId="2FC1F216" w14:textId="77777777" w:rsidTr="00151ACC">
        <w:tc>
          <w:tcPr>
            <w:tcW w:w="0" w:type="auto"/>
          </w:tcPr>
          <w:p w14:paraId="438F6372"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6EE6D71D" w14:textId="77777777" w:rsidR="00EA3A03" w:rsidRPr="006226B8" w:rsidRDefault="00EA3A03" w:rsidP="00151ACC">
            <w:pPr>
              <w:spacing w:line="240" w:lineRule="auto"/>
              <w:rPr>
                <w:color w:val="000000" w:themeColor="text1"/>
                <w:szCs w:val="26"/>
              </w:rPr>
            </w:pPr>
            <w:r>
              <w:rPr>
                <w:color w:val="000000" w:themeColor="text1"/>
                <w:szCs w:val="26"/>
              </w:rPr>
              <w:t>QLDP.0</w:t>
            </w:r>
            <w:r w:rsidRPr="006226B8">
              <w:rPr>
                <w:color w:val="000000" w:themeColor="text1"/>
                <w:szCs w:val="26"/>
              </w:rPr>
              <w:t>4</w:t>
            </w:r>
          </w:p>
        </w:tc>
        <w:tc>
          <w:tcPr>
            <w:tcW w:w="0" w:type="auto"/>
          </w:tcPr>
          <w:p w14:paraId="28D77769"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6D0CC4FE"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1DEE39EA"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Lập phiếu lĩnh</w:t>
            </w:r>
          </w:p>
          <w:p w14:paraId="57308060"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Kho lẻ lập phiếu lĩnh xin cấp dược từ kho chẵn.</w:t>
            </w:r>
          </w:p>
          <w:p w14:paraId="7AB9CFD1"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Khoa phòng lập phiếu lĩnh xin cấp dược từ kho lẻ</w:t>
            </w:r>
          </w:p>
        </w:tc>
        <w:tc>
          <w:tcPr>
            <w:tcW w:w="0" w:type="auto"/>
          </w:tcPr>
          <w:p w14:paraId="4566892D"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HĐ</w:t>
            </w:r>
          </w:p>
        </w:tc>
        <w:tc>
          <w:tcPr>
            <w:tcW w:w="0" w:type="auto"/>
          </w:tcPr>
          <w:p w14:paraId="09A94DC1" w14:textId="77777777" w:rsidR="00EA3A03" w:rsidRPr="006226B8" w:rsidRDefault="00EA3A03" w:rsidP="00151ACC">
            <w:pPr>
              <w:spacing w:line="240" w:lineRule="auto"/>
              <w:rPr>
                <w:color w:val="000000" w:themeColor="text1"/>
                <w:szCs w:val="26"/>
              </w:rPr>
            </w:pPr>
            <w:r w:rsidRPr="006226B8">
              <w:rPr>
                <w:color w:val="000000" w:themeColor="text1"/>
                <w:szCs w:val="26"/>
              </w:rPr>
              <w:t>TK, ĐD</w:t>
            </w:r>
          </w:p>
        </w:tc>
        <w:tc>
          <w:tcPr>
            <w:tcW w:w="0" w:type="auto"/>
          </w:tcPr>
          <w:p w14:paraId="3F18A6C0" w14:textId="77777777" w:rsidR="00EA3A03" w:rsidRPr="006226B8" w:rsidRDefault="00EA3A03" w:rsidP="00151ACC">
            <w:pPr>
              <w:spacing w:line="240" w:lineRule="auto"/>
              <w:rPr>
                <w:color w:val="000000" w:themeColor="text1"/>
                <w:szCs w:val="26"/>
              </w:rPr>
            </w:pPr>
          </w:p>
        </w:tc>
      </w:tr>
      <w:tr w:rsidR="00EA3A03" w:rsidRPr="006226B8" w14:paraId="063DAA59" w14:textId="77777777" w:rsidTr="00151ACC">
        <w:tc>
          <w:tcPr>
            <w:tcW w:w="0" w:type="auto"/>
          </w:tcPr>
          <w:p w14:paraId="3E7103C5"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10AA64E0" w14:textId="77777777" w:rsidR="00EA3A03" w:rsidRPr="006226B8" w:rsidRDefault="00EA3A03" w:rsidP="00151ACC">
            <w:pPr>
              <w:spacing w:line="240" w:lineRule="auto"/>
              <w:rPr>
                <w:color w:val="000000" w:themeColor="text1"/>
                <w:szCs w:val="26"/>
              </w:rPr>
            </w:pPr>
            <w:r>
              <w:rPr>
                <w:color w:val="000000" w:themeColor="text1"/>
                <w:szCs w:val="26"/>
              </w:rPr>
              <w:t>QLDP.0</w:t>
            </w:r>
            <w:r w:rsidRPr="006226B8">
              <w:rPr>
                <w:color w:val="000000" w:themeColor="text1"/>
                <w:szCs w:val="26"/>
              </w:rPr>
              <w:t>5</w:t>
            </w:r>
          </w:p>
        </w:tc>
        <w:tc>
          <w:tcPr>
            <w:tcW w:w="0" w:type="auto"/>
          </w:tcPr>
          <w:p w14:paraId="73ECA3B6"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5851821D"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49F97C42"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Xuất nội bộ</w:t>
            </w:r>
          </w:p>
          <w:p w14:paraId="0320D522"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Xuất dược cho các kho lẻ và quầy thuốc</w:t>
            </w:r>
          </w:p>
        </w:tc>
        <w:tc>
          <w:tcPr>
            <w:tcW w:w="0" w:type="auto"/>
          </w:tcPr>
          <w:p w14:paraId="1D9D3512"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HĐ</w:t>
            </w:r>
          </w:p>
        </w:tc>
        <w:tc>
          <w:tcPr>
            <w:tcW w:w="0" w:type="auto"/>
          </w:tcPr>
          <w:p w14:paraId="3309C477" w14:textId="77777777" w:rsidR="00EA3A03" w:rsidRPr="006226B8" w:rsidRDefault="00EA3A03" w:rsidP="00151ACC">
            <w:pPr>
              <w:spacing w:line="240" w:lineRule="auto"/>
              <w:rPr>
                <w:color w:val="000000" w:themeColor="text1"/>
                <w:szCs w:val="26"/>
              </w:rPr>
            </w:pPr>
            <w:r w:rsidRPr="006226B8">
              <w:rPr>
                <w:color w:val="000000" w:themeColor="text1"/>
                <w:szCs w:val="26"/>
              </w:rPr>
              <w:t>TK</w:t>
            </w:r>
          </w:p>
        </w:tc>
        <w:tc>
          <w:tcPr>
            <w:tcW w:w="0" w:type="auto"/>
          </w:tcPr>
          <w:p w14:paraId="18C2DA4E" w14:textId="77777777" w:rsidR="00EA3A03" w:rsidRPr="006226B8" w:rsidRDefault="00EA3A03" w:rsidP="00151ACC">
            <w:pPr>
              <w:spacing w:line="240" w:lineRule="auto"/>
              <w:rPr>
                <w:color w:val="000000" w:themeColor="text1"/>
                <w:szCs w:val="26"/>
              </w:rPr>
            </w:pPr>
          </w:p>
        </w:tc>
      </w:tr>
      <w:tr w:rsidR="00EA3A03" w:rsidRPr="006226B8" w14:paraId="7CE180C6" w14:textId="77777777" w:rsidTr="00151ACC">
        <w:tc>
          <w:tcPr>
            <w:tcW w:w="0" w:type="auto"/>
          </w:tcPr>
          <w:p w14:paraId="06BCBACE"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1157133B" w14:textId="77777777" w:rsidR="00EA3A03" w:rsidRPr="006226B8" w:rsidRDefault="00EA3A03" w:rsidP="00151ACC">
            <w:pPr>
              <w:spacing w:line="240" w:lineRule="auto"/>
              <w:rPr>
                <w:color w:val="000000" w:themeColor="text1"/>
                <w:szCs w:val="26"/>
              </w:rPr>
            </w:pPr>
            <w:r>
              <w:rPr>
                <w:color w:val="000000" w:themeColor="text1"/>
                <w:szCs w:val="26"/>
              </w:rPr>
              <w:t>QLDP.0</w:t>
            </w:r>
            <w:r w:rsidRPr="006226B8">
              <w:rPr>
                <w:color w:val="000000" w:themeColor="text1"/>
                <w:szCs w:val="26"/>
              </w:rPr>
              <w:t>6</w:t>
            </w:r>
          </w:p>
        </w:tc>
        <w:tc>
          <w:tcPr>
            <w:tcW w:w="0" w:type="auto"/>
          </w:tcPr>
          <w:p w14:paraId="54898038"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3A08D09E"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7F3802EE"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Nhập nội bộ</w:t>
            </w:r>
          </w:p>
          <w:p w14:paraId="22D553E2"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Kho Dược lẻ, xác nhận đã nhận thuốc từ kho Dược chẵn cấp xuống. Đầu vào từ các phiếu xuất nội bộ của kho Dược chẵn</w:t>
            </w:r>
          </w:p>
        </w:tc>
        <w:tc>
          <w:tcPr>
            <w:tcW w:w="0" w:type="auto"/>
          </w:tcPr>
          <w:p w14:paraId="6CFFBC79"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HĐ</w:t>
            </w:r>
          </w:p>
        </w:tc>
        <w:tc>
          <w:tcPr>
            <w:tcW w:w="0" w:type="auto"/>
          </w:tcPr>
          <w:p w14:paraId="29EE50B7" w14:textId="77777777" w:rsidR="00EA3A03" w:rsidRPr="006226B8" w:rsidRDefault="00EA3A03" w:rsidP="00151ACC">
            <w:pPr>
              <w:spacing w:line="240" w:lineRule="auto"/>
              <w:rPr>
                <w:color w:val="000000" w:themeColor="text1"/>
                <w:szCs w:val="26"/>
              </w:rPr>
            </w:pPr>
            <w:r w:rsidRPr="006226B8">
              <w:rPr>
                <w:color w:val="000000" w:themeColor="text1"/>
                <w:szCs w:val="26"/>
              </w:rPr>
              <w:t>TK, ĐD</w:t>
            </w:r>
          </w:p>
        </w:tc>
        <w:tc>
          <w:tcPr>
            <w:tcW w:w="0" w:type="auto"/>
          </w:tcPr>
          <w:p w14:paraId="369B3F8B" w14:textId="77777777" w:rsidR="00EA3A03" w:rsidRPr="006226B8" w:rsidRDefault="00EA3A03" w:rsidP="00151ACC">
            <w:pPr>
              <w:spacing w:line="240" w:lineRule="auto"/>
              <w:rPr>
                <w:color w:val="000000" w:themeColor="text1"/>
                <w:szCs w:val="26"/>
              </w:rPr>
            </w:pPr>
          </w:p>
        </w:tc>
      </w:tr>
      <w:tr w:rsidR="00EA3A03" w:rsidRPr="006226B8" w14:paraId="6672F09F" w14:textId="77777777" w:rsidTr="00151ACC">
        <w:tc>
          <w:tcPr>
            <w:tcW w:w="0" w:type="auto"/>
          </w:tcPr>
          <w:p w14:paraId="72161E7E"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559CBDA2" w14:textId="77777777" w:rsidR="00EA3A03" w:rsidRPr="006226B8" w:rsidRDefault="00EA3A03" w:rsidP="00151ACC">
            <w:pPr>
              <w:spacing w:line="240" w:lineRule="auto"/>
              <w:rPr>
                <w:color w:val="000000" w:themeColor="text1"/>
                <w:szCs w:val="26"/>
              </w:rPr>
            </w:pPr>
            <w:r>
              <w:rPr>
                <w:color w:val="000000" w:themeColor="text1"/>
                <w:szCs w:val="26"/>
              </w:rPr>
              <w:t>QLDP.0</w:t>
            </w:r>
            <w:r w:rsidRPr="006226B8">
              <w:rPr>
                <w:color w:val="000000" w:themeColor="text1"/>
                <w:szCs w:val="26"/>
              </w:rPr>
              <w:t>7</w:t>
            </w:r>
          </w:p>
        </w:tc>
        <w:tc>
          <w:tcPr>
            <w:tcW w:w="0" w:type="auto"/>
          </w:tcPr>
          <w:p w14:paraId="7923E569"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7124ED1F"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30A9A165"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Hoàn trả nội bộ</w:t>
            </w:r>
          </w:p>
          <w:p w14:paraId="76A15F27"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lastRenderedPageBreak/>
              <w:t>Quản lý quá trình hoàn trả lại thuốc, hoá chất vật tư y tế của các khoa, các kho cơ số về cho khoa dược. Dữ liệu đầu vào từ phiếu nhập nội bộ của các kho cơ số, sau khi thành công số lượng tồn dược tại kho cơ số sẽ giảm xuống và số lượng tồn dược ở kho chính sẽ tăng lên</w:t>
            </w:r>
          </w:p>
        </w:tc>
        <w:tc>
          <w:tcPr>
            <w:tcW w:w="0" w:type="auto"/>
          </w:tcPr>
          <w:p w14:paraId="27CC559A"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lastRenderedPageBreak/>
              <w:t>HĐ</w:t>
            </w:r>
          </w:p>
        </w:tc>
        <w:tc>
          <w:tcPr>
            <w:tcW w:w="0" w:type="auto"/>
          </w:tcPr>
          <w:p w14:paraId="64FCC74A" w14:textId="77777777" w:rsidR="00EA3A03" w:rsidRPr="006226B8" w:rsidRDefault="00EA3A03" w:rsidP="00151ACC">
            <w:pPr>
              <w:spacing w:line="240" w:lineRule="auto"/>
              <w:rPr>
                <w:color w:val="000000" w:themeColor="text1"/>
                <w:szCs w:val="26"/>
              </w:rPr>
            </w:pPr>
            <w:r w:rsidRPr="006226B8">
              <w:rPr>
                <w:color w:val="000000" w:themeColor="text1"/>
                <w:szCs w:val="26"/>
              </w:rPr>
              <w:t xml:space="preserve">TK, </w:t>
            </w:r>
            <w:r w:rsidRPr="006226B8">
              <w:rPr>
                <w:color w:val="000000" w:themeColor="text1"/>
                <w:szCs w:val="26"/>
              </w:rPr>
              <w:lastRenderedPageBreak/>
              <w:t>ĐD</w:t>
            </w:r>
          </w:p>
        </w:tc>
        <w:tc>
          <w:tcPr>
            <w:tcW w:w="0" w:type="auto"/>
          </w:tcPr>
          <w:p w14:paraId="507653A0" w14:textId="77777777" w:rsidR="00EA3A03" w:rsidRPr="006226B8" w:rsidRDefault="00EA3A03" w:rsidP="00151ACC">
            <w:pPr>
              <w:spacing w:line="240" w:lineRule="auto"/>
              <w:rPr>
                <w:color w:val="000000" w:themeColor="text1"/>
                <w:szCs w:val="26"/>
              </w:rPr>
            </w:pPr>
          </w:p>
        </w:tc>
      </w:tr>
      <w:tr w:rsidR="00EA3A03" w:rsidRPr="006226B8" w14:paraId="548B8814" w14:textId="77777777" w:rsidTr="00151ACC">
        <w:tc>
          <w:tcPr>
            <w:tcW w:w="0" w:type="auto"/>
          </w:tcPr>
          <w:p w14:paraId="6285F93F"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48B7DEE5" w14:textId="77777777" w:rsidR="00EA3A03" w:rsidRPr="006226B8" w:rsidRDefault="00EA3A03" w:rsidP="00151ACC">
            <w:pPr>
              <w:spacing w:line="240" w:lineRule="auto"/>
              <w:rPr>
                <w:color w:val="000000" w:themeColor="text1"/>
                <w:szCs w:val="26"/>
              </w:rPr>
            </w:pPr>
            <w:r>
              <w:rPr>
                <w:color w:val="000000" w:themeColor="text1"/>
                <w:szCs w:val="26"/>
              </w:rPr>
              <w:t>QLDP.0</w:t>
            </w:r>
            <w:r w:rsidRPr="006226B8">
              <w:rPr>
                <w:color w:val="000000" w:themeColor="text1"/>
                <w:szCs w:val="26"/>
              </w:rPr>
              <w:t>8</w:t>
            </w:r>
          </w:p>
        </w:tc>
        <w:tc>
          <w:tcPr>
            <w:tcW w:w="0" w:type="auto"/>
          </w:tcPr>
          <w:p w14:paraId="50EEDE71"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76D87A6D"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69DD9E95"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Nhận hoàn trả nội bộ</w:t>
            </w:r>
          </w:p>
          <w:p w14:paraId="7619A50C"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Quản lý các phiếu nhận hoàn trả của kho Dược chính. Đầu vào thông tin sẽ là các phiếu hoàn trả nội bộ của kho lẻ và các kho cơ số</w:t>
            </w:r>
          </w:p>
        </w:tc>
        <w:tc>
          <w:tcPr>
            <w:tcW w:w="0" w:type="auto"/>
          </w:tcPr>
          <w:p w14:paraId="50DDC547"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HĐ</w:t>
            </w:r>
          </w:p>
        </w:tc>
        <w:tc>
          <w:tcPr>
            <w:tcW w:w="0" w:type="auto"/>
          </w:tcPr>
          <w:p w14:paraId="66E621D0" w14:textId="77777777" w:rsidR="00EA3A03" w:rsidRPr="006226B8" w:rsidRDefault="00EA3A03" w:rsidP="00151ACC">
            <w:pPr>
              <w:spacing w:line="240" w:lineRule="auto"/>
              <w:rPr>
                <w:color w:val="000000" w:themeColor="text1"/>
                <w:szCs w:val="26"/>
              </w:rPr>
            </w:pPr>
            <w:r w:rsidRPr="006226B8">
              <w:rPr>
                <w:color w:val="000000" w:themeColor="text1"/>
                <w:szCs w:val="26"/>
              </w:rPr>
              <w:t>TK</w:t>
            </w:r>
          </w:p>
        </w:tc>
        <w:tc>
          <w:tcPr>
            <w:tcW w:w="0" w:type="auto"/>
          </w:tcPr>
          <w:p w14:paraId="25AC0D6B" w14:textId="77777777" w:rsidR="00EA3A03" w:rsidRPr="006226B8" w:rsidRDefault="00EA3A03" w:rsidP="00151ACC">
            <w:pPr>
              <w:spacing w:line="240" w:lineRule="auto"/>
              <w:rPr>
                <w:color w:val="000000" w:themeColor="text1"/>
                <w:szCs w:val="26"/>
              </w:rPr>
            </w:pPr>
          </w:p>
        </w:tc>
      </w:tr>
      <w:tr w:rsidR="00EA3A03" w:rsidRPr="006226B8" w14:paraId="271C27FD" w14:textId="77777777" w:rsidTr="00151ACC">
        <w:tc>
          <w:tcPr>
            <w:tcW w:w="0" w:type="auto"/>
          </w:tcPr>
          <w:p w14:paraId="07F048AD"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2820CD6C" w14:textId="77777777" w:rsidR="00EA3A03" w:rsidRPr="006226B8" w:rsidRDefault="00EA3A03" w:rsidP="00151ACC">
            <w:pPr>
              <w:spacing w:line="240" w:lineRule="auto"/>
              <w:rPr>
                <w:color w:val="000000" w:themeColor="text1"/>
                <w:szCs w:val="26"/>
              </w:rPr>
            </w:pPr>
            <w:r>
              <w:rPr>
                <w:color w:val="000000" w:themeColor="text1"/>
                <w:szCs w:val="26"/>
              </w:rPr>
              <w:t>QLDP.0</w:t>
            </w:r>
            <w:r w:rsidRPr="006226B8">
              <w:rPr>
                <w:color w:val="000000" w:themeColor="text1"/>
                <w:szCs w:val="26"/>
              </w:rPr>
              <w:t>9</w:t>
            </w:r>
          </w:p>
        </w:tc>
        <w:tc>
          <w:tcPr>
            <w:tcW w:w="0" w:type="auto"/>
          </w:tcPr>
          <w:p w14:paraId="0D756109"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6B183D9B"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1C004B03"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 xml:space="preserve">Xuất cho các khoa phòng. </w:t>
            </w:r>
          </w:p>
        </w:tc>
        <w:tc>
          <w:tcPr>
            <w:tcW w:w="0" w:type="auto"/>
          </w:tcPr>
          <w:p w14:paraId="524A748D"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HĐ</w:t>
            </w:r>
          </w:p>
        </w:tc>
        <w:tc>
          <w:tcPr>
            <w:tcW w:w="0" w:type="auto"/>
          </w:tcPr>
          <w:p w14:paraId="0D66237C" w14:textId="77777777" w:rsidR="00EA3A03" w:rsidRPr="006226B8" w:rsidRDefault="00EA3A03" w:rsidP="00151ACC">
            <w:pPr>
              <w:spacing w:line="240" w:lineRule="auto"/>
              <w:rPr>
                <w:color w:val="000000" w:themeColor="text1"/>
                <w:szCs w:val="26"/>
              </w:rPr>
            </w:pPr>
            <w:r w:rsidRPr="006226B8">
              <w:rPr>
                <w:color w:val="000000" w:themeColor="text1"/>
                <w:szCs w:val="26"/>
              </w:rPr>
              <w:t>TK</w:t>
            </w:r>
          </w:p>
        </w:tc>
        <w:tc>
          <w:tcPr>
            <w:tcW w:w="0" w:type="auto"/>
          </w:tcPr>
          <w:p w14:paraId="226C12DB" w14:textId="77777777" w:rsidR="00EA3A03" w:rsidRPr="006226B8" w:rsidRDefault="00EA3A03" w:rsidP="00151ACC">
            <w:pPr>
              <w:spacing w:line="240" w:lineRule="auto"/>
              <w:rPr>
                <w:color w:val="000000" w:themeColor="text1"/>
                <w:szCs w:val="26"/>
              </w:rPr>
            </w:pPr>
            <w:r w:rsidRPr="006226B8">
              <w:rPr>
                <w:color w:val="000000" w:themeColor="text1"/>
                <w:szCs w:val="26"/>
              </w:rPr>
              <w:t>Sử dụng chức năng Xuất Nội bộ</w:t>
            </w:r>
          </w:p>
        </w:tc>
      </w:tr>
      <w:tr w:rsidR="00EA3A03" w:rsidRPr="006226B8" w14:paraId="79AD216B" w14:textId="77777777" w:rsidTr="00151ACC">
        <w:tc>
          <w:tcPr>
            <w:tcW w:w="0" w:type="auto"/>
          </w:tcPr>
          <w:p w14:paraId="7E36D2DF"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1844BD89" w14:textId="77777777" w:rsidR="00EA3A03" w:rsidRPr="006226B8" w:rsidRDefault="00EA3A03" w:rsidP="00151ACC">
            <w:pPr>
              <w:spacing w:line="240" w:lineRule="auto"/>
              <w:rPr>
                <w:color w:val="000000" w:themeColor="text1"/>
                <w:szCs w:val="26"/>
              </w:rPr>
            </w:pPr>
            <w:r>
              <w:rPr>
                <w:color w:val="000000" w:themeColor="text1"/>
                <w:szCs w:val="26"/>
              </w:rPr>
              <w:t>QLDP.1</w:t>
            </w:r>
            <w:r w:rsidRPr="006226B8">
              <w:rPr>
                <w:color w:val="000000" w:themeColor="text1"/>
                <w:szCs w:val="26"/>
              </w:rPr>
              <w:t>0</w:t>
            </w:r>
          </w:p>
        </w:tc>
        <w:tc>
          <w:tcPr>
            <w:tcW w:w="0" w:type="auto"/>
          </w:tcPr>
          <w:p w14:paraId="2027E273"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352719AA"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381057F7"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Phát thuốc cho bệnh nhân BHYT</w:t>
            </w:r>
          </w:p>
          <w:p w14:paraId="660B63F6"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Căn cứ vào toa thuốc BHYT từ phòng khám do Bác sỹ lập ra, qua bộ phận duyệt thuốc phát sinh phiếu duyệt dữ liệu về dược duyệt sẽ được đưa lên đúng kho phát thuốc BHYT. Dược sĩ căn cứ vào đây để xuất cho bệnh nhân, không cần phải nhập lại toa thuốc BHYT</w:t>
            </w:r>
          </w:p>
        </w:tc>
        <w:tc>
          <w:tcPr>
            <w:tcW w:w="0" w:type="auto"/>
          </w:tcPr>
          <w:p w14:paraId="5E06CE46"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HĐ</w:t>
            </w:r>
          </w:p>
        </w:tc>
        <w:tc>
          <w:tcPr>
            <w:tcW w:w="0" w:type="auto"/>
          </w:tcPr>
          <w:p w14:paraId="46244193" w14:textId="77777777" w:rsidR="00EA3A03" w:rsidRPr="006226B8" w:rsidRDefault="00EA3A03" w:rsidP="00151ACC">
            <w:pPr>
              <w:spacing w:line="240" w:lineRule="auto"/>
              <w:rPr>
                <w:color w:val="000000" w:themeColor="text1"/>
                <w:szCs w:val="26"/>
              </w:rPr>
            </w:pPr>
            <w:r w:rsidRPr="006226B8">
              <w:rPr>
                <w:color w:val="000000" w:themeColor="text1"/>
                <w:szCs w:val="26"/>
              </w:rPr>
              <w:t>TK</w:t>
            </w:r>
          </w:p>
        </w:tc>
        <w:tc>
          <w:tcPr>
            <w:tcW w:w="0" w:type="auto"/>
          </w:tcPr>
          <w:p w14:paraId="77F47EB0" w14:textId="77777777" w:rsidR="00EA3A03" w:rsidRPr="006226B8" w:rsidRDefault="00EA3A03" w:rsidP="00151ACC">
            <w:pPr>
              <w:spacing w:line="240" w:lineRule="auto"/>
              <w:rPr>
                <w:color w:val="000000" w:themeColor="text1"/>
                <w:szCs w:val="26"/>
              </w:rPr>
            </w:pPr>
          </w:p>
        </w:tc>
      </w:tr>
      <w:tr w:rsidR="00EA3A03" w:rsidRPr="006226B8" w14:paraId="5002BF49" w14:textId="77777777" w:rsidTr="00151ACC">
        <w:tc>
          <w:tcPr>
            <w:tcW w:w="0" w:type="auto"/>
          </w:tcPr>
          <w:p w14:paraId="01E7ECE7"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3978041A" w14:textId="77777777" w:rsidR="00EA3A03" w:rsidRPr="006226B8" w:rsidRDefault="00EA3A03" w:rsidP="00151ACC">
            <w:pPr>
              <w:spacing w:line="240" w:lineRule="auto"/>
              <w:rPr>
                <w:color w:val="000000" w:themeColor="text1"/>
                <w:szCs w:val="26"/>
              </w:rPr>
            </w:pPr>
            <w:r>
              <w:rPr>
                <w:color w:val="000000" w:themeColor="text1"/>
                <w:szCs w:val="26"/>
              </w:rPr>
              <w:t>QLDP.1</w:t>
            </w:r>
            <w:r w:rsidRPr="006226B8">
              <w:rPr>
                <w:color w:val="000000" w:themeColor="text1"/>
                <w:szCs w:val="26"/>
              </w:rPr>
              <w:t>1</w:t>
            </w:r>
          </w:p>
        </w:tc>
        <w:tc>
          <w:tcPr>
            <w:tcW w:w="0" w:type="auto"/>
          </w:tcPr>
          <w:p w14:paraId="4C423D67"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243A6EBD"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70B705B9"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Xuất bán thuốc tại quầy</w:t>
            </w:r>
          </w:p>
        </w:tc>
        <w:tc>
          <w:tcPr>
            <w:tcW w:w="0" w:type="auto"/>
          </w:tcPr>
          <w:p w14:paraId="38638BD5"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HĐ</w:t>
            </w:r>
          </w:p>
        </w:tc>
        <w:tc>
          <w:tcPr>
            <w:tcW w:w="0" w:type="auto"/>
          </w:tcPr>
          <w:p w14:paraId="5DF84D82" w14:textId="77777777" w:rsidR="00EA3A03" w:rsidRPr="006226B8" w:rsidRDefault="00EA3A03" w:rsidP="00151ACC">
            <w:pPr>
              <w:spacing w:line="240" w:lineRule="auto"/>
              <w:rPr>
                <w:color w:val="000000" w:themeColor="text1"/>
                <w:szCs w:val="26"/>
              </w:rPr>
            </w:pPr>
            <w:r w:rsidRPr="006226B8">
              <w:rPr>
                <w:color w:val="000000" w:themeColor="text1"/>
                <w:szCs w:val="26"/>
              </w:rPr>
              <w:t>TK</w:t>
            </w:r>
          </w:p>
        </w:tc>
        <w:tc>
          <w:tcPr>
            <w:tcW w:w="0" w:type="auto"/>
          </w:tcPr>
          <w:p w14:paraId="19C259FB" w14:textId="77777777" w:rsidR="00EA3A03" w:rsidRPr="006226B8" w:rsidRDefault="00EA3A03" w:rsidP="00151ACC">
            <w:pPr>
              <w:spacing w:line="240" w:lineRule="auto"/>
              <w:rPr>
                <w:color w:val="000000" w:themeColor="text1"/>
                <w:szCs w:val="26"/>
              </w:rPr>
            </w:pPr>
          </w:p>
        </w:tc>
      </w:tr>
      <w:tr w:rsidR="00EA3A03" w:rsidRPr="006226B8" w14:paraId="376BBAC9" w14:textId="77777777" w:rsidTr="00151ACC">
        <w:tc>
          <w:tcPr>
            <w:tcW w:w="0" w:type="auto"/>
          </w:tcPr>
          <w:p w14:paraId="147129D7"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545EDA2C" w14:textId="77777777" w:rsidR="00EA3A03" w:rsidRPr="006226B8" w:rsidRDefault="00EA3A03" w:rsidP="00151ACC">
            <w:pPr>
              <w:spacing w:line="240" w:lineRule="auto"/>
              <w:rPr>
                <w:color w:val="000000" w:themeColor="text1"/>
                <w:szCs w:val="26"/>
              </w:rPr>
            </w:pPr>
            <w:r>
              <w:rPr>
                <w:color w:val="000000" w:themeColor="text1"/>
                <w:szCs w:val="26"/>
              </w:rPr>
              <w:t>QLDP.1</w:t>
            </w:r>
            <w:r w:rsidRPr="006226B8">
              <w:rPr>
                <w:color w:val="000000" w:themeColor="text1"/>
                <w:szCs w:val="26"/>
              </w:rPr>
              <w:t>2</w:t>
            </w:r>
          </w:p>
        </w:tc>
        <w:tc>
          <w:tcPr>
            <w:tcW w:w="0" w:type="auto"/>
          </w:tcPr>
          <w:p w14:paraId="55E4A53F"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3FA444DE"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1BF2D078"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Nhận hoàn trả tại quầy</w:t>
            </w:r>
          </w:p>
        </w:tc>
        <w:tc>
          <w:tcPr>
            <w:tcW w:w="0" w:type="auto"/>
          </w:tcPr>
          <w:p w14:paraId="4D343A93"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HĐ</w:t>
            </w:r>
          </w:p>
        </w:tc>
        <w:tc>
          <w:tcPr>
            <w:tcW w:w="0" w:type="auto"/>
          </w:tcPr>
          <w:p w14:paraId="67B7EEF8" w14:textId="77777777" w:rsidR="00EA3A03" w:rsidRPr="006226B8" w:rsidRDefault="00EA3A03" w:rsidP="00151ACC">
            <w:pPr>
              <w:spacing w:line="240" w:lineRule="auto"/>
              <w:rPr>
                <w:color w:val="000000" w:themeColor="text1"/>
                <w:szCs w:val="26"/>
              </w:rPr>
            </w:pPr>
            <w:r w:rsidRPr="006226B8">
              <w:rPr>
                <w:color w:val="000000" w:themeColor="text1"/>
                <w:szCs w:val="26"/>
              </w:rPr>
              <w:t>TK</w:t>
            </w:r>
          </w:p>
        </w:tc>
        <w:tc>
          <w:tcPr>
            <w:tcW w:w="0" w:type="auto"/>
          </w:tcPr>
          <w:p w14:paraId="16578A92" w14:textId="77777777" w:rsidR="00EA3A03" w:rsidRPr="006226B8" w:rsidRDefault="00EA3A03" w:rsidP="00151ACC">
            <w:pPr>
              <w:spacing w:line="240" w:lineRule="auto"/>
              <w:rPr>
                <w:color w:val="000000" w:themeColor="text1"/>
                <w:szCs w:val="26"/>
              </w:rPr>
            </w:pPr>
          </w:p>
        </w:tc>
      </w:tr>
      <w:tr w:rsidR="00EA3A03" w:rsidRPr="006226B8" w14:paraId="5177E4BB" w14:textId="77777777" w:rsidTr="00151ACC">
        <w:tc>
          <w:tcPr>
            <w:tcW w:w="0" w:type="auto"/>
          </w:tcPr>
          <w:p w14:paraId="3AE99041"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2D4FE249" w14:textId="77777777" w:rsidR="00EA3A03" w:rsidRPr="006226B8" w:rsidRDefault="00EA3A03" w:rsidP="00151ACC">
            <w:pPr>
              <w:spacing w:line="240" w:lineRule="auto"/>
              <w:rPr>
                <w:color w:val="000000" w:themeColor="text1"/>
                <w:szCs w:val="26"/>
              </w:rPr>
            </w:pPr>
            <w:r>
              <w:rPr>
                <w:color w:val="000000" w:themeColor="text1"/>
                <w:szCs w:val="26"/>
              </w:rPr>
              <w:t>QLDP.1</w:t>
            </w:r>
            <w:r w:rsidRPr="006226B8">
              <w:rPr>
                <w:color w:val="000000" w:themeColor="text1"/>
                <w:szCs w:val="26"/>
              </w:rPr>
              <w:t>3</w:t>
            </w:r>
          </w:p>
        </w:tc>
        <w:tc>
          <w:tcPr>
            <w:tcW w:w="0" w:type="auto"/>
          </w:tcPr>
          <w:p w14:paraId="6CA8C7BC"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22036080"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7699C2DF"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Xuất sử dụng kho cơ số</w:t>
            </w:r>
          </w:p>
          <w:p w14:paraId="03D5E3F2"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Quản lý dược phẩm ở tủ cơ số các khoa, xuất dược cho bệnh nhân trong quá trình điều trị nội trú</w:t>
            </w:r>
          </w:p>
        </w:tc>
        <w:tc>
          <w:tcPr>
            <w:tcW w:w="0" w:type="auto"/>
          </w:tcPr>
          <w:p w14:paraId="3F966300"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HĐ</w:t>
            </w:r>
          </w:p>
        </w:tc>
        <w:tc>
          <w:tcPr>
            <w:tcW w:w="0" w:type="auto"/>
          </w:tcPr>
          <w:p w14:paraId="0760D7A9" w14:textId="77777777" w:rsidR="00EA3A03" w:rsidRPr="006226B8" w:rsidRDefault="00EA3A03" w:rsidP="00151ACC">
            <w:pPr>
              <w:spacing w:line="240" w:lineRule="auto"/>
              <w:rPr>
                <w:color w:val="000000" w:themeColor="text1"/>
                <w:szCs w:val="26"/>
              </w:rPr>
            </w:pPr>
            <w:r w:rsidRPr="006226B8">
              <w:rPr>
                <w:color w:val="000000" w:themeColor="text1"/>
                <w:szCs w:val="26"/>
              </w:rPr>
              <w:t>TK, ĐD</w:t>
            </w:r>
          </w:p>
        </w:tc>
        <w:tc>
          <w:tcPr>
            <w:tcW w:w="0" w:type="auto"/>
          </w:tcPr>
          <w:p w14:paraId="293E2E03" w14:textId="77777777" w:rsidR="00EA3A03" w:rsidRPr="006226B8" w:rsidRDefault="00EA3A03" w:rsidP="00151ACC">
            <w:pPr>
              <w:spacing w:line="240" w:lineRule="auto"/>
              <w:rPr>
                <w:color w:val="000000" w:themeColor="text1"/>
                <w:szCs w:val="26"/>
              </w:rPr>
            </w:pPr>
            <w:r w:rsidRPr="006226B8">
              <w:rPr>
                <w:color w:val="000000" w:themeColor="text1"/>
                <w:szCs w:val="26"/>
              </w:rPr>
              <w:t>Mô tả trong Phần CLS</w:t>
            </w:r>
          </w:p>
        </w:tc>
      </w:tr>
      <w:tr w:rsidR="00EA3A03" w:rsidRPr="006226B8" w14:paraId="713EA4E6" w14:textId="77777777" w:rsidTr="00151ACC">
        <w:tc>
          <w:tcPr>
            <w:tcW w:w="0" w:type="auto"/>
          </w:tcPr>
          <w:p w14:paraId="7F8ECA3F"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23F1DDCE" w14:textId="77777777" w:rsidR="00EA3A03" w:rsidRPr="006226B8" w:rsidRDefault="00EA3A03" w:rsidP="00151ACC">
            <w:pPr>
              <w:spacing w:line="240" w:lineRule="auto"/>
              <w:rPr>
                <w:color w:val="000000" w:themeColor="text1"/>
                <w:szCs w:val="26"/>
              </w:rPr>
            </w:pPr>
            <w:r>
              <w:rPr>
                <w:color w:val="000000" w:themeColor="text1"/>
                <w:szCs w:val="26"/>
              </w:rPr>
              <w:t>QLDP.1</w:t>
            </w:r>
            <w:r w:rsidRPr="006226B8">
              <w:rPr>
                <w:color w:val="000000" w:themeColor="text1"/>
                <w:szCs w:val="26"/>
              </w:rPr>
              <w:t>4</w:t>
            </w:r>
          </w:p>
        </w:tc>
        <w:tc>
          <w:tcPr>
            <w:tcW w:w="0" w:type="auto"/>
          </w:tcPr>
          <w:p w14:paraId="10D6F8B0"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220F2B0A"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3AF2F3D4"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Nhận hoàn trả từ bệnh nhân điều trị tại Khoa lâm sàng</w:t>
            </w:r>
          </w:p>
          <w:p w14:paraId="1580D3A6" w14:textId="77777777" w:rsidR="00EA3A03" w:rsidRPr="006226B8" w:rsidRDefault="00EA3A03" w:rsidP="00151ACC">
            <w:pPr>
              <w:jc w:val="left"/>
              <w:rPr>
                <w:color w:val="000000" w:themeColor="text1"/>
                <w:szCs w:val="26"/>
              </w:rPr>
            </w:pPr>
            <w:r w:rsidRPr="006226B8">
              <w:rPr>
                <w:color w:val="000000" w:themeColor="text1"/>
                <w:szCs w:val="26"/>
              </w:rPr>
              <w:t>Quản lý hoàn trả thuốc của bệnh nhân điều trị tại Khoa lâm sàng về khoa dược</w:t>
            </w:r>
          </w:p>
        </w:tc>
        <w:tc>
          <w:tcPr>
            <w:tcW w:w="0" w:type="auto"/>
          </w:tcPr>
          <w:p w14:paraId="0A4453A9"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HĐ</w:t>
            </w:r>
          </w:p>
        </w:tc>
        <w:tc>
          <w:tcPr>
            <w:tcW w:w="0" w:type="auto"/>
          </w:tcPr>
          <w:p w14:paraId="7A4A3163" w14:textId="77777777" w:rsidR="00EA3A03" w:rsidRPr="006226B8" w:rsidRDefault="00EA3A03" w:rsidP="00151ACC">
            <w:pPr>
              <w:spacing w:line="240" w:lineRule="auto"/>
              <w:rPr>
                <w:color w:val="000000" w:themeColor="text1"/>
                <w:szCs w:val="26"/>
              </w:rPr>
            </w:pPr>
            <w:r w:rsidRPr="006226B8">
              <w:rPr>
                <w:color w:val="000000" w:themeColor="text1"/>
                <w:szCs w:val="26"/>
              </w:rPr>
              <w:t>ĐD</w:t>
            </w:r>
          </w:p>
        </w:tc>
        <w:tc>
          <w:tcPr>
            <w:tcW w:w="0" w:type="auto"/>
          </w:tcPr>
          <w:p w14:paraId="0B55AF9C" w14:textId="77777777" w:rsidR="00EA3A03" w:rsidRPr="006226B8" w:rsidRDefault="00EA3A03" w:rsidP="00151ACC">
            <w:pPr>
              <w:spacing w:line="240" w:lineRule="auto"/>
              <w:rPr>
                <w:color w:val="000000" w:themeColor="text1"/>
                <w:szCs w:val="26"/>
              </w:rPr>
            </w:pPr>
          </w:p>
        </w:tc>
      </w:tr>
      <w:tr w:rsidR="00EA3A03" w:rsidRPr="006226B8" w14:paraId="1BD6CD72" w14:textId="77777777" w:rsidTr="00151ACC">
        <w:tc>
          <w:tcPr>
            <w:tcW w:w="0" w:type="auto"/>
          </w:tcPr>
          <w:p w14:paraId="0B48F25C"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08866EFE" w14:textId="77777777" w:rsidR="00EA3A03" w:rsidRPr="006226B8" w:rsidRDefault="00EA3A03" w:rsidP="00151ACC">
            <w:pPr>
              <w:spacing w:line="240" w:lineRule="auto"/>
              <w:rPr>
                <w:color w:val="000000" w:themeColor="text1"/>
                <w:szCs w:val="26"/>
              </w:rPr>
            </w:pPr>
            <w:r>
              <w:rPr>
                <w:color w:val="000000" w:themeColor="text1"/>
                <w:szCs w:val="26"/>
              </w:rPr>
              <w:t>QLDP.1</w:t>
            </w:r>
            <w:r w:rsidRPr="006226B8">
              <w:rPr>
                <w:color w:val="000000" w:themeColor="text1"/>
                <w:szCs w:val="26"/>
              </w:rPr>
              <w:t>5</w:t>
            </w:r>
          </w:p>
        </w:tc>
        <w:tc>
          <w:tcPr>
            <w:tcW w:w="0" w:type="auto"/>
          </w:tcPr>
          <w:p w14:paraId="285CC943"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0AA1D1A8"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7CF4C3FD"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Điều chỉnh số lượng sau kiểm kê (tăng kho, giảm kho)</w:t>
            </w:r>
          </w:p>
          <w:p w14:paraId="550FB652"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Quản lý các phiếu điều chỉnh tăng số lượng thuốc trong các kho dược. Sử dụng khi có sai sót do khâu nhập liệu từ nhà cung cấp, xuất sử dụng, nhập sau khi có kiểm kê cuối tháng. Mục đích cuối cùng điều chỉnh lại cho đúng với số thực tế của kho</w:t>
            </w:r>
          </w:p>
        </w:tc>
        <w:tc>
          <w:tcPr>
            <w:tcW w:w="0" w:type="auto"/>
          </w:tcPr>
          <w:p w14:paraId="56D259E7"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HĐ</w:t>
            </w:r>
          </w:p>
        </w:tc>
        <w:tc>
          <w:tcPr>
            <w:tcW w:w="0" w:type="auto"/>
          </w:tcPr>
          <w:p w14:paraId="5ECFE542" w14:textId="77777777" w:rsidR="00EA3A03" w:rsidRPr="006226B8" w:rsidRDefault="00EA3A03" w:rsidP="00151ACC">
            <w:pPr>
              <w:spacing w:line="240" w:lineRule="auto"/>
              <w:rPr>
                <w:color w:val="000000" w:themeColor="text1"/>
                <w:szCs w:val="26"/>
              </w:rPr>
            </w:pPr>
            <w:r w:rsidRPr="006226B8">
              <w:rPr>
                <w:color w:val="000000" w:themeColor="text1"/>
                <w:szCs w:val="26"/>
              </w:rPr>
              <w:t>TK</w:t>
            </w:r>
          </w:p>
        </w:tc>
        <w:tc>
          <w:tcPr>
            <w:tcW w:w="0" w:type="auto"/>
          </w:tcPr>
          <w:p w14:paraId="689AF5DB" w14:textId="77777777" w:rsidR="00EA3A03" w:rsidRPr="006226B8" w:rsidRDefault="00EA3A03" w:rsidP="00151ACC">
            <w:pPr>
              <w:spacing w:line="240" w:lineRule="auto"/>
              <w:rPr>
                <w:color w:val="000000" w:themeColor="text1"/>
                <w:szCs w:val="26"/>
              </w:rPr>
            </w:pPr>
          </w:p>
        </w:tc>
      </w:tr>
      <w:tr w:rsidR="00EA3A03" w:rsidRPr="006226B8" w14:paraId="61F9FDC0" w14:textId="77777777" w:rsidTr="00151ACC">
        <w:tc>
          <w:tcPr>
            <w:tcW w:w="0" w:type="auto"/>
          </w:tcPr>
          <w:p w14:paraId="1A943DB2"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440FA0BE" w14:textId="77777777" w:rsidR="00EA3A03" w:rsidRPr="006226B8" w:rsidRDefault="00EA3A03" w:rsidP="00151ACC">
            <w:pPr>
              <w:spacing w:line="240" w:lineRule="auto"/>
              <w:rPr>
                <w:color w:val="000000" w:themeColor="text1"/>
                <w:szCs w:val="26"/>
              </w:rPr>
            </w:pPr>
            <w:r>
              <w:rPr>
                <w:color w:val="000000" w:themeColor="text1"/>
                <w:szCs w:val="26"/>
              </w:rPr>
              <w:t>QLDP.1</w:t>
            </w:r>
            <w:r w:rsidRPr="006226B8">
              <w:rPr>
                <w:color w:val="000000" w:themeColor="text1"/>
                <w:szCs w:val="26"/>
              </w:rPr>
              <w:t>6</w:t>
            </w:r>
          </w:p>
        </w:tc>
        <w:tc>
          <w:tcPr>
            <w:tcW w:w="0" w:type="auto"/>
          </w:tcPr>
          <w:p w14:paraId="26967304"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74C719B2"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1531B92D"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Thanh lý</w:t>
            </w:r>
          </w:p>
          <w:p w14:paraId="2F99C266"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Quản lý các phiếu xuất thanh lý (thanh lý những thuốc không dùng, hư hỏng, vỡ)</w:t>
            </w:r>
          </w:p>
        </w:tc>
        <w:tc>
          <w:tcPr>
            <w:tcW w:w="0" w:type="auto"/>
          </w:tcPr>
          <w:p w14:paraId="38C38EBC"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HĐ</w:t>
            </w:r>
          </w:p>
        </w:tc>
        <w:tc>
          <w:tcPr>
            <w:tcW w:w="0" w:type="auto"/>
          </w:tcPr>
          <w:p w14:paraId="4147874E" w14:textId="77777777" w:rsidR="00EA3A03" w:rsidRPr="006226B8" w:rsidRDefault="00EA3A03" w:rsidP="00151ACC">
            <w:pPr>
              <w:spacing w:line="240" w:lineRule="auto"/>
              <w:rPr>
                <w:color w:val="000000" w:themeColor="text1"/>
                <w:szCs w:val="26"/>
              </w:rPr>
            </w:pPr>
            <w:r w:rsidRPr="006226B8">
              <w:rPr>
                <w:color w:val="000000" w:themeColor="text1"/>
                <w:szCs w:val="26"/>
              </w:rPr>
              <w:t>TK</w:t>
            </w:r>
          </w:p>
        </w:tc>
        <w:tc>
          <w:tcPr>
            <w:tcW w:w="0" w:type="auto"/>
          </w:tcPr>
          <w:p w14:paraId="701EA056" w14:textId="77777777" w:rsidR="00EA3A03" w:rsidRPr="006226B8" w:rsidRDefault="00EA3A03" w:rsidP="00151ACC">
            <w:pPr>
              <w:spacing w:line="240" w:lineRule="auto"/>
              <w:rPr>
                <w:color w:val="000000" w:themeColor="text1"/>
                <w:szCs w:val="26"/>
              </w:rPr>
            </w:pPr>
          </w:p>
        </w:tc>
      </w:tr>
      <w:tr w:rsidR="00EA3A03" w:rsidRPr="006226B8" w14:paraId="644CB8C9" w14:textId="77777777" w:rsidTr="00151ACC">
        <w:tc>
          <w:tcPr>
            <w:tcW w:w="0" w:type="auto"/>
          </w:tcPr>
          <w:p w14:paraId="4E8887FD"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66D5DB8F" w14:textId="77777777" w:rsidR="00EA3A03" w:rsidRPr="006226B8" w:rsidRDefault="00EA3A03" w:rsidP="00151ACC">
            <w:pPr>
              <w:spacing w:line="240" w:lineRule="auto"/>
              <w:rPr>
                <w:color w:val="000000" w:themeColor="text1"/>
                <w:szCs w:val="26"/>
              </w:rPr>
            </w:pPr>
            <w:r>
              <w:rPr>
                <w:color w:val="000000" w:themeColor="text1"/>
                <w:szCs w:val="26"/>
              </w:rPr>
              <w:t>QLDP.1</w:t>
            </w:r>
            <w:r w:rsidRPr="006226B8">
              <w:rPr>
                <w:color w:val="000000" w:themeColor="text1"/>
                <w:szCs w:val="26"/>
              </w:rPr>
              <w:t>7</w:t>
            </w:r>
          </w:p>
        </w:tc>
        <w:tc>
          <w:tcPr>
            <w:tcW w:w="0" w:type="auto"/>
          </w:tcPr>
          <w:p w14:paraId="3554F74F"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17A05CEE"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7E19D805"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 xml:space="preserve">Xác định lô hàng ưu tiên trong việc nhập xuất kho (FIFO, </w:t>
            </w:r>
            <w:proofErr w:type="gramStart"/>
            <w:r w:rsidRPr="006226B8">
              <w:rPr>
                <w:color w:val="000000" w:themeColor="text1"/>
                <w:szCs w:val="26"/>
              </w:rPr>
              <w:t>FEFO,…</w:t>
            </w:r>
            <w:proofErr w:type="gramEnd"/>
            <w:r w:rsidRPr="006226B8">
              <w:rPr>
                <w:color w:val="000000" w:themeColor="text1"/>
                <w:szCs w:val="26"/>
              </w:rPr>
              <w:t>)</w:t>
            </w:r>
          </w:p>
        </w:tc>
        <w:tc>
          <w:tcPr>
            <w:tcW w:w="0" w:type="auto"/>
          </w:tcPr>
          <w:p w14:paraId="4081358C"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HĐ</w:t>
            </w:r>
          </w:p>
        </w:tc>
        <w:tc>
          <w:tcPr>
            <w:tcW w:w="0" w:type="auto"/>
          </w:tcPr>
          <w:p w14:paraId="37F00DE8" w14:textId="77777777" w:rsidR="00EA3A03" w:rsidRPr="006226B8" w:rsidRDefault="00EA3A03" w:rsidP="00151ACC">
            <w:pPr>
              <w:spacing w:line="240" w:lineRule="auto"/>
              <w:rPr>
                <w:color w:val="000000" w:themeColor="text1"/>
                <w:szCs w:val="26"/>
              </w:rPr>
            </w:pPr>
            <w:r w:rsidRPr="006226B8">
              <w:rPr>
                <w:color w:val="000000" w:themeColor="text1"/>
                <w:szCs w:val="26"/>
              </w:rPr>
              <w:t>TK</w:t>
            </w:r>
          </w:p>
        </w:tc>
        <w:tc>
          <w:tcPr>
            <w:tcW w:w="0" w:type="auto"/>
          </w:tcPr>
          <w:p w14:paraId="0F525327" w14:textId="77777777" w:rsidR="00EA3A03" w:rsidRPr="006226B8" w:rsidRDefault="00EA3A03" w:rsidP="00151ACC">
            <w:pPr>
              <w:spacing w:line="240" w:lineRule="auto"/>
              <w:rPr>
                <w:color w:val="000000" w:themeColor="text1"/>
                <w:szCs w:val="26"/>
              </w:rPr>
            </w:pPr>
          </w:p>
        </w:tc>
      </w:tr>
      <w:tr w:rsidR="00EA3A03" w:rsidRPr="006226B8" w14:paraId="0EF6C662" w14:textId="77777777" w:rsidTr="00151ACC">
        <w:tc>
          <w:tcPr>
            <w:tcW w:w="0" w:type="auto"/>
          </w:tcPr>
          <w:p w14:paraId="6E59EB02" w14:textId="77777777" w:rsidR="00EA3A03" w:rsidRPr="006226B8" w:rsidRDefault="00EA3A03" w:rsidP="00151ACC">
            <w:pPr>
              <w:numPr>
                <w:ilvl w:val="0"/>
                <w:numId w:val="1"/>
              </w:numPr>
              <w:spacing w:line="240" w:lineRule="auto"/>
              <w:ind w:left="357" w:hanging="357"/>
              <w:jc w:val="center"/>
              <w:rPr>
                <w:color w:val="000000" w:themeColor="text1"/>
                <w:szCs w:val="26"/>
              </w:rPr>
            </w:pPr>
          </w:p>
        </w:tc>
        <w:tc>
          <w:tcPr>
            <w:tcW w:w="0" w:type="auto"/>
          </w:tcPr>
          <w:p w14:paraId="0A998C76" w14:textId="77777777" w:rsidR="00EA3A03" w:rsidRPr="006226B8" w:rsidRDefault="00EA3A03" w:rsidP="00151ACC">
            <w:pPr>
              <w:spacing w:line="240" w:lineRule="auto"/>
              <w:rPr>
                <w:color w:val="000000" w:themeColor="text1"/>
                <w:szCs w:val="26"/>
              </w:rPr>
            </w:pPr>
            <w:r>
              <w:rPr>
                <w:color w:val="000000" w:themeColor="text1"/>
                <w:szCs w:val="26"/>
              </w:rPr>
              <w:t>QLDP.1</w:t>
            </w:r>
            <w:r w:rsidRPr="006226B8">
              <w:rPr>
                <w:color w:val="000000" w:themeColor="text1"/>
                <w:szCs w:val="26"/>
              </w:rPr>
              <w:t>8</w:t>
            </w:r>
          </w:p>
        </w:tc>
        <w:tc>
          <w:tcPr>
            <w:tcW w:w="0" w:type="auto"/>
          </w:tcPr>
          <w:p w14:paraId="3FAE5186" w14:textId="77777777" w:rsidR="00EA3A03" w:rsidRPr="006226B8" w:rsidRDefault="00EA3A03" w:rsidP="00151ACC">
            <w:pPr>
              <w:spacing w:line="240" w:lineRule="auto"/>
              <w:rPr>
                <w:color w:val="000000" w:themeColor="text1"/>
                <w:szCs w:val="26"/>
              </w:rPr>
            </w:pPr>
            <w:r w:rsidRPr="006226B8">
              <w:rPr>
                <w:color w:val="000000" w:themeColor="text1"/>
                <w:szCs w:val="26"/>
              </w:rPr>
              <w:t>1.0</w:t>
            </w:r>
          </w:p>
        </w:tc>
        <w:tc>
          <w:tcPr>
            <w:tcW w:w="0" w:type="auto"/>
          </w:tcPr>
          <w:p w14:paraId="1D7A6689"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1</w:t>
            </w:r>
          </w:p>
        </w:tc>
        <w:tc>
          <w:tcPr>
            <w:tcW w:w="0" w:type="auto"/>
          </w:tcPr>
          <w:p w14:paraId="7BBC5BF9" w14:textId="77777777" w:rsidR="00EA3A03" w:rsidRPr="006226B8" w:rsidRDefault="00EA3A03" w:rsidP="00151ACC">
            <w:pPr>
              <w:spacing w:line="240" w:lineRule="auto"/>
              <w:jc w:val="left"/>
              <w:rPr>
                <w:color w:val="000000" w:themeColor="text1"/>
                <w:szCs w:val="26"/>
              </w:rPr>
            </w:pPr>
            <w:r w:rsidRPr="006226B8">
              <w:rPr>
                <w:color w:val="000000" w:themeColor="text1"/>
                <w:szCs w:val="26"/>
              </w:rPr>
              <w:t>Các tính năng đặc biệt quan tâm</w:t>
            </w:r>
          </w:p>
        </w:tc>
        <w:tc>
          <w:tcPr>
            <w:tcW w:w="0" w:type="auto"/>
          </w:tcPr>
          <w:p w14:paraId="0421673B" w14:textId="77777777" w:rsidR="00EA3A03" w:rsidRPr="006226B8" w:rsidRDefault="00EA3A03" w:rsidP="00151ACC">
            <w:pPr>
              <w:spacing w:line="240" w:lineRule="auto"/>
              <w:jc w:val="center"/>
              <w:rPr>
                <w:color w:val="000000" w:themeColor="text1"/>
                <w:szCs w:val="26"/>
              </w:rPr>
            </w:pPr>
            <w:r w:rsidRPr="006226B8">
              <w:rPr>
                <w:color w:val="000000" w:themeColor="text1"/>
                <w:szCs w:val="26"/>
              </w:rPr>
              <w:t>Khảo sát</w:t>
            </w:r>
          </w:p>
        </w:tc>
        <w:tc>
          <w:tcPr>
            <w:tcW w:w="0" w:type="auto"/>
          </w:tcPr>
          <w:p w14:paraId="1081FB02" w14:textId="77777777" w:rsidR="00EA3A03" w:rsidRPr="006226B8" w:rsidRDefault="00EA3A03" w:rsidP="00151ACC">
            <w:pPr>
              <w:spacing w:line="240" w:lineRule="auto"/>
              <w:rPr>
                <w:color w:val="000000" w:themeColor="text1"/>
                <w:szCs w:val="26"/>
              </w:rPr>
            </w:pPr>
            <w:r w:rsidRPr="006226B8">
              <w:rPr>
                <w:color w:val="000000" w:themeColor="text1"/>
                <w:szCs w:val="26"/>
              </w:rPr>
              <w:t>TK</w:t>
            </w:r>
          </w:p>
        </w:tc>
        <w:tc>
          <w:tcPr>
            <w:tcW w:w="0" w:type="auto"/>
          </w:tcPr>
          <w:p w14:paraId="65873485" w14:textId="77777777" w:rsidR="00EA3A03" w:rsidRPr="006226B8" w:rsidRDefault="00EA3A03" w:rsidP="00151ACC">
            <w:pPr>
              <w:spacing w:line="240" w:lineRule="auto"/>
              <w:rPr>
                <w:color w:val="000000" w:themeColor="text1"/>
                <w:szCs w:val="26"/>
              </w:rPr>
            </w:pPr>
          </w:p>
        </w:tc>
      </w:tr>
    </w:tbl>
    <w:p w14:paraId="289C1692" w14:textId="77777777" w:rsidR="00EA3A03" w:rsidRPr="00EA3A03" w:rsidRDefault="00EA3A03" w:rsidP="00EA3A03"/>
    <w:sectPr w:rsidR="00EA3A03" w:rsidRPr="00EA3A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EF7E1" w14:textId="77777777" w:rsidR="00EA3A03" w:rsidRDefault="00EA3A03" w:rsidP="00EA3A03">
      <w:pPr>
        <w:spacing w:before="0" w:after="0" w:line="240" w:lineRule="auto"/>
      </w:pPr>
      <w:r>
        <w:separator/>
      </w:r>
    </w:p>
  </w:endnote>
  <w:endnote w:type="continuationSeparator" w:id="0">
    <w:p w14:paraId="003C8FEA" w14:textId="77777777" w:rsidR="00EA3A03" w:rsidRDefault="00EA3A03" w:rsidP="00EA3A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0000000000000000000"/>
    <w:charset w:val="00"/>
    <w:family w:val="roman"/>
    <w:notTrueType/>
    <w:pitch w:val="default"/>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2A3AA" w14:textId="77777777" w:rsidR="00EA3A03" w:rsidRDefault="00EA3A03" w:rsidP="00EA3A03">
      <w:pPr>
        <w:spacing w:before="0" w:after="0" w:line="240" w:lineRule="auto"/>
      </w:pPr>
      <w:r>
        <w:separator/>
      </w:r>
    </w:p>
  </w:footnote>
  <w:footnote w:type="continuationSeparator" w:id="0">
    <w:p w14:paraId="43AF4657" w14:textId="77777777" w:rsidR="00EA3A03" w:rsidRDefault="00EA3A03" w:rsidP="00EA3A03">
      <w:pPr>
        <w:spacing w:before="0" w:after="0" w:line="240" w:lineRule="auto"/>
      </w:pPr>
      <w:r>
        <w:continuationSeparator/>
      </w:r>
    </w:p>
  </w:footnote>
  <w:footnote w:id="1">
    <w:p w14:paraId="2C255EF1" w14:textId="77777777" w:rsidR="00EA3A03" w:rsidRDefault="00EA3A03" w:rsidP="00EA3A03">
      <w:pPr>
        <w:pStyle w:val="FootnoteText"/>
        <w:spacing w:after="0" w:line="240" w:lineRule="auto"/>
        <w:ind w:left="0" w:firstLine="0"/>
        <w:jc w:val="left"/>
      </w:pPr>
      <w:r>
        <w:rPr>
          <w:rStyle w:val="FootnoteReference"/>
        </w:rPr>
        <w:footnoteRef/>
      </w:r>
      <w:r>
        <w:t xml:space="preserve"> Pri. = Priority: độ ưu tiên; </w:t>
      </w:r>
      <w:r>
        <w:br/>
        <w:t>Độ ưu tiên này có thể ghi nhận phân bổ theo các mức 1 = Cao nhất; 2 = Vừa; 3 = Bình Thường; 4 = Thấp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4ADB"/>
    <w:multiLevelType w:val="multilevel"/>
    <w:tmpl w:val="FE14C9DC"/>
    <w:lvl w:ilvl="0">
      <w:start w:val="1"/>
      <w:numFmt w:val="upperRoman"/>
      <w:pStyle w:val="FISHeading1"/>
      <w:lvlText w:val="%1."/>
      <w:lvlJc w:val="left"/>
      <w:pPr>
        <w:tabs>
          <w:tab w:val="num" w:pos="567"/>
        </w:tabs>
        <w:ind w:left="567" w:hanging="567"/>
      </w:pPr>
      <w:rPr>
        <w:rFonts w:ascii="Times New Roman Bold" w:hAnsi="Times New Roman Bold"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FISHeading2"/>
      <w:lvlText w:val="%1.%2."/>
      <w:lvlJc w:val="left"/>
      <w:pPr>
        <w:tabs>
          <w:tab w:val="num" w:pos="851"/>
        </w:tabs>
        <w:ind w:left="851" w:hanging="851"/>
      </w:pPr>
      <w:rPr>
        <w:rFonts w:ascii="Times New Roman Bold" w:hAnsi="Times New Roman Bold"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ISHeading3"/>
      <w:lvlText w:val="%1.%2.%3."/>
      <w:lvlJc w:val="left"/>
      <w:pPr>
        <w:tabs>
          <w:tab w:val="num" w:pos="1134"/>
        </w:tabs>
        <w:ind w:left="1134" w:hanging="1134"/>
      </w:pPr>
      <w:rPr>
        <w:rFonts w:ascii="Times New Roman Bold" w:hAnsi="Times New Roman Bold" w:cs="Times New Roman" w:hint="default"/>
        <w:b/>
        <w:bCs w:val="0"/>
        <w:i/>
        <w:iCs w:val="0"/>
        <w:caps w:val="0"/>
        <w:smallCaps w:val="0"/>
        <w:strike w:val="0"/>
        <w:dstrike w:val="0"/>
        <w:outline w:val="0"/>
        <w:shadow w:val="0"/>
        <w:emboss w:val="0"/>
        <w:imprint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FISHeading4"/>
      <w:lvlText w:val="%1.%2.%3.%4. "/>
      <w:lvlJc w:val="left"/>
      <w:pPr>
        <w:tabs>
          <w:tab w:val="num" w:pos="1276"/>
        </w:tabs>
        <w:ind w:left="1276" w:hanging="1276"/>
      </w:pPr>
      <w:rPr>
        <w:rFonts w:ascii="Times New Roman Bold" w:hAnsi="Times New Roman Bold"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FISHeading5"/>
      <w:lvlText w:val="%1.%2.%3.%4.%5."/>
      <w:lvlJc w:val="left"/>
      <w:pPr>
        <w:tabs>
          <w:tab w:val="num" w:pos="1559"/>
        </w:tabs>
        <w:ind w:left="1559" w:hanging="1559"/>
      </w:pPr>
      <w:rPr>
        <w:rFonts w:ascii="Times New Roman Bold" w:hAnsi="Times New Roman Bold" w:cs="Times New Roman" w:hint="default"/>
        <w:b/>
        <w:bCs w:val="0"/>
        <w:i/>
        <w:iCs w:val="0"/>
        <w:caps w:val="0"/>
        <w:smallCaps w:val="0"/>
        <w:strike w:val="0"/>
        <w:dstrike w:val="0"/>
        <w:outline w:val="0"/>
        <w:shadow w:val="0"/>
        <w:emboss w:val="0"/>
        <w:imprint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FISHeading6"/>
      <w:lvlText w:val="%1.%2.%3.%4.%5.%6. "/>
      <w:lvlJc w:val="left"/>
      <w:pPr>
        <w:tabs>
          <w:tab w:val="num" w:pos="1559"/>
        </w:tabs>
        <w:ind w:left="1559" w:hanging="1559"/>
      </w:pPr>
      <w:rPr>
        <w:rFonts w:ascii="Times New Roman Bold" w:hAnsi="Times New Roman Bold"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50840FC8"/>
    <w:multiLevelType w:val="hybridMultilevel"/>
    <w:tmpl w:val="E24AB036"/>
    <w:lvl w:ilvl="0" w:tplc="33907108">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03"/>
    <w:rsid w:val="004B54BB"/>
    <w:rsid w:val="0072098E"/>
    <w:rsid w:val="00EA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2D92"/>
  <w15:chartTrackingRefBased/>
  <w15:docId w15:val="{76251ED2-D5C9-4664-AA04-81938DF0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A03"/>
    <w:pPr>
      <w:widowControl w:val="0"/>
      <w:spacing w:before="60" w:after="60" w:line="340" w:lineRule="atLeast"/>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EA3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3A03"/>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EA3A03"/>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EA3A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3A0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A3A0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qFormat/>
    <w:rsid w:val="00EA3A03"/>
    <w:pPr>
      <w:ind w:left="360" w:hanging="360"/>
    </w:pPr>
    <w:rPr>
      <w:snapToGrid w:val="0"/>
      <w:sz w:val="18"/>
      <w:szCs w:val="20"/>
      <w:lang w:val="x-none" w:eastAsia="x-none"/>
    </w:rPr>
  </w:style>
  <w:style w:type="character" w:customStyle="1" w:styleId="FootnoteTextChar">
    <w:name w:val="Footnote Text Char"/>
    <w:basedOn w:val="DefaultParagraphFont"/>
    <w:link w:val="FootnoteText"/>
    <w:rsid w:val="00EA3A03"/>
    <w:rPr>
      <w:rFonts w:ascii="Times New Roman" w:eastAsia="Times New Roman" w:hAnsi="Times New Roman" w:cs="Times New Roman"/>
      <w:snapToGrid w:val="0"/>
      <w:sz w:val="18"/>
      <w:szCs w:val="20"/>
      <w:lang w:val="x-none" w:eastAsia="x-none"/>
    </w:rPr>
  </w:style>
  <w:style w:type="character" w:styleId="FootnoteReference">
    <w:name w:val="footnote reference"/>
    <w:semiHidden/>
    <w:rsid w:val="00EA3A03"/>
    <w:rPr>
      <w:vertAlign w:val="superscript"/>
    </w:rPr>
  </w:style>
  <w:style w:type="paragraph" w:customStyle="1" w:styleId="FISHeading1">
    <w:name w:val="FIS_Heading1"/>
    <w:basedOn w:val="Heading1"/>
    <w:autoRedefine/>
    <w:qFormat/>
    <w:rsid w:val="00EA3A03"/>
    <w:pPr>
      <w:keepNext w:val="0"/>
      <w:keepLines w:val="0"/>
      <w:pageBreakBefore/>
      <w:numPr>
        <w:numId w:val="2"/>
      </w:numPr>
      <w:tabs>
        <w:tab w:val="clear" w:pos="567"/>
        <w:tab w:val="num" w:pos="360"/>
      </w:tabs>
      <w:spacing w:after="120"/>
      <w:ind w:left="0" w:firstLine="0"/>
    </w:pPr>
    <w:rPr>
      <w:rFonts w:ascii="Times New Roman" w:eastAsia="Times New Roman" w:hAnsi="Times New Roman" w:cs="Times New Roman"/>
      <w:b/>
      <w:bCs/>
      <w:color w:val="auto"/>
      <w:kern w:val="32"/>
      <w:sz w:val="30"/>
      <w:szCs w:val="24"/>
      <w:lang w:val="x-none" w:eastAsia="x-none"/>
    </w:rPr>
  </w:style>
  <w:style w:type="paragraph" w:customStyle="1" w:styleId="FISHeading2">
    <w:name w:val="FIS_Heading2"/>
    <w:basedOn w:val="Heading2"/>
    <w:autoRedefine/>
    <w:qFormat/>
    <w:rsid w:val="00EA3A03"/>
    <w:pPr>
      <w:keepNext w:val="0"/>
      <w:keepLines w:val="0"/>
      <w:numPr>
        <w:ilvl w:val="1"/>
        <w:numId w:val="2"/>
      </w:numPr>
      <w:tabs>
        <w:tab w:val="clear" w:pos="851"/>
        <w:tab w:val="num" w:pos="360"/>
      </w:tabs>
      <w:spacing w:before="180" w:after="120"/>
      <w:ind w:left="0" w:firstLine="0"/>
      <w:jc w:val="left"/>
    </w:pPr>
    <w:rPr>
      <w:rFonts w:ascii="Times New Roman" w:eastAsia="Times New Roman" w:hAnsi="Times New Roman" w:cs="Times New Roman"/>
      <w:b/>
      <w:bCs/>
      <w:iCs/>
      <w:color w:val="auto"/>
      <w:sz w:val="28"/>
      <w:szCs w:val="28"/>
      <w:lang w:val="x-none" w:eastAsia="x-none"/>
    </w:rPr>
  </w:style>
  <w:style w:type="paragraph" w:customStyle="1" w:styleId="FISHeading3">
    <w:name w:val="FIS_Heading3"/>
    <w:basedOn w:val="Heading3"/>
    <w:autoRedefine/>
    <w:qFormat/>
    <w:rsid w:val="00EA3A03"/>
    <w:pPr>
      <w:keepNext w:val="0"/>
      <w:keepLines w:val="0"/>
      <w:numPr>
        <w:ilvl w:val="2"/>
        <w:numId w:val="2"/>
      </w:numPr>
      <w:tabs>
        <w:tab w:val="clear" w:pos="1134"/>
        <w:tab w:val="num" w:pos="360"/>
      </w:tabs>
      <w:spacing w:before="180" w:after="120"/>
      <w:ind w:left="0" w:firstLine="0"/>
    </w:pPr>
    <w:rPr>
      <w:rFonts w:ascii="Times New Roman" w:eastAsia="Times New Roman" w:hAnsi="Times New Roman" w:cs="Times New Roman"/>
      <w:b/>
      <w:bCs/>
      <w:i/>
      <w:iCs/>
      <w:color w:val="000000"/>
      <w:sz w:val="28"/>
      <w:szCs w:val="28"/>
      <w:lang w:eastAsia="x-none"/>
    </w:rPr>
  </w:style>
  <w:style w:type="paragraph" w:customStyle="1" w:styleId="FISHeading4">
    <w:name w:val="FIS_Heading4"/>
    <w:basedOn w:val="Heading4"/>
    <w:autoRedefine/>
    <w:qFormat/>
    <w:rsid w:val="00EA3A03"/>
    <w:pPr>
      <w:keepNext w:val="0"/>
      <w:keepLines w:val="0"/>
      <w:numPr>
        <w:ilvl w:val="3"/>
        <w:numId w:val="2"/>
      </w:numPr>
      <w:tabs>
        <w:tab w:val="clear" w:pos="1276"/>
        <w:tab w:val="num" w:pos="360"/>
      </w:tabs>
      <w:snapToGrid w:val="0"/>
      <w:spacing w:before="180" w:after="120"/>
      <w:ind w:left="0" w:firstLine="0"/>
    </w:pPr>
    <w:rPr>
      <w:rFonts w:ascii="Times New Roman" w:eastAsia="Times New Roman" w:hAnsi="Times New Roman" w:cs="Times New Roman"/>
      <w:b/>
      <w:bCs/>
      <w:i w:val="0"/>
      <w:iCs w:val="0"/>
      <w:snapToGrid w:val="0"/>
      <w:color w:val="000000"/>
      <w:sz w:val="27"/>
      <w:lang w:val="x-none" w:eastAsia="x-none"/>
    </w:rPr>
  </w:style>
  <w:style w:type="paragraph" w:customStyle="1" w:styleId="FISHeading5">
    <w:name w:val="FIS_Heading5"/>
    <w:basedOn w:val="Heading5"/>
    <w:autoRedefine/>
    <w:qFormat/>
    <w:rsid w:val="00EA3A03"/>
    <w:pPr>
      <w:keepNext w:val="0"/>
      <w:keepLines w:val="0"/>
      <w:numPr>
        <w:ilvl w:val="4"/>
        <w:numId w:val="2"/>
      </w:numPr>
      <w:tabs>
        <w:tab w:val="clear" w:pos="1559"/>
        <w:tab w:val="num" w:pos="360"/>
      </w:tabs>
      <w:snapToGrid w:val="0"/>
      <w:spacing w:before="180" w:after="120"/>
      <w:ind w:left="0" w:firstLine="0"/>
    </w:pPr>
    <w:rPr>
      <w:rFonts w:ascii="Times New Roman" w:eastAsia="Times New Roman" w:hAnsi="Times New Roman" w:cs="Times New Roman"/>
      <w:b/>
      <w:i/>
      <w:iCs/>
      <w:snapToGrid w:val="0"/>
      <w:color w:val="auto"/>
      <w:sz w:val="27"/>
      <w:szCs w:val="26"/>
      <w:lang w:eastAsia="x-none"/>
    </w:rPr>
  </w:style>
  <w:style w:type="paragraph" w:customStyle="1" w:styleId="FISHeading6">
    <w:name w:val="FIS_Heading6"/>
    <w:basedOn w:val="Heading6"/>
    <w:autoRedefine/>
    <w:qFormat/>
    <w:rsid w:val="00EA3A03"/>
    <w:pPr>
      <w:keepNext w:val="0"/>
      <w:keepLines w:val="0"/>
      <w:numPr>
        <w:ilvl w:val="5"/>
        <w:numId w:val="2"/>
      </w:numPr>
      <w:tabs>
        <w:tab w:val="clear" w:pos="1559"/>
        <w:tab w:val="num" w:pos="360"/>
      </w:tabs>
      <w:spacing w:before="180" w:after="120"/>
      <w:ind w:left="0" w:firstLine="0"/>
    </w:pPr>
    <w:rPr>
      <w:rFonts w:ascii="Times New Roman" w:eastAsia="Times New Roman" w:hAnsi="Times New Roman" w:cs="Times New Roman"/>
      <w:b/>
      <w:snapToGrid w:val="0"/>
      <w:color w:val="000000" w:themeColor="text1"/>
      <w:szCs w:val="20"/>
      <w:lang w:val="x-none" w:eastAsia="x-none"/>
    </w:rPr>
  </w:style>
  <w:style w:type="character" w:customStyle="1" w:styleId="Heading1Char">
    <w:name w:val="Heading 1 Char"/>
    <w:basedOn w:val="DefaultParagraphFont"/>
    <w:link w:val="Heading1"/>
    <w:uiPriority w:val="9"/>
    <w:rsid w:val="00EA3A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A3A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A3A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A3A03"/>
    <w:rPr>
      <w:rFonts w:asciiTheme="majorHAnsi" w:eastAsiaTheme="majorEastAsia" w:hAnsiTheme="majorHAnsi" w:cstheme="majorBidi"/>
      <w:i/>
      <w:iCs/>
      <w:color w:val="2F5496" w:themeColor="accent1" w:themeShade="BF"/>
      <w:sz w:val="26"/>
      <w:szCs w:val="24"/>
    </w:rPr>
  </w:style>
  <w:style w:type="character" w:customStyle="1" w:styleId="Heading5Char">
    <w:name w:val="Heading 5 Char"/>
    <w:basedOn w:val="DefaultParagraphFont"/>
    <w:link w:val="Heading5"/>
    <w:uiPriority w:val="9"/>
    <w:semiHidden/>
    <w:rsid w:val="00EA3A03"/>
    <w:rPr>
      <w:rFonts w:asciiTheme="majorHAnsi" w:eastAsiaTheme="majorEastAsia" w:hAnsiTheme="majorHAnsi" w:cstheme="majorBidi"/>
      <w:color w:val="2F5496" w:themeColor="accent1" w:themeShade="BF"/>
      <w:sz w:val="26"/>
      <w:szCs w:val="24"/>
    </w:rPr>
  </w:style>
  <w:style w:type="character" w:customStyle="1" w:styleId="Heading6Char">
    <w:name w:val="Heading 6 Char"/>
    <w:basedOn w:val="DefaultParagraphFont"/>
    <w:link w:val="Heading6"/>
    <w:uiPriority w:val="9"/>
    <w:semiHidden/>
    <w:rsid w:val="00EA3A03"/>
    <w:rPr>
      <w:rFonts w:asciiTheme="majorHAnsi" w:eastAsiaTheme="majorEastAsia" w:hAnsiTheme="majorHAnsi" w:cstheme="majorBidi"/>
      <w:color w:val="1F3763"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nhat nguyen</cp:lastModifiedBy>
  <cp:revision>2</cp:revision>
  <dcterms:created xsi:type="dcterms:W3CDTF">2023-11-01T03:08:00Z</dcterms:created>
  <dcterms:modified xsi:type="dcterms:W3CDTF">2023-11-01T03:08:00Z</dcterms:modified>
</cp:coreProperties>
</file>