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66FC8" w14:textId="77777777" w:rsidR="00381916" w:rsidRPr="008962BB" w:rsidRDefault="00000000" w:rsidP="008962BB">
      <w:pPr>
        <w:keepNext/>
        <w:pageBreakBefore/>
        <w:spacing w:before="160" w:after="60"/>
        <w:jc w:val="center"/>
      </w:pPr>
      <w:r w:rsidRPr="008962BB">
        <w:rPr>
          <w:rFonts w:ascii="Times New Roman" w:eastAsia="Times New Roman" w:hAnsi="Times New Roman" w:cs="Times New Roman"/>
          <w:b/>
          <w:sz w:val="28"/>
        </w:rPr>
        <w:t>A. VẤN ĐỀ NGHIÊN CỨU</w:t>
      </w:r>
    </w:p>
    <w:p w14:paraId="1A0AF851" w14:textId="77777777" w:rsidR="00381916" w:rsidRPr="008962BB" w:rsidRDefault="00000000">
      <w:pPr>
        <w:keepNext/>
        <w:spacing w:before="180" w:after="60"/>
      </w:pPr>
      <w:r w:rsidRPr="008962BB">
        <w:rPr>
          <w:rFonts w:ascii="Times New Roman" w:eastAsia="Times New Roman" w:hAnsi="Times New Roman" w:cs="Times New Roman"/>
          <w:b/>
          <w:sz w:val="26"/>
        </w:rPr>
        <w:t>1. Lí do chọn đề tài</w:t>
      </w:r>
    </w:p>
    <w:p w14:paraId="31E4F8CB" w14:textId="032B4535" w:rsidR="00381916" w:rsidRDefault="00000000">
      <w:pPr>
        <w:spacing w:after="70" w:line="293" w:lineRule="auto"/>
        <w:ind w:firstLine="576"/>
        <w:jc w:val="both"/>
      </w:pPr>
      <w:r>
        <w:rPr>
          <w:rFonts w:ascii="Times New Roman" w:eastAsia="Times New Roman" w:hAnsi="Times New Roman" w:cs="Times New Roman"/>
          <w:color w:val="141414"/>
          <w:sz w:val="26"/>
        </w:rPr>
        <w:t>Đột quỵ là một trong những nguyên nhân hàng đầu gây tàn tật ở Việt Nam, với tỉ lệ hiện mắc</w:t>
      </w:r>
      <w:r w:rsidR="003479CE">
        <w:rPr>
          <w:rFonts w:ascii="Times New Roman" w:eastAsia="Times New Roman" w:hAnsi="Times New Roman" w:cs="Times New Roman"/>
          <w:color w:val="141414"/>
          <w:sz w:val="26"/>
          <w:lang w:val="vi-VN"/>
        </w:rPr>
        <w:t xml:space="preserve"> tại</w:t>
      </w:r>
      <w:r>
        <w:rPr>
          <w:rFonts w:ascii="Times New Roman" w:eastAsia="Times New Roman" w:hAnsi="Times New Roman" w:cs="Times New Roman"/>
          <w:color w:val="141414"/>
          <w:sz w:val="26"/>
        </w:rPr>
        <w:t xml:space="preserve"> năm 2019 khoảng 1.541 ca trên 100.000 dân và mỗi năm</w:t>
      </w:r>
      <w:r w:rsidR="003479CE">
        <w:rPr>
          <w:rFonts w:ascii="Times New Roman" w:eastAsia="Times New Roman" w:hAnsi="Times New Roman" w:cs="Times New Roman"/>
          <w:color w:val="141414"/>
          <w:sz w:val="26"/>
          <w:lang w:val="vi-VN"/>
        </w:rPr>
        <w:t xml:space="preserve"> tăng</w:t>
      </w:r>
      <w:r>
        <w:rPr>
          <w:rFonts w:ascii="Times New Roman" w:eastAsia="Times New Roman" w:hAnsi="Times New Roman" w:cs="Times New Roman"/>
          <w:color w:val="141414"/>
          <w:sz w:val="26"/>
        </w:rPr>
        <w:t xml:space="preserve"> thêm khoảng 222 ca mới trên 100.000 dân [1].</w:t>
      </w:r>
    </w:p>
    <w:p w14:paraId="38295485" w14:textId="77777777" w:rsidR="00381916" w:rsidRDefault="00000000">
      <w:pPr>
        <w:keepNext/>
        <w:spacing w:before="80" w:after="20"/>
        <w:jc w:val="center"/>
      </w:pPr>
      <w:r>
        <w:rPr>
          <w:noProof/>
        </w:rPr>
        <w:drawing>
          <wp:inline distT="0" distB="0" distL="0" distR="0" wp14:anchorId="2725959A" wp14:editId="67E904F7">
            <wp:extent cx="5120640" cy="1953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ganh_nang_dot_quy.png"/>
                    <pic:cNvPicPr/>
                  </pic:nvPicPr>
                  <pic:blipFill>
                    <a:blip r:embed="rId8"/>
                    <a:stretch>
                      <a:fillRect/>
                    </a:stretch>
                  </pic:blipFill>
                  <pic:spPr>
                    <a:xfrm>
                      <a:off x="0" y="0"/>
                      <a:ext cx="5120640" cy="1953259"/>
                    </a:xfrm>
                    <a:prstGeom prst="rect">
                      <a:avLst/>
                    </a:prstGeom>
                  </pic:spPr>
                </pic:pic>
              </a:graphicData>
            </a:graphic>
          </wp:inline>
        </w:drawing>
      </w:r>
    </w:p>
    <w:p w14:paraId="249C44D1" w14:textId="77777777" w:rsidR="00381916" w:rsidRDefault="00000000">
      <w:pPr>
        <w:spacing w:before="20" w:after="80"/>
        <w:jc w:val="center"/>
      </w:pPr>
      <w:r>
        <w:rPr>
          <w:rFonts w:ascii="Times New Roman" w:eastAsia="Times New Roman" w:hAnsi="Times New Roman" w:cs="Times New Roman"/>
          <w:i/>
          <w:color w:val="323232"/>
          <w:sz w:val="21"/>
        </w:rPr>
        <w:t>Hình 1: Tỉ lệ đột quỵ tại Việt Nam và di chứng bàn tay kéo dài [1, 2, 3]</w:t>
      </w:r>
    </w:p>
    <w:p w14:paraId="1A08B8E1" w14:textId="6E79FB1E" w:rsidR="00381916" w:rsidRDefault="00000000" w:rsidP="003479CE">
      <w:pPr>
        <w:spacing w:before="10" w:after="30" w:line="283" w:lineRule="auto"/>
        <w:jc w:val="both"/>
      </w:pPr>
      <w:r>
        <w:rPr>
          <w:rFonts w:ascii="Times New Roman" w:eastAsia="Times New Roman" w:hAnsi="Times New Roman" w:cs="Times New Roman"/>
          <w:sz w:val="25"/>
        </w:rPr>
        <w:t>Hơn nữa theo tổng quan của Cochrane:</w:t>
      </w:r>
    </w:p>
    <w:p w14:paraId="5BA956FE" w14:textId="48C1B5EE" w:rsidR="00381916" w:rsidRDefault="003479CE" w:rsidP="003479CE">
      <w:pPr>
        <w:spacing w:before="10" w:after="30" w:line="283" w:lineRule="auto"/>
        <w:jc w:val="both"/>
      </w:pPr>
      <w:r>
        <w:rPr>
          <w:rFonts w:ascii="Times New Roman" w:eastAsia="Times New Roman" w:hAnsi="Times New Roman" w:cs="Times New Roman"/>
          <w:color w:val="505050"/>
          <w:sz w:val="24"/>
          <w:lang w:val="vi-VN"/>
        </w:rPr>
        <w:t xml:space="preserve">- </w:t>
      </w:r>
      <w:r w:rsidR="00000000">
        <w:rPr>
          <w:rFonts w:ascii="Times New Roman" w:eastAsia="Times New Roman" w:hAnsi="Times New Roman" w:cs="Times New Roman"/>
          <w:color w:val="505050"/>
          <w:sz w:val="24"/>
        </w:rPr>
        <w:t xml:space="preserve"> </w:t>
      </w:r>
      <w:r w:rsidR="00000000">
        <w:rPr>
          <w:rFonts w:ascii="Times New Roman" w:eastAsia="Times New Roman" w:hAnsi="Times New Roman" w:cs="Times New Roman"/>
          <w:sz w:val="25"/>
        </w:rPr>
        <w:t>Khoảng 80% người sống sót bị suy giảm vận động, trong nhóm liệt hoàn toàn chi trên chỉ khoảng một nửa phục hồi được một phần chức năng sau 6 tháng [2, 3].</w:t>
      </w:r>
    </w:p>
    <w:p w14:paraId="0A7B4484" w14:textId="06F3589D" w:rsidR="00381916" w:rsidRDefault="003479CE" w:rsidP="003479CE">
      <w:pPr>
        <w:spacing w:before="10" w:after="30" w:line="283" w:lineRule="auto"/>
        <w:jc w:val="both"/>
      </w:pPr>
      <w:r>
        <w:rPr>
          <w:rFonts w:ascii="Times New Roman" w:eastAsia="Times New Roman" w:hAnsi="Times New Roman" w:cs="Times New Roman"/>
          <w:color w:val="505050"/>
          <w:sz w:val="24"/>
          <w:lang w:val="vi-VN"/>
        </w:rPr>
        <w:t>-</w:t>
      </w:r>
      <w:r w:rsidR="00000000">
        <w:rPr>
          <w:rFonts w:ascii="Times New Roman" w:eastAsia="Times New Roman" w:hAnsi="Times New Roman" w:cs="Times New Roman"/>
          <w:color w:val="505050"/>
          <w:sz w:val="24"/>
        </w:rPr>
        <w:t xml:space="preserve"> </w:t>
      </w:r>
      <w:r w:rsidR="00000000">
        <w:rPr>
          <w:rFonts w:ascii="Times New Roman" w:eastAsia="Times New Roman" w:hAnsi="Times New Roman" w:cs="Times New Roman"/>
          <w:sz w:val="25"/>
        </w:rPr>
        <w:t>Bàn tay hồi phục chậm nhất và khó nhất, vì phải làm được các động tác tinh như cầm thìa, cài cúc áo, cầm bút chứ không chỉ co duỗi.</w:t>
      </w:r>
    </w:p>
    <w:p w14:paraId="36002132" w14:textId="32DB5473" w:rsidR="00381916" w:rsidRDefault="00000000" w:rsidP="003479CE">
      <w:pPr>
        <w:spacing w:before="10" w:after="30" w:line="283" w:lineRule="auto"/>
        <w:jc w:val="both"/>
      </w:pPr>
      <w:r>
        <w:rPr>
          <w:rFonts w:ascii="Times New Roman" w:eastAsia="Times New Roman" w:hAnsi="Times New Roman" w:cs="Times New Roman"/>
          <w:sz w:val="25"/>
        </w:rPr>
        <w:t>Việc theo dõi quá trình tập luyện gần như chưa được định lượng. Thang FMA-UE và ARAT chỉ đo gián đoạn, vài tuần một lần và phụ thuộc người khám. Thiết bị đeo cổ tay Manumeter muốn phát hiện tiến triển thì người đeo phải thay đổi tới khoảng 31% cường độ sử dụng trong ngày, đồng thời đếm sai 100 - 200 lần dương tính giả mỗi giờ [4].</w:t>
      </w:r>
    </w:p>
    <w:p w14:paraId="0FCD6905" w14:textId="70299F3C" w:rsidR="00381916" w:rsidRPr="003479CE" w:rsidRDefault="007D3F65" w:rsidP="003479CE">
      <w:pPr>
        <w:spacing w:before="10" w:after="30" w:line="283" w:lineRule="auto"/>
        <w:jc w:val="both"/>
        <w:rPr>
          <w:lang w:val="vi-VN"/>
        </w:rPr>
      </w:pPr>
      <w:r>
        <w:rPr>
          <w:rFonts w:ascii="Times New Roman" w:eastAsia="Times New Roman" w:hAnsi="Times New Roman" w:cs="Times New Roman"/>
          <w:sz w:val="25"/>
        </w:rPr>
        <w:t>Khảo sát với kĩ thuật viên phục hồi chức năng tháng 9/2026 cho thấy các loại găng hiện có chưa phù hợp tập tại nhà ở Việt Nam về thao tác đeo.</w:t>
      </w:r>
    </w:p>
    <w:p w14:paraId="56429239" w14:textId="77777777" w:rsidR="00381916" w:rsidRDefault="00000000">
      <w:pPr>
        <w:spacing w:after="70" w:line="293" w:lineRule="auto"/>
        <w:ind w:firstLine="576"/>
        <w:jc w:val="both"/>
      </w:pPr>
      <w:r>
        <w:rPr>
          <w:rFonts w:ascii="Times New Roman" w:eastAsia="Times New Roman" w:hAnsi="Times New Roman" w:cs="Times New Roman"/>
          <w:color w:val="141414"/>
          <w:sz w:val="26"/>
        </w:rPr>
        <w:t>Chính vì những vấn đề trên, nhóm đã lựa chọn nghiên cứu đề tài “Nghiên cứu và phát triển găng tay hỗ trợ phục hồi chức năng sau đột quỵ cho vận động tinh”.</w:t>
      </w:r>
    </w:p>
    <w:p w14:paraId="52F07164" w14:textId="77777777" w:rsidR="00381916" w:rsidRPr="008962BB" w:rsidRDefault="00000000">
      <w:pPr>
        <w:keepNext/>
        <w:spacing w:before="180" w:after="60"/>
      </w:pPr>
      <w:r w:rsidRPr="008962BB">
        <w:rPr>
          <w:rFonts w:ascii="Times New Roman" w:eastAsia="Times New Roman" w:hAnsi="Times New Roman" w:cs="Times New Roman"/>
          <w:b/>
          <w:sz w:val="26"/>
        </w:rPr>
        <w:t>2. Cơ sở lý thuyết về y sinh</w:t>
      </w:r>
    </w:p>
    <w:p w14:paraId="6D3AFD9D" w14:textId="77777777" w:rsidR="00381916" w:rsidRDefault="00000000">
      <w:pPr>
        <w:keepNext/>
        <w:spacing w:before="160" w:after="50"/>
      </w:pPr>
      <w:r>
        <w:rPr>
          <w:rFonts w:ascii="Times New Roman" w:eastAsia="Times New Roman" w:hAnsi="Times New Roman" w:cs="Times New Roman"/>
          <w:b/>
          <w:color w:val="232323"/>
          <w:sz w:val="25"/>
        </w:rPr>
        <w:t>2.1. Đại diện vỏ não và cơ chế phản hồi Hebbian</w:t>
      </w:r>
    </w:p>
    <w:p w14:paraId="0B206CA5" w14:textId="77777777" w:rsidR="00381916" w:rsidRDefault="00000000">
      <w:pPr>
        <w:spacing w:after="70" w:line="293" w:lineRule="auto"/>
        <w:ind w:firstLine="576"/>
        <w:jc w:val="both"/>
      </w:pPr>
      <w:r>
        <w:rPr>
          <w:rFonts w:ascii="Times New Roman" w:eastAsia="Times New Roman" w:hAnsi="Times New Roman" w:cs="Times New Roman"/>
          <w:color w:val="141414"/>
          <w:sz w:val="26"/>
        </w:rPr>
        <w:t>Nghiên cứu của Penfield &amp; Boldrey [5] và mạng SCAN của Gordon et al. [6] cho thấy bàn tay chiếm diện tích đại diện vận động rất lớn trên vỏ não, định hướng cho việc tập trung vào 3 ngón trụ cột (cái, trỏ, giữa).</w:t>
      </w:r>
    </w:p>
    <w:p w14:paraId="75F4AC1D" w14:textId="77777777" w:rsidR="00381916" w:rsidRDefault="00000000">
      <w:pPr>
        <w:keepNext/>
        <w:spacing w:before="80" w:after="20"/>
        <w:jc w:val="center"/>
      </w:pPr>
      <w:r>
        <w:rPr>
          <w:noProof/>
        </w:rPr>
        <w:lastRenderedPageBreak/>
        <w:drawing>
          <wp:inline distT="0" distB="0" distL="0" distR="0" wp14:anchorId="717077A1" wp14:editId="3D90C8F8">
            <wp:extent cx="3751575" cy="1904353"/>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_homunculus_scan_combined.png"/>
                    <pic:cNvPicPr/>
                  </pic:nvPicPr>
                  <pic:blipFill>
                    <a:blip r:embed="rId9"/>
                    <a:stretch>
                      <a:fillRect/>
                    </a:stretch>
                  </pic:blipFill>
                  <pic:spPr>
                    <a:xfrm>
                      <a:off x="0" y="0"/>
                      <a:ext cx="3764024" cy="1910672"/>
                    </a:xfrm>
                    <a:prstGeom prst="rect">
                      <a:avLst/>
                    </a:prstGeom>
                  </pic:spPr>
                </pic:pic>
              </a:graphicData>
            </a:graphic>
          </wp:inline>
        </w:drawing>
      </w:r>
    </w:p>
    <w:p w14:paraId="467BBAE3" w14:textId="77777777" w:rsidR="00381916" w:rsidRDefault="00000000">
      <w:pPr>
        <w:spacing w:before="20" w:after="80"/>
        <w:jc w:val="center"/>
      </w:pPr>
      <w:r>
        <w:rPr>
          <w:rFonts w:ascii="Times New Roman" w:eastAsia="Times New Roman" w:hAnsi="Times New Roman" w:cs="Times New Roman"/>
          <w:i/>
          <w:color w:val="323232"/>
          <w:sz w:val="21"/>
        </w:rPr>
        <w:t>Hình 2: Bản đồ Homunculus [5] và sự phân bổ chi phối bàn tay [6]</w:t>
      </w:r>
    </w:p>
    <w:p w14:paraId="13BD751A" w14:textId="390C73F8" w:rsidR="00381916" w:rsidRDefault="00000000">
      <w:pPr>
        <w:spacing w:after="70" w:line="293" w:lineRule="auto"/>
        <w:ind w:firstLine="576"/>
        <w:jc w:val="both"/>
      </w:pPr>
      <w:r>
        <w:rPr>
          <w:rFonts w:ascii="Times New Roman" w:eastAsia="Times New Roman" w:hAnsi="Times New Roman" w:cs="Times New Roman"/>
          <w:color w:val="141414"/>
          <w:sz w:val="26"/>
        </w:rPr>
        <w:t xml:space="preserve">Theo học thuyết Hebb [7] và nguyên lý phục hồi chức năng [8, 9], việc cung cấp phản hồi cảm giác đồng bộ với nỗ lực vận động giúp định hướng tập luyện. </w:t>
      </w:r>
      <w:r w:rsidR="003479CE">
        <w:rPr>
          <w:rFonts w:ascii="Times New Roman" w:eastAsia="Times New Roman" w:hAnsi="Times New Roman" w:cs="Times New Roman"/>
          <w:color w:val="141414"/>
          <w:sz w:val="26"/>
        </w:rPr>
        <w:t>Nhóm</w:t>
      </w:r>
      <w:r>
        <w:rPr>
          <w:rFonts w:ascii="Times New Roman" w:eastAsia="Times New Roman" w:hAnsi="Times New Roman" w:cs="Times New Roman"/>
          <w:color w:val="141414"/>
          <w:sz w:val="26"/>
        </w:rPr>
        <w:t xml:space="preserve"> khai thác cơ sở này để xây dựng cơ chế phản hồi thị giác từ đáp ứng áp trở vi mô.</w:t>
      </w:r>
    </w:p>
    <w:p w14:paraId="664229BB" w14:textId="77777777" w:rsidR="00381916" w:rsidRDefault="00000000">
      <w:pPr>
        <w:keepNext/>
        <w:spacing w:before="160" w:after="50"/>
      </w:pPr>
      <w:r>
        <w:rPr>
          <w:rFonts w:ascii="Times New Roman" w:eastAsia="Times New Roman" w:hAnsi="Times New Roman" w:cs="Times New Roman"/>
          <w:b/>
          <w:color w:val="232323"/>
          <w:sz w:val="25"/>
        </w:rPr>
        <w:t>2.2. Trương lực cơ, chênh lệch tầm vận động (GAP) và độ tin cậy đo lường</w:t>
      </w:r>
    </w:p>
    <w:p w14:paraId="1347C91F" w14:textId="16FFDE49" w:rsidR="00381916" w:rsidRDefault="00000000">
      <w:pPr>
        <w:spacing w:after="70" w:line="293" w:lineRule="auto"/>
        <w:ind w:firstLine="576"/>
        <w:jc w:val="both"/>
      </w:pPr>
      <w:r>
        <w:rPr>
          <w:rFonts w:ascii="Times New Roman" w:eastAsia="Times New Roman" w:hAnsi="Times New Roman" w:cs="Times New Roman"/>
          <w:color w:val="141414"/>
          <w:sz w:val="26"/>
        </w:rPr>
        <w:t>Sau đột quỵ, suy giảm vận động thường kết hợp giữa yếu cơ và tăng trương lực co cứng [10, 11]. Nhóm sẽ khảo sát độ thiếu hụt tầm vận động GAP = PROM − AROM như một chỉ số mô tả chênh lệch góc (đo bằng công cụ ngoài). Về thống kê y sinh, độ tin cậy của hệ thống đo được đánh giá qua hệ số biến thiên (CV), sai số chuẩn (SEM) và ngưỡng MDC thực tế của thiết bị [4].</w:t>
      </w:r>
    </w:p>
    <w:p w14:paraId="43FB6A1A" w14:textId="77777777" w:rsidR="00381916" w:rsidRPr="003479CE" w:rsidRDefault="00000000">
      <w:pPr>
        <w:keepNext/>
        <w:spacing w:before="180" w:after="60"/>
      </w:pPr>
      <w:r w:rsidRPr="003479CE">
        <w:rPr>
          <w:rFonts w:ascii="Times New Roman" w:eastAsia="Times New Roman" w:hAnsi="Times New Roman" w:cs="Times New Roman"/>
          <w:b/>
          <w:sz w:val="26"/>
        </w:rPr>
        <w:t>3. Xác định vấn đề nghiên cứu</w:t>
      </w:r>
    </w:p>
    <w:p w14:paraId="1F2237FF" w14:textId="0401467A" w:rsidR="00381916" w:rsidRDefault="003479CE" w:rsidP="003479CE">
      <w:pPr>
        <w:spacing w:before="10" w:after="30" w:line="283" w:lineRule="auto"/>
        <w:jc w:val="both"/>
      </w:pPr>
      <w:r>
        <w:rPr>
          <w:rFonts w:ascii="Times New Roman" w:eastAsia="Times New Roman" w:hAnsi="Times New Roman" w:cs="Times New Roman"/>
          <w:color w:val="1F4E79"/>
          <w:sz w:val="24"/>
          <w:lang w:val="vi-VN"/>
        </w:rPr>
        <w:t xml:space="preserve">- </w:t>
      </w:r>
      <w:r w:rsidR="00000000">
        <w:rPr>
          <w:rFonts w:ascii="Times New Roman" w:eastAsia="Times New Roman" w:hAnsi="Times New Roman" w:cs="Times New Roman"/>
          <w:sz w:val="25"/>
        </w:rPr>
        <w:t>Nghiên cứu xây dựng khung nẹp 3 ngón tích hợp cảm biến phát hiện vận động chủ động trong thời gian thực.</w:t>
      </w:r>
    </w:p>
    <w:p w14:paraId="7ECAEF39" w14:textId="56B37656" w:rsidR="00381916" w:rsidRDefault="003479CE" w:rsidP="003479CE">
      <w:pPr>
        <w:spacing w:before="10" w:after="30" w:line="283" w:lineRule="auto"/>
        <w:jc w:val="both"/>
      </w:pPr>
      <w:r>
        <w:rPr>
          <w:rFonts w:ascii="Times New Roman" w:eastAsia="Times New Roman" w:hAnsi="Times New Roman" w:cs="Times New Roman"/>
          <w:color w:val="1F4E79"/>
          <w:sz w:val="24"/>
          <w:lang w:val="vi-VN"/>
        </w:rPr>
        <w:t xml:space="preserve">- </w:t>
      </w:r>
      <w:r w:rsidR="00000000">
        <w:rPr>
          <w:rFonts w:ascii="Times New Roman" w:eastAsia="Times New Roman" w:hAnsi="Times New Roman" w:cs="Times New Roman"/>
          <w:sz w:val="25"/>
        </w:rPr>
        <w:t>Nghiên cứu sử dụng cảm biến gập Flex và cảm biến áp trở Velostat bố trí theo cặp lòng - mu để đọc đáp ứng bóp của ngón cái, trỏ, giữa.</w:t>
      </w:r>
    </w:p>
    <w:p w14:paraId="4A4869BF" w14:textId="6057E7FB" w:rsidR="00381916" w:rsidRDefault="003479CE" w:rsidP="003479CE">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Nghiên cứu phương pháp thu nhận và lọc tín hiệu với ADC 16-bit ADS1115 và vi điều khiển ESP32-S3.</w:t>
      </w:r>
    </w:p>
    <w:p w14:paraId="570DB0F5" w14:textId="1C868DAA" w:rsidR="00381916" w:rsidRDefault="003479CE" w:rsidP="003479CE">
      <w:pPr>
        <w:spacing w:before="10" w:after="30" w:line="283" w:lineRule="auto"/>
        <w:jc w:val="both"/>
      </w:pPr>
      <w:r>
        <w:rPr>
          <w:rFonts w:ascii="Times New Roman" w:eastAsia="Times New Roman" w:hAnsi="Times New Roman" w:cs="Times New Roman"/>
          <w:color w:val="1F4E79"/>
          <w:sz w:val="24"/>
          <w:lang w:val="vi-VN"/>
        </w:rPr>
        <w:t xml:space="preserve">- </w:t>
      </w:r>
      <w:r w:rsidR="00000000">
        <w:rPr>
          <w:rFonts w:ascii="Times New Roman" w:eastAsia="Times New Roman" w:hAnsi="Times New Roman" w:cs="Times New Roman"/>
          <w:sz w:val="25"/>
        </w:rPr>
        <w:t>Nghiên cứu phương pháp tính bộ chỉ số EI, GAP, RAL để theo dõi tiến triển.</w:t>
      </w:r>
    </w:p>
    <w:p w14:paraId="434A8869" w14:textId="7512039E" w:rsidR="00381916" w:rsidRDefault="003479CE" w:rsidP="003479CE">
      <w:pPr>
        <w:spacing w:before="10" w:after="30" w:line="283" w:lineRule="auto"/>
        <w:jc w:val="both"/>
      </w:pPr>
      <w:r>
        <w:rPr>
          <w:rFonts w:ascii="Times New Roman" w:eastAsia="Times New Roman" w:hAnsi="Times New Roman" w:cs="Times New Roman"/>
          <w:color w:val="1F4E79"/>
          <w:sz w:val="24"/>
          <w:lang w:val="vi-VN"/>
        </w:rPr>
        <w:t xml:space="preserve">- </w:t>
      </w:r>
      <w:r w:rsidR="00000000">
        <w:rPr>
          <w:rFonts w:ascii="Times New Roman" w:eastAsia="Times New Roman" w:hAnsi="Times New Roman" w:cs="Times New Roman"/>
          <w:sz w:val="25"/>
        </w:rPr>
        <w:t>Nghiên cứu phương pháp điều khiển trợ lực theo nhu cầu với cơ cấu servo - dây cáp - 3 tang.</w:t>
      </w:r>
    </w:p>
    <w:p w14:paraId="1D600315" w14:textId="2D7F9085" w:rsidR="00381916" w:rsidRDefault="003479CE" w:rsidP="003479CE">
      <w:pPr>
        <w:spacing w:before="10" w:after="30" w:line="283" w:lineRule="auto"/>
        <w:jc w:val="both"/>
      </w:pPr>
      <w:r>
        <w:rPr>
          <w:rFonts w:ascii="Times New Roman" w:eastAsia="Times New Roman" w:hAnsi="Times New Roman" w:cs="Times New Roman"/>
          <w:color w:val="1F4E79"/>
          <w:sz w:val="24"/>
          <w:lang w:val="vi-VN"/>
        </w:rPr>
        <w:t xml:space="preserve">- </w:t>
      </w:r>
      <w:r w:rsidR="00000000">
        <w:rPr>
          <w:rFonts w:ascii="Times New Roman" w:eastAsia="Times New Roman" w:hAnsi="Times New Roman" w:cs="Times New Roman"/>
          <w:sz w:val="25"/>
        </w:rPr>
        <w:t>Nghiên cứu phương pháp nhận biết vật bằng camera để đánh giá bài tập gắp thìa.</w:t>
      </w:r>
    </w:p>
    <w:p w14:paraId="0762F56E" w14:textId="77777777" w:rsidR="00381916" w:rsidRPr="004811AD" w:rsidRDefault="00000000">
      <w:pPr>
        <w:keepNext/>
        <w:spacing w:before="180" w:after="60"/>
      </w:pPr>
      <w:r w:rsidRPr="004811AD">
        <w:rPr>
          <w:rFonts w:ascii="Times New Roman" w:eastAsia="Times New Roman" w:hAnsi="Times New Roman" w:cs="Times New Roman"/>
          <w:b/>
          <w:sz w:val="26"/>
        </w:rPr>
        <w:t>4. Mục tiêu nghiên cứu</w:t>
      </w:r>
    </w:p>
    <w:p w14:paraId="7A6E244C" w14:textId="566A71F6" w:rsidR="00381916" w:rsidRDefault="004811AD" w:rsidP="004811AD">
      <w:pPr>
        <w:spacing w:before="10" w:after="30" w:line="283" w:lineRule="auto"/>
        <w:jc w:val="both"/>
      </w:pPr>
      <w:r>
        <w:rPr>
          <w:rFonts w:ascii="Times New Roman" w:eastAsia="Times New Roman" w:hAnsi="Times New Roman" w:cs="Times New Roman"/>
          <w:color w:val="1F4E79"/>
          <w:sz w:val="24"/>
          <w:lang w:val="vi-VN"/>
        </w:rPr>
        <w:t xml:space="preserve">- </w:t>
      </w:r>
      <w:r w:rsidR="00000000">
        <w:rPr>
          <w:rFonts w:ascii="Times New Roman" w:eastAsia="Times New Roman" w:hAnsi="Times New Roman" w:cs="Times New Roman"/>
          <w:sz w:val="25"/>
        </w:rPr>
        <w:t>Nghiên cứu thiết kế và phát triển găng tay nẹp 3 ngón hỗ trợ người tập đi từ vận động gập - duỗi đến thao tác gắp thìa dạng kẹp 3 chấu (tripod pinch).</w:t>
      </w:r>
    </w:p>
    <w:p w14:paraId="6E735F4F" w14:textId="4F5A44C7" w:rsidR="00381916" w:rsidRDefault="004811AD" w:rsidP="004811AD">
      <w:pPr>
        <w:spacing w:before="10" w:after="30" w:line="283" w:lineRule="auto"/>
        <w:jc w:val="both"/>
      </w:pPr>
      <w:r>
        <w:rPr>
          <w:rFonts w:ascii="Times New Roman" w:eastAsia="Times New Roman" w:hAnsi="Times New Roman" w:cs="Times New Roman"/>
          <w:color w:val="1F4E79"/>
          <w:sz w:val="24"/>
          <w:lang w:val="vi-VN"/>
        </w:rPr>
        <w:t xml:space="preserve">- </w:t>
      </w:r>
      <w:r w:rsidR="007D3F65">
        <w:rPr>
          <w:rFonts w:ascii="Times New Roman" w:eastAsia="Times New Roman" w:hAnsi="Times New Roman" w:cs="Times New Roman"/>
          <w:sz w:val="25"/>
        </w:rPr>
        <w:t>Hoàn thiện khung nẹp có khóa ngàm xoay, người yếu tay tự đeo được bằng một tay.</w:t>
      </w:r>
    </w:p>
    <w:p w14:paraId="5B1C4286" w14:textId="1841F81D" w:rsidR="00381916" w:rsidRDefault="00A10AEC" w:rsidP="004811AD">
      <w:pPr>
        <w:spacing w:before="10" w:after="30" w:line="283" w:lineRule="auto"/>
        <w:jc w:val="both"/>
      </w:pPr>
      <w:r>
        <w:rPr>
          <w:rFonts w:ascii="Times New Roman" w:eastAsia="Times New Roman" w:hAnsi="Times New Roman" w:cs="Times New Roman"/>
          <w:color w:val="1F4E79"/>
          <w:sz w:val="24"/>
          <w:lang w:val="vi-VN"/>
        </w:rPr>
        <w:t>- Xây dựng cụm 21 kênh cảm biến gồm 16 ô Velostat trên ngón, 2 ô tham chiếu và 3 Flex. Nhóm đặt mục tiêu quét đủ 21 kênh với tốc độ ≥15 Hz.</w:t>
      </w:r>
    </w:p>
    <w:p w14:paraId="4BA41C3D" w14:textId="77777777" w:rsidR="004811AD" w:rsidRDefault="004811AD" w:rsidP="004811AD">
      <w:pPr>
        <w:spacing w:before="10" w:after="30" w:line="283" w:lineRule="auto"/>
        <w:jc w:val="both"/>
        <w:rPr>
          <w:lang w:val="vi-VN"/>
        </w:rPr>
      </w:pPr>
      <w:r>
        <w:rPr>
          <w:rFonts w:ascii="Times New Roman" w:eastAsia="Times New Roman" w:hAnsi="Times New Roman" w:cs="Times New Roman"/>
          <w:color w:val="1F4E79"/>
          <w:sz w:val="24"/>
          <w:lang w:val="vi-VN"/>
        </w:rPr>
        <w:t xml:space="preserve">- </w:t>
      </w:r>
      <w:r w:rsidR="00000000">
        <w:rPr>
          <w:rFonts w:ascii="Times New Roman" w:eastAsia="Times New Roman" w:hAnsi="Times New Roman" w:cs="Times New Roman"/>
          <w:sz w:val="25"/>
        </w:rPr>
        <w:t>Xây dựng cơ cấu servo - dây cáp - 3 tang tạo dạng kẹp 3 chấu, trợ lực giảm dần theo đáp ứng của người tập, có đường tháo an toàn độc lập.</w:t>
      </w:r>
    </w:p>
    <w:p w14:paraId="7E01803A" w14:textId="26F08BEA" w:rsidR="00381916" w:rsidRDefault="004811AD" w:rsidP="004811AD">
      <w:pPr>
        <w:spacing w:before="10" w:after="30" w:line="283" w:lineRule="auto"/>
        <w:jc w:val="both"/>
      </w:pPr>
      <w:r>
        <w:rPr>
          <w:lang w:val="vi-VN"/>
        </w:rPr>
        <w:t xml:space="preserve">- </w:t>
      </w:r>
      <w:r w:rsidR="00000000">
        <w:rPr>
          <w:rFonts w:ascii="Times New Roman" w:eastAsia="Times New Roman" w:hAnsi="Times New Roman" w:cs="Times New Roman"/>
          <w:sz w:val="25"/>
        </w:rPr>
        <w:t>Xây dựng bộ chỉ số EI, GAP, RAL và chỉ số bài tập gắp thìa.</w:t>
      </w:r>
    </w:p>
    <w:p w14:paraId="1AA11FBE" w14:textId="7F9CE59C" w:rsidR="00381916" w:rsidRDefault="004811AD" w:rsidP="004811AD">
      <w:pPr>
        <w:spacing w:before="10" w:after="30" w:line="283" w:lineRule="auto"/>
        <w:jc w:val="both"/>
      </w:pPr>
      <w:r>
        <w:rPr>
          <w:rFonts w:ascii="Times New Roman" w:eastAsia="Times New Roman" w:hAnsi="Times New Roman" w:cs="Times New Roman"/>
          <w:color w:val="1F4E79"/>
          <w:sz w:val="24"/>
          <w:lang w:val="vi-VN"/>
        </w:rPr>
        <w:lastRenderedPageBreak/>
        <w:t xml:space="preserve">- </w:t>
      </w:r>
      <w:r w:rsidR="00000000">
        <w:rPr>
          <w:rFonts w:ascii="Times New Roman" w:eastAsia="Times New Roman" w:hAnsi="Times New Roman" w:cs="Times New Roman"/>
          <w:sz w:val="25"/>
        </w:rPr>
        <w:t>Kiểm chứng nguyên mẫu trên giàn đo cơ học và mô hình bàn tay giả silicone, không thử trên người bệnh.</w:t>
      </w:r>
    </w:p>
    <w:p w14:paraId="324B7A71" w14:textId="77777777" w:rsidR="00381916" w:rsidRPr="004811AD" w:rsidRDefault="00000000">
      <w:pPr>
        <w:keepNext/>
        <w:spacing w:before="180" w:after="60"/>
      </w:pPr>
      <w:r w:rsidRPr="004811AD">
        <w:rPr>
          <w:rFonts w:ascii="Times New Roman" w:eastAsia="Times New Roman" w:hAnsi="Times New Roman" w:cs="Times New Roman"/>
          <w:b/>
          <w:sz w:val="26"/>
        </w:rPr>
        <w:t>5. Tiêu chí của dự án</w:t>
      </w:r>
    </w:p>
    <w:p w14:paraId="14A5004B" w14:textId="3EFBC37F" w:rsidR="00381916" w:rsidRPr="00A10AEC" w:rsidRDefault="00A10AEC" w:rsidP="004811AD">
      <w:pPr>
        <w:spacing w:before="10" w:after="30" w:line="283" w:lineRule="auto"/>
        <w:jc w:val="both"/>
      </w:pPr>
      <w:r w:rsidRPr="00A10AEC">
        <w:rPr>
          <w:rFonts w:ascii="Times New Roman" w:eastAsia="Times New Roman" w:hAnsi="Times New Roman" w:cs="Times New Roman"/>
          <w:sz w:val="24"/>
          <w:lang w:val="vi-VN"/>
        </w:rPr>
        <w:t>- Tốc độ quét đủ 21 kênh ≥15 Hz. Nhóm sẽ đo độ trễ từ lúc cảm biến biến đổi đến khi phát lệnh servo trên toàn chuỗi thu nhận và xử lí, sau đó mới xác định ngưỡng đáp ứng.</w:t>
      </w:r>
    </w:p>
    <w:p w14:paraId="1908FC6A" w14:textId="004346D5" w:rsidR="00381916" w:rsidRPr="00A10AEC" w:rsidRDefault="00A10AEC" w:rsidP="004811AD">
      <w:pPr>
        <w:spacing w:before="10" w:after="30" w:line="283" w:lineRule="auto"/>
        <w:jc w:val="both"/>
      </w:pPr>
      <w:r w:rsidRPr="00A10AEC">
        <w:rPr>
          <w:rFonts w:ascii="Times New Roman" w:eastAsia="Times New Roman" w:hAnsi="Times New Roman" w:cs="Times New Roman"/>
          <w:sz w:val="24"/>
          <w:lang w:val="vi-VN"/>
        </w:rPr>
        <w:t>- Tỉ số tín hiệu trên nhiễu ≥18 dB và R² ≥0,90 khi thử với tải chuẩn. Nhiễu nền sau lọc ≤5 mV đỉnh–đỉnh, đo trên nhánh không áp dụng vùng chết.</w:t>
      </w:r>
    </w:p>
    <w:p w14:paraId="08C826B5" w14:textId="105224ED" w:rsidR="00381916" w:rsidRDefault="004811AD" w:rsidP="004811AD">
      <w:pPr>
        <w:spacing w:before="10" w:after="30" w:line="283" w:lineRule="auto"/>
        <w:jc w:val="both"/>
      </w:pPr>
      <w:r>
        <w:rPr>
          <w:rFonts w:ascii="Times New Roman" w:eastAsia="Times New Roman" w:hAnsi="Times New Roman" w:cs="Times New Roman"/>
          <w:color w:val="1F4E79"/>
          <w:sz w:val="24"/>
          <w:lang w:val="vi-VN"/>
        </w:rPr>
        <w:t xml:space="preserve">- </w:t>
      </w:r>
      <w:r w:rsidR="00000000">
        <w:rPr>
          <w:rFonts w:ascii="Times New Roman" w:eastAsia="Times New Roman" w:hAnsi="Times New Roman" w:cs="Times New Roman"/>
          <w:sz w:val="25"/>
        </w:rPr>
        <w:t>Phân biệt đúng hướng vận động ≥ 90%, phân loại đúng mức kích hoạt ≥ 85%.</w:t>
      </w:r>
    </w:p>
    <w:p w14:paraId="0181AA13" w14:textId="0FECF489" w:rsidR="00381916" w:rsidRDefault="004811AD" w:rsidP="004811AD">
      <w:pPr>
        <w:spacing w:before="10" w:after="30" w:line="283" w:lineRule="auto"/>
        <w:jc w:val="both"/>
      </w:pPr>
      <w:r>
        <w:rPr>
          <w:rFonts w:ascii="Times New Roman" w:eastAsia="Times New Roman" w:hAnsi="Times New Roman" w:cs="Times New Roman"/>
          <w:color w:val="1F4E79"/>
          <w:sz w:val="24"/>
          <w:lang w:val="vi-VN"/>
        </w:rPr>
        <w:t xml:space="preserve">- </w:t>
      </w:r>
      <w:r w:rsidR="00000000">
        <w:rPr>
          <w:rFonts w:ascii="Times New Roman" w:eastAsia="Times New Roman" w:hAnsi="Times New Roman" w:cs="Times New Roman"/>
          <w:sz w:val="25"/>
        </w:rPr>
        <w:t>Hệ số biến thiên ≤ 5% trong cùng buổi và ≤ 8% giữa các ngày, trễ đàn hồi ≤ 18%, độ dãn tải tĩnh sau 60 s ≤ 8%.</w:t>
      </w:r>
    </w:p>
    <w:p w14:paraId="666656D8" w14:textId="77777777" w:rsidR="00381916" w:rsidRPr="004811AD" w:rsidRDefault="00000000" w:rsidP="004811AD">
      <w:pPr>
        <w:keepNext/>
        <w:spacing w:before="160" w:after="60"/>
        <w:jc w:val="center"/>
      </w:pPr>
      <w:r w:rsidRPr="004811AD">
        <w:rPr>
          <w:rFonts w:ascii="Times New Roman" w:eastAsia="Times New Roman" w:hAnsi="Times New Roman" w:cs="Times New Roman"/>
          <w:b/>
          <w:sz w:val="28"/>
        </w:rPr>
        <w:t>B. GIẢI PHÁP VÀ THIẾT KẾ</w:t>
      </w:r>
    </w:p>
    <w:p w14:paraId="7F1E824B" w14:textId="77777777" w:rsidR="00381916" w:rsidRPr="004811AD" w:rsidRDefault="00000000">
      <w:pPr>
        <w:keepNext/>
        <w:spacing w:before="180" w:after="60"/>
      </w:pPr>
      <w:r w:rsidRPr="004811AD">
        <w:rPr>
          <w:rFonts w:ascii="Times New Roman" w:eastAsia="Times New Roman" w:hAnsi="Times New Roman" w:cs="Times New Roman"/>
          <w:b/>
          <w:sz w:val="26"/>
        </w:rPr>
        <w:t>I. Tổng quan đề tài</w:t>
      </w:r>
    </w:p>
    <w:p w14:paraId="50797D24" w14:textId="24DE8790" w:rsidR="00381916" w:rsidRDefault="00000000">
      <w:pPr>
        <w:spacing w:after="70" w:line="293" w:lineRule="auto"/>
        <w:ind w:firstLine="576"/>
        <w:jc w:val="both"/>
      </w:pPr>
      <w:r>
        <w:rPr>
          <w:rFonts w:ascii="Times New Roman" w:eastAsia="Times New Roman" w:hAnsi="Times New Roman" w:cs="Times New Roman"/>
          <w:color w:val="141414"/>
          <w:sz w:val="26"/>
        </w:rPr>
        <w:t xml:space="preserve">Găng tay nẹp 3 ngón hỗ trợ việc theo dõi và trợ lực vận động tinh cho ngón cái, trỏ, giữa. Găng được đeo bằng một tay với khóa ngàm xoay, đọc đáp ứng ngón bằng Flex và Velostat, xử lí bằng ESP32-S3 và trợ lực bằng servo cuốn dây. Camera quan </w:t>
      </w:r>
      <w:r w:rsidR="004811AD">
        <w:rPr>
          <w:rFonts w:ascii="Times New Roman" w:eastAsia="Times New Roman" w:hAnsi="Times New Roman" w:cs="Times New Roman"/>
          <w:color w:val="141414"/>
          <w:sz w:val="26"/>
        </w:rPr>
        <w:t>sát</w:t>
      </w:r>
      <w:r w:rsidR="004811AD">
        <w:rPr>
          <w:rFonts w:ascii="Times New Roman" w:eastAsia="Times New Roman" w:hAnsi="Times New Roman" w:cs="Times New Roman"/>
          <w:color w:val="141414"/>
          <w:sz w:val="26"/>
          <w:lang w:val="vi-VN"/>
        </w:rPr>
        <w:t xml:space="preserve"> các</w:t>
      </w:r>
      <w:r>
        <w:rPr>
          <w:rFonts w:ascii="Times New Roman" w:eastAsia="Times New Roman" w:hAnsi="Times New Roman" w:cs="Times New Roman"/>
          <w:color w:val="141414"/>
          <w:sz w:val="26"/>
        </w:rPr>
        <w:t xml:space="preserve"> bài tập và hiển thị phản hồi cho người tập. Người tập chỉ cần đeo nẹp và </w:t>
      </w:r>
      <w:r w:rsidR="004811AD">
        <w:rPr>
          <w:rFonts w:ascii="Times New Roman" w:eastAsia="Times New Roman" w:hAnsi="Times New Roman" w:cs="Times New Roman"/>
          <w:color w:val="141414"/>
          <w:sz w:val="26"/>
        </w:rPr>
        <w:t>vận</w:t>
      </w:r>
      <w:r w:rsidR="004811AD">
        <w:rPr>
          <w:rFonts w:ascii="Times New Roman" w:eastAsia="Times New Roman" w:hAnsi="Times New Roman" w:cs="Times New Roman"/>
          <w:color w:val="141414"/>
          <w:sz w:val="26"/>
          <w:lang w:val="vi-VN"/>
        </w:rPr>
        <w:t xml:space="preserve"> động tự do hoặc bài tập</w:t>
      </w:r>
      <w:r>
        <w:rPr>
          <w:rFonts w:ascii="Times New Roman" w:eastAsia="Times New Roman" w:hAnsi="Times New Roman" w:cs="Times New Roman"/>
          <w:color w:val="141414"/>
          <w:sz w:val="26"/>
        </w:rPr>
        <w:t xml:space="preserve"> theo hướng dẫn.</w:t>
      </w:r>
    </w:p>
    <w:p w14:paraId="5FC2BEB2" w14:textId="77777777" w:rsidR="00381916" w:rsidRDefault="00000000">
      <w:pPr>
        <w:keepNext/>
        <w:spacing w:before="80" w:after="20"/>
        <w:jc w:val="center"/>
      </w:pPr>
      <w:r>
        <w:rPr>
          <w:noProof/>
        </w:rPr>
        <w:drawing>
          <wp:inline distT="0" distB="0" distL="0" distR="0" wp14:anchorId="5CE5831D" wp14:editId="6BE3CA33">
            <wp:extent cx="3840480" cy="24495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channel-1.png"/>
                    <pic:cNvPicPr/>
                  </pic:nvPicPr>
                  <pic:blipFill>
                    <a:blip r:embed="rId10"/>
                    <a:stretch>
                      <a:fillRect/>
                    </a:stretch>
                  </pic:blipFill>
                  <pic:spPr>
                    <a:xfrm>
                      <a:off x="0" y="0"/>
                      <a:ext cx="3840480" cy="2449546"/>
                    </a:xfrm>
                    <a:prstGeom prst="rect">
                      <a:avLst/>
                    </a:prstGeom>
                  </pic:spPr>
                </pic:pic>
              </a:graphicData>
            </a:graphic>
          </wp:inline>
        </w:drawing>
      </w:r>
    </w:p>
    <w:p w14:paraId="4D1A8CBA" w14:textId="77777777" w:rsidR="00381916" w:rsidRDefault="00000000">
      <w:pPr>
        <w:spacing w:before="20" w:after="80"/>
        <w:jc w:val="center"/>
      </w:pPr>
      <w:r>
        <w:rPr>
          <w:rFonts w:ascii="Times New Roman" w:eastAsia="Times New Roman" w:hAnsi="Times New Roman" w:cs="Times New Roman"/>
          <w:i/>
          <w:color w:val="323232"/>
          <w:sz w:val="21"/>
        </w:rPr>
        <w:t>Hình 3: Sơ đồ chức năng của bộ ba ngón trụ cột trong thao tác kẹp 3 chấu và bố trí các điểm cảm biến [12]</w:t>
      </w:r>
    </w:p>
    <w:p w14:paraId="0E95A227" w14:textId="77777777" w:rsidR="00381916" w:rsidRPr="008962BB" w:rsidRDefault="00000000">
      <w:pPr>
        <w:keepNext/>
        <w:spacing w:before="180" w:after="60"/>
      </w:pPr>
      <w:r w:rsidRPr="008962BB">
        <w:rPr>
          <w:rFonts w:ascii="Times New Roman" w:eastAsia="Times New Roman" w:hAnsi="Times New Roman" w:cs="Times New Roman"/>
          <w:b/>
          <w:sz w:val="26"/>
        </w:rPr>
        <w:t>II. Bất cập và giới hạn của các giải pháp hiện tại và giải pháp của đề tài</w:t>
      </w:r>
    </w:p>
    <w:p w14:paraId="1D7A58D5" w14:textId="1BDC353C" w:rsidR="00381916" w:rsidRDefault="00A10AEC" w:rsidP="004811AD">
      <w:pPr>
        <w:spacing w:after="70" w:line="293" w:lineRule="auto"/>
        <w:jc w:val="both"/>
      </w:pPr>
      <w:r>
        <w:rPr>
          <w:rFonts w:ascii="Times New Roman" w:eastAsia="Times New Roman" w:hAnsi="Times New Roman" w:cs="Times New Roman"/>
          <w:color w:val="141414"/>
          <w:sz w:val="26"/>
        </w:rPr>
        <w:t>Qua khảo sát, nhóm nhận thấy các giải pháp hiện có vẫn còn hạn chế khi theo dõi vận động bàn tay thường xuyên và tổ chức bài tập với vật dụng sinh hoạt. Cụ thể:</w:t>
      </w:r>
    </w:p>
    <w:p w14:paraId="79AEB2BA" w14:textId="08A8DAE8" w:rsidR="00381916" w:rsidRDefault="004811AD" w:rsidP="004811AD">
      <w:pPr>
        <w:spacing w:before="10" w:after="30" w:line="283" w:lineRule="auto"/>
        <w:jc w:val="both"/>
      </w:pPr>
      <w:r>
        <w:rPr>
          <w:rFonts w:ascii="Times New Roman" w:eastAsia="Times New Roman" w:hAnsi="Times New Roman" w:cs="Times New Roman"/>
          <w:color w:val="1F4E79"/>
          <w:sz w:val="24"/>
          <w:lang w:val="vi-VN"/>
        </w:rPr>
        <w:t xml:space="preserve">- </w:t>
      </w:r>
      <w:r w:rsidR="00000000">
        <w:rPr>
          <w:rFonts w:ascii="Times New Roman" w:eastAsia="Times New Roman" w:hAnsi="Times New Roman" w:cs="Times New Roman"/>
          <w:sz w:val="25"/>
        </w:rPr>
        <w:t xml:space="preserve">Thang đo FMA-UE và ARAT: đo gián đoạn, 2 - 4 </w:t>
      </w:r>
      <w:r>
        <w:rPr>
          <w:rFonts w:ascii="Times New Roman" w:eastAsia="Times New Roman" w:hAnsi="Times New Roman" w:cs="Times New Roman"/>
          <w:sz w:val="25"/>
        </w:rPr>
        <w:t>tuần</w:t>
      </w:r>
      <w:r>
        <w:rPr>
          <w:rFonts w:ascii="Times New Roman" w:eastAsia="Times New Roman" w:hAnsi="Times New Roman" w:cs="Times New Roman"/>
          <w:sz w:val="25"/>
          <w:lang w:val="vi-VN"/>
        </w:rPr>
        <w:t>/</w:t>
      </w:r>
      <w:r w:rsidR="00000000">
        <w:rPr>
          <w:rFonts w:ascii="Times New Roman" w:eastAsia="Times New Roman" w:hAnsi="Times New Roman" w:cs="Times New Roman"/>
          <w:sz w:val="25"/>
        </w:rPr>
        <w:t>lần và phụ thuộc người khám.</w:t>
      </w:r>
    </w:p>
    <w:p w14:paraId="3E0B711F" w14:textId="01F4E3BB" w:rsidR="00381916" w:rsidRDefault="004811AD" w:rsidP="004811AD">
      <w:pPr>
        <w:spacing w:before="10" w:after="30" w:line="283" w:lineRule="auto"/>
        <w:jc w:val="both"/>
      </w:pPr>
      <w:r>
        <w:rPr>
          <w:rFonts w:ascii="Times New Roman" w:eastAsia="Times New Roman" w:hAnsi="Times New Roman" w:cs="Times New Roman"/>
          <w:color w:val="1F4E79"/>
          <w:sz w:val="24"/>
          <w:lang w:val="vi-VN"/>
        </w:rPr>
        <w:t xml:space="preserve">- </w:t>
      </w:r>
      <w:r w:rsidR="00000000">
        <w:rPr>
          <w:rFonts w:ascii="Times New Roman" w:eastAsia="Times New Roman" w:hAnsi="Times New Roman" w:cs="Times New Roman"/>
          <w:sz w:val="25"/>
        </w:rPr>
        <w:t>Thiết bị đeo cổ tay Manumeter: chỉ đếm chuyển động thô, muốn phát hiện tiến triển phải thay đổi tới 31% cường độ sử dụng trong ngày, đồng thời đếm sai 100 - 200 lần mỗi giờ [4].</w:t>
      </w:r>
    </w:p>
    <w:p w14:paraId="57FF8D4C" w14:textId="473E7BB3" w:rsidR="00381916" w:rsidRDefault="004811AD" w:rsidP="004811AD">
      <w:pPr>
        <w:spacing w:before="10" w:after="30" w:line="283" w:lineRule="auto"/>
        <w:jc w:val="both"/>
      </w:pPr>
      <w:r>
        <w:rPr>
          <w:rFonts w:ascii="Times New Roman" w:eastAsia="Times New Roman" w:hAnsi="Times New Roman" w:cs="Times New Roman"/>
          <w:color w:val="1F4E79"/>
          <w:sz w:val="24"/>
          <w:lang w:val="vi-VN"/>
        </w:rPr>
        <w:lastRenderedPageBreak/>
        <w:t xml:space="preserve">- </w:t>
      </w:r>
      <w:r w:rsidR="00000000">
        <w:rPr>
          <w:rFonts w:ascii="Times New Roman" w:eastAsia="Times New Roman" w:hAnsi="Times New Roman" w:cs="Times New Roman"/>
          <w:sz w:val="25"/>
        </w:rPr>
        <w:t>Điện cơ bề mặt sEMG: suy giảm chất lượng khi ra mồ hôi và khó tách riêng từng nhóm cơ cẳng tay.</w:t>
      </w:r>
    </w:p>
    <w:p w14:paraId="01DC910D" w14:textId="5FA8FE37" w:rsidR="00381916" w:rsidRDefault="004811AD" w:rsidP="004811AD">
      <w:pPr>
        <w:spacing w:before="10" w:after="30" w:line="283" w:lineRule="auto"/>
        <w:jc w:val="both"/>
      </w:pPr>
      <w:r>
        <w:rPr>
          <w:rFonts w:ascii="Times New Roman" w:eastAsia="Times New Roman" w:hAnsi="Times New Roman" w:cs="Times New Roman"/>
          <w:color w:val="1F4E79"/>
          <w:sz w:val="24"/>
          <w:lang w:val="vi-VN"/>
        </w:rPr>
        <w:t xml:space="preserve">- </w:t>
      </w:r>
      <w:r w:rsidR="00000000">
        <w:rPr>
          <w:rFonts w:ascii="Times New Roman" w:eastAsia="Times New Roman" w:hAnsi="Times New Roman" w:cs="Times New Roman"/>
          <w:sz w:val="25"/>
        </w:rPr>
        <w:t>Găng tay robot thương mại: chủ yếu kéo thụ động cố định theo chu kỳ.</w:t>
      </w:r>
    </w:p>
    <w:p w14:paraId="19D24B5B" w14:textId="7C3461DF" w:rsidR="00381916" w:rsidRDefault="004811AD" w:rsidP="004811AD">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Găng mềm điều khiển từ tính (Li et al., 2024) [14]: mới dừng ở bước kiểm chứng nguyên lí vật liệu trên người khỏe mạnh, chưa lượng hóa bài tập gắn với vật dụng sinh hoạt hàng ngày.</w:t>
      </w:r>
    </w:p>
    <w:p w14:paraId="33A1B2D3" w14:textId="77777777" w:rsidR="00381916" w:rsidRDefault="00000000">
      <w:pPr>
        <w:spacing w:after="70" w:line="293" w:lineRule="auto"/>
        <w:ind w:firstLine="576"/>
        <w:jc w:val="both"/>
      </w:pPr>
      <w:r>
        <w:rPr>
          <w:rFonts w:ascii="Times New Roman" w:eastAsia="Times New Roman" w:hAnsi="Times New Roman" w:cs="Times New Roman"/>
          <w:color w:val="141414"/>
          <w:sz w:val="26"/>
        </w:rPr>
        <w:t>Từ những giới hạn đó, nhóm đã lựa chọn giải pháp mới là xây dựng găng nẹp 3 ngón trụ cột cái, trỏ, giữa đảm nhiệm vận động tinh, lấy bài tập gắp thìa với vật thật làm đơn vị đánh giá thay vì đếm chuyển động thô. Đồng thời ứng dụng cảm biến áp trở màng polymer Velostat [15] kết hợp thuật toán vi sai hai vách lòng - mu và bộ ba chỉ số EI, GAP, RAL tính tương đối trong cùng một người để theo dõi tiến triển. Nhóm còn xây dựng cơ chế trợ lực theo nhu cầu với cửa sổ thăm dò ngắn để phân biệt vận động do người tập khởi xướng với chuyển động do máy tạo ra, kết hợp nhánh camera nhận biết thìa để lượng hóa bài tập.</w:t>
      </w:r>
    </w:p>
    <w:p w14:paraId="5D560BE6" w14:textId="77777777" w:rsidR="00381916" w:rsidRPr="008962BB" w:rsidRDefault="00000000">
      <w:pPr>
        <w:keepNext/>
        <w:spacing w:before="180" w:after="60"/>
      </w:pPr>
      <w:r w:rsidRPr="008962BB">
        <w:rPr>
          <w:rFonts w:ascii="Times New Roman" w:eastAsia="Times New Roman" w:hAnsi="Times New Roman" w:cs="Times New Roman"/>
          <w:b/>
          <w:sz w:val="26"/>
        </w:rPr>
        <w:t>III. Nguyên lý và cơ chế hoạt động của hệ thống</w:t>
      </w:r>
    </w:p>
    <w:p w14:paraId="49136470" w14:textId="77777777" w:rsidR="00381916" w:rsidRDefault="00000000">
      <w:pPr>
        <w:keepNext/>
        <w:spacing w:before="160" w:after="50"/>
      </w:pPr>
      <w:r>
        <w:rPr>
          <w:rFonts w:ascii="Times New Roman" w:eastAsia="Times New Roman" w:hAnsi="Times New Roman" w:cs="Times New Roman"/>
          <w:b/>
          <w:color w:val="232323"/>
          <w:sz w:val="25"/>
        </w:rPr>
        <w:t>3.1. Sơ đồ khối kết nối</w:t>
      </w:r>
    </w:p>
    <w:p w14:paraId="0800F1CF" w14:textId="77777777" w:rsidR="00381916" w:rsidRDefault="00000000">
      <w:pPr>
        <w:keepNext/>
        <w:spacing w:before="80" w:after="20"/>
        <w:jc w:val="center"/>
      </w:pPr>
      <w:r>
        <w:rPr>
          <w:noProof/>
        </w:rPr>
        <w:drawing>
          <wp:inline distT="0" distB="0" distL="0" distR="0" wp14:anchorId="1CD0EF21" wp14:editId="16728E59">
            <wp:extent cx="4754880" cy="3202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_kien_truc_he_thong.png"/>
                    <pic:cNvPicPr/>
                  </pic:nvPicPr>
                  <pic:blipFill>
                    <a:blip r:embed="rId11"/>
                    <a:stretch>
                      <a:fillRect/>
                    </a:stretch>
                  </pic:blipFill>
                  <pic:spPr>
                    <a:xfrm>
                      <a:off x="0" y="0"/>
                      <a:ext cx="4754880" cy="3202266"/>
                    </a:xfrm>
                    <a:prstGeom prst="rect">
                      <a:avLst/>
                    </a:prstGeom>
                  </pic:spPr>
                </pic:pic>
              </a:graphicData>
            </a:graphic>
          </wp:inline>
        </w:drawing>
      </w:r>
    </w:p>
    <w:p w14:paraId="274952DD" w14:textId="77777777" w:rsidR="00381916" w:rsidRDefault="00000000">
      <w:pPr>
        <w:spacing w:before="20" w:after="80"/>
        <w:jc w:val="center"/>
      </w:pPr>
      <w:r>
        <w:rPr>
          <w:rFonts w:ascii="Times New Roman" w:eastAsia="Times New Roman" w:hAnsi="Times New Roman" w:cs="Times New Roman"/>
          <w:i/>
          <w:color w:val="323232"/>
          <w:sz w:val="21"/>
        </w:rPr>
        <w:t>Hình 4: Sơ đồ khối kiến trúc phân tán 4 tầng</w:t>
      </w:r>
    </w:p>
    <w:p w14:paraId="42FCB8C2" w14:textId="77777777" w:rsidR="00381916" w:rsidRDefault="00000000">
      <w:pPr>
        <w:spacing w:after="70" w:line="293" w:lineRule="auto"/>
        <w:ind w:firstLine="576"/>
        <w:jc w:val="both"/>
      </w:pPr>
      <w:r>
        <w:rPr>
          <w:rFonts w:ascii="Times New Roman" w:eastAsia="Times New Roman" w:hAnsi="Times New Roman" w:cs="Times New Roman"/>
          <w:color w:val="141414"/>
          <w:sz w:val="26"/>
        </w:rPr>
        <w:t>Hệ thống được tổ chức theo kiến trúc phân tán 4 tầng:</w:t>
      </w:r>
    </w:p>
    <w:p w14:paraId="7448C776" w14:textId="3FE0305B" w:rsidR="00381916" w:rsidRDefault="00822603">
      <w:pPr>
        <w:spacing w:before="10" w:after="30" w:line="283" w:lineRule="auto"/>
        <w:ind w:left="576" w:hanging="288"/>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Tầng đeo: khung nẹp 3 ngón in 3D gắn cảm biến Flex và Velostat.</w:t>
      </w:r>
    </w:p>
    <w:p w14:paraId="2718E3AB" w14:textId="47DA4664" w:rsidR="00381916" w:rsidRDefault="00822603">
      <w:pPr>
        <w:spacing w:before="10" w:after="30" w:line="283" w:lineRule="auto"/>
        <w:ind w:left="576" w:hanging="288"/>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 xml:space="preserve">Tầng thu thập: </w:t>
      </w:r>
      <w:r w:rsidR="00CD2A02">
        <w:rPr>
          <w:rFonts w:ascii="Times New Roman" w:eastAsia="Times New Roman" w:hAnsi="Times New Roman" w:cs="Times New Roman"/>
          <w:sz w:val="25"/>
        </w:rPr>
        <w:t>ESP32-S3 đọc cảm biến qua 2 CD74HC4067 và ADS1115</w:t>
      </w:r>
      <w:r w:rsidR="00000000">
        <w:rPr>
          <w:rFonts w:ascii="Times New Roman" w:eastAsia="Times New Roman" w:hAnsi="Times New Roman" w:cs="Times New Roman"/>
          <w:sz w:val="25"/>
        </w:rPr>
        <w:t>.</w:t>
      </w:r>
    </w:p>
    <w:p w14:paraId="00E2DCE2" w14:textId="1B95EBB0" w:rsidR="00381916" w:rsidRDefault="00822603">
      <w:pPr>
        <w:spacing w:before="10" w:after="30" w:line="283" w:lineRule="auto"/>
        <w:ind w:left="576" w:hanging="288"/>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Tầng trợ lực: cơ cấu servo cuốn dây 3 tang.</w:t>
      </w:r>
    </w:p>
    <w:p w14:paraId="1A4081B3" w14:textId="760C67DC" w:rsidR="00381916" w:rsidRDefault="00822603">
      <w:pPr>
        <w:spacing w:before="10" w:after="30" w:line="283" w:lineRule="auto"/>
        <w:ind w:left="576" w:hanging="288"/>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Tầng tác vụ: Orange Pi 5 Pro và camera nhận biết thìa, vùng đích.</w:t>
      </w:r>
    </w:p>
    <w:p w14:paraId="37BC8154" w14:textId="77777777" w:rsidR="00381916" w:rsidRDefault="00000000">
      <w:pPr>
        <w:spacing w:after="70" w:line="293" w:lineRule="auto"/>
        <w:ind w:firstLine="576"/>
        <w:jc w:val="both"/>
      </w:pPr>
      <w:r>
        <w:rPr>
          <w:rFonts w:ascii="Times New Roman" w:eastAsia="Times New Roman" w:hAnsi="Times New Roman" w:cs="Times New Roman"/>
          <w:color w:val="141414"/>
          <w:sz w:val="26"/>
        </w:rPr>
        <w:t>Điểm khác biệt so với găng kéo thụ động là hệ thống chỉ trợ lực khi nỗ lực chủ động chưa đủ hoàn thành tầm vận động, và tự giảm trợ lực khi người tập đã tự khởi xướng chuyển động.</w:t>
      </w:r>
    </w:p>
    <w:p w14:paraId="55BA3590" w14:textId="77777777" w:rsidR="00381916" w:rsidRDefault="00000000">
      <w:pPr>
        <w:keepNext/>
        <w:spacing w:before="160" w:after="50"/>
      </w:pPr>
      <w:r>
        <w:rPr>
          <w:rFonts w:ascii="Times New Roman" w:eastAsia="Times New Roman" w:hAnsi="Times New Roman" w:cs="Times New Roman"/>
          <w:b/>
          <w:color w:val="232323"/>
          <w:sz w:val="25"/>
        </w:rPr>
        <w:lastRenderedPageBreak/>
        <w:t>3.2. Sơ đồ nguyên lý hoạt động</w:t>
      </w:r>
    </w:p>
    <w:p w14:paraId="63A5C6C1" w14:textId="77777777" w:rsidR="00381916" w:rsidRDefault="00000000">
      <w:pPr>
        <w:keepNext/>
        <w:spacing w:before="80" w:after="20"/>
        <w:jc w:val="center"/>
      </w:pPr>
      <w:r>
        <w:rPr>
          <w:noProof/>
        </w:rPr>
        <w:drawing>
          <wp:inline distT="0" distB="0" distL="0" distR="0" wp14:anchorId="43CB9924" wp14:editId="74BEC561">
            <wp:extent cx="4754880" cy="17110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a:stretch>
                      <a:fillRect/>
                    </a:stretch>
                  </pic:blipFill>
                  <pic:spPr>
                    <a:xfrm>
                      <a:off x="0" y="0"/>
                      <a:ext cx="4754880" cy="1711046"/>
                    </a:xfrm>
                    <a:prstGeom prst="rect">
                      <a:avLst/>
                    </a:prstGeom>
                  </pic:spPr>
                </pic:pic>
              </a:graphicData>
            </a:graphic>
          </wp:inline>
        </w:drawing>
      </w:r>
    </w:p>
    <w:p w14:paraId="69C6B41A" w14:textId="77777777" w:rsidR="00381916" w:rsidRDefault="00000000">
      <w:pPr>
        <w:spacing w:before="20" w:after="80"/>
        <w:jc w:val="center"/>
      </w:pPr>
      <w:r>
        <w:rPr>
          <w:rFonts w:ascii="Times New Roman" w:eastAsia="Times New Roman" w:hAnsi="Times New Roman" w:cs="Times New Roman"/>
          <w:i/>
          <w:color w:val="323232"/>
          <w:sz w:val="21"/>
        </w:rPr>
        <w:t>Hình 5: Sơ đồ nguyên lý hoạt động</w:t>
      </w:r>
    </w:p>
    <w:p w14:paraId="06F8290F" w14:textId="77777777" w:rsidR="00381916" w:rsidRDefault="00000000">
      <w:pPr>
        <w:keepNext/>
        <w:spacing w:before="120" w:after="40"/>
      </w:pPr>
      <w:r>
        <w:rPr>
          <w:rFonts w:ascii="Times New Roman" w:eastAsia="Times New Roman" w:hAnsi="Times New Roman" w:cs="Times New Roman"/>
          <w:b/>
          <w:color w:val="2D2D2D"/>
          <w:sz w:val="24"/>
        </w:rPr>
        <w:t>3.2.1. Xây dựng cơ chế đeo và khóa nẹp một tay</w:t>
      </w:r>
    </w:p>
    <w:p w14:paraId="794BCF3B" w14:textId="37CDE809" w:rsidR="00381916" w:rsidRDefault="00000000">
      <w:pPr>
        <w:spacing w:after="70" w:line="293" w:lineRule="auto"/>
        <w:ind w:firstLine="576"/>
        <w:jc w:val="both"/>
      </w:pPr>
      <w:r>
        <w:rPr>
          <w:rFonts w:ascii="Times New Roman" w:eastAsia="Times New Roman" w:hAnsi="Times New Roman" w:cs="Times New Roman"/>
          <w:color w:val="141414"/>
          <w:sz w:val="26"/>
        </w:rPr>
        <w:t>Để người yếu tay tự đeo được mà nẹp vẫn đủ cứng giữ cảm biến và neo dây cáp là thách thức ban đầu của nhóm, nhóm quyết định lựa chọn ý tưởng “ngàm xoay” đóng bằng một tay</w:t>
      </w:r>
      <w:r w:rsidR="004E7521">
        <w:rPr>
          <w:rFonts w:ascii="Times New Roman" w:eastAsia="Times New Roman" w:hAnsi="Times New Roman" w:cs="Times New Roman"/>
          <w:color w:val="141414"/>
          <w:sz w:val="26"/>
          <w:lang w:val="vi-VN"/>
        </w:rPr>
        <w:t xml:space="preserve"> với 2 bản lề</w:t>
      </w:r>
      <w:r>
        <w:rPr>
          <w:rFonts w:ascii="Times New Roman" w:eastAsia="Times New Roman" w:hAnsi="Times New Roman" w:cs="Times New Roman"/>
          <w:color w:val="141414"/>
          <w:sz w:val="26"/>
        </w:rPr>
        <w:t>.</w:t>
      </w:r>
    </w:p>
    <w:p w14:paraId="6C59FFC5" w14:textId="7D9EDCE7" w:rsidR="00381916" w:rsidRDefault="00822603" w:rsidP="00822603">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Khung nẹp ôm 3 ngón cái, trỏ, giữa, có khớp rãnh trượt bù chênh lệch chiều dài ngón.</w:t>
      </w:r>
    </w:p>
    <w:p w14:paraId="0B220387" w14:textId="52D0E9B9" w:rsidR="00381916" w:rsidRDefault="00822603" w:rsidP="00822603">
      <w:pPr>
        <w:spacing w:before="10" w:after="30" w:line="283" w:lineRule="auto"/>
        <w:jc w:val="both"/>
      </w:pPr>
      <w:r>
        <w:rPr>
          <w:rFonts w:ascii="Times New Roman" w:eastAsia="Times New Roman" w:hAnsi="Times New Roman" w:cs="Times New Roman"/>
          <w:color w:val="1F4E79"/>
          <w:sz w:val="24"/>
          <w:lang w:val="vi-VN"/>
        </w:rPr>
        <w:t xml:space="preserve">- </w:t>
      </w:r>
      <w:r w:rsidR="00000000">
        <w:rPr>
          <w:rFonts w:ascii="Times New Roman" w:eastAsia="Times New Roman" w:hAnsi="Times New Roman" w:cs="Times New Roman"/>
          <w:sz w:val="25"/>
        </w:rPr>
        <w:t>Chốt mở nhanh trên từng đốt nẹp tạo đường tháo tay độc lập với truyền động.</w:t>
      </w:r>
    </w:p>
    <w:p w14:paraId="32EE0F09" w14:textId="77777777" w:rsidR="00381916" w:rsidRDefault="00000000">
      <w:pPr>
        <w:keepNext/>
        <w:spacing w:before="80" w:after="20"/>
        <w:jc w:val="center"/>
      </w:pPr>
      <w:r>
        <w:rPr>
          <w:noProof/>
        </w:rPr>
        <w:drawing>
          <wp:inline distT="0" distB="0" distL="0" distR="0" wp14:anchorId="55A70922" wp14:editId="6B772C35">
            <wp:extent cx="2772888" cy="206726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2777348" cy="2070587"/>
                    </a:xfrm>
                    <a:prstGeom prst="rect">
                      <a:avLst/>
                    </a:prstGeom>
                  </pic:spPr>
                </pic:pic>
              </a:graphicData>
            </a:graphic>
          </wp:inline>
        </w:drawing>
      </w:r>
    </w:p>
    <w:p w14:paraId="71C3A090" w14:textId="77777777" w:rsidR="00381916" w:rsidRDefault="00000000">
      <w:pPr>
        <w:spacing w:before="20" w:after="80"/>
        <w:jc w:val="center"/>
      </w:pPr>
      <w:r>
        <w:rPr>
          <w:rFonts w:ascii="Times New Roman" w:eastAsia="Times New Roman" w:hAnsi="Times New Roman" w:cs="Times New Roman"/>
          <w:i/>
          <w:color w:val="323232"/>
          <w:sz w:val="21"/>
        </w:rPr>
        <w:t>Hình 6: Khung nẹp phương án 9 và bố trí 3 tang</w:t>
      </w:r>
    </w:p>
    <w:p w14:paraId="78F39B69" w14:textId="77777777" w:rsidR="00381916" w:rsidRDefault="00000000">
      <w:pPr>
        <w:keepNext/>
        <w:spacing w:before="120" w:after="40"/>
      </w:pPr>
      <w:r>
        <w:rPr>
          <w:rFonts w:ascii="Times New Roman" w:eastAsia="Times New Roman" w:hAnsi="Times New Roman" w:cs="Times New Roman"/>
          <w:b/>
          <w:color w:val="2D2D2D"/>
          <w:sz w:val="24"/>
        </w:rPr>
        <w:t>3.2.2. Xây dựng cơ chế đọc cảm biến lòng - mu</w:t>
      </w:r>
    </w:p>
    <w:p w14:paraId="349E08F3" w14:textId="77777777" w:rsidR="00381916" w:rsidRDefault="00000000" w:rsidP="00822603">
      <w:pPr>
        <w:spacing w:after="70" w:line="293" w:lineRule="auto"/>
        <w:jc w:val="both"/>
      </w:pPr>
      <w:r>
        <w:rPr>
          <w:rFonts w:ascii="Times New Roman" w:eastAsia="Times New Roman" w:hAnsi="Times New Roman" w:cs="Times New Roman"/>
          <w:color w:val="141414"/>
          <w:sz w:val="26"/>
        </w:rPr>
        <w:t>Nhóm tiến hành xây dựng cơ chế cho phép cảm biến phân biệt được hai tình huống: ngón ép vào nẹp và ngón tiếp xúc vật.</w:t>
      </w:r>
    </w:p>
    <w:p w14:paraId="2DCA2B38" w14:textId="39CD5E72" w:rsidR="00381916" w:rsidRDefault="00822603" w:rsidP="00822603">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Một ô đơn lẻ đều tăng đáp ứng ở cả hai tình huống.</w:t>
      </w:r>
    </w:p>
    <w:p w14:paraId="3FE8CE1F" w14:textId="34C9CE8D" w:rsidR="00381916" w:rsidRDefault="00A10AEC" w:rsidP="00822603">
      <w:pPr>
        <w:spacing w:before="10" w:after="30" w:line="283" w:lineRule="auto"/>
        <w:jc w:val="both"/>
      </w:pPr>
      <w:r>
        <w:rPr>
          <w:rFonts w:ascii="Times New Roman" w:eastAsia="Times New Roman" w:hAnsi="Times New Roman" w:cs="Times New Roman"/>
          <w:color w:val="1F4E79"/>
          <w:sz w:val="24"/>
          <w:lang w:val="vi-VN"/>
        </w:rPr>
        <w:t>- Nhóm bố trí 16 ô Velostat trên 3 ngón theo các cặp mặt lòng - mặt mu. Vị trí của từng cặp sẽ được xác định trên bản vẽ lắp cảm biến.</w:t>
      </w:r>
    </w:p>
    <w:p w14:paraId="61385FBD" w14:textId="7E6DD61F" w:rsidR="00B942F8" w:rsidRDefault="00B942F8">
      <w:pPr>
        <w:spacing w:before="10" w:after="30" w:line="280" w:lineRule="auto"/>
        <w:jc w:val="both"/>
        <w:rPr>
          <w:kern w:val="2"/>
          <w14:ligatures w14:val="standardContextual"/>
        </w:rPr>
      </w:pPr>
      <w:r>
        <w:rPr>
          <w:rFonts w:ascii="Times New Roman" w:hAnsi="Times New Roman"/>
          <w:color w:val="1F4E79"/>
          <w:sz w:val="24"/>
          <w:szCs w:val="24"/>
          <w:lang w:val="vi-VN"/>
        </w:rPr>
        <w:t xml:space="preserve">- </w:t>
      </w:r>
      <w:r>
        <w:rPr>
          <w:rFonts w:ascii="Times New Roman" w:hAnsi="Times New Roman"/>
          <w:sz w:val="25"/>
          <w:szCs w:val="25"/>
        </w:rPr>
        <w:t>Cấu hình gồm 21 kênh cảm biến sử dụng 2 CD74HC4067: 16 ô Velostat trên ngón, 2 ô tham chiếu không chịu tải để theo dõi trôi nền và 3 Flex đọc gập - duỗi.</w:t>
      </w:r>
    </w:p>
    <w:p w14:paraId="4ABDC5C1" w14:textId="77777777" w:rsidR="00381916" w:rsidRDefault="00000000">
      <w:pPr>
        <w:keepNext/>
        <w:spacing w:before="80" w:after="20"/>
        <w:jc w:val="center"/>
      </w:pPr>
      <w:r>
        <w:rPr>
          <w:noProof/>
        </w:rPr>
        <w:lastRenderedPageBreak/>
        <w:drawing>
          <wp:inline distT="0" distB="0" distL="0" distR="0" wp14:anchorId="62532FDA" wp14:editId="2C5FA8F8">
            <wp:extent cx="4754880" cy="16608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7_sandwich_visai_combined.png"/>
                    <pic:cNvPicPr/>
                  </pic:nvPicPr>
                  <pic:blipFill>
                    <a:blip r:embed="rId14"/>
                    <a:stretch>
                      <a:fillRect/>
                    </a:stretch>
                  </pic:blipFill>
                  <pic:spPr>
                    <a:xfrm>
                      <a:off x="0" y="0"/>
                      <a:ext cx="4754880" cy="1660886"/>
                    </a:xfrm>
                    <a:prstGeom prst="rect">
                      <a:avLst/>
                    </a:prstGeom>
                  </pic:spPr>
                </pic:pic>
              </a:graphicData>
            </a:graphic>
          </wp:inline>
        </w:drawing>
      </w:r>
    </w:p>
    <w:p w14:paraId="6D584CC2" w14:textId="77777777" w:rsidR="00381916" w:rsidRDefault="00000000">
      <w:pPr>
        <w:spacing w:before="20" w:after="80"/>
        <w:jc w:val="center"/>
      </w:pPr>
      <w:r>
        <w:rPr>
          <w:rFonts w:ascii="Times New Roman" w:eastAsia="Times New Roman" w:hAnsi="Times New Roman" w:cs="Times New Roman"/>
          <w:i/>
          <w:color w:val="323232"/>
          <w:sz w:val="21"/>
        </w:rPr>
        <w:t>Hình 7: Cấu tạo mặt cắt cảm biến Sandwich và vi sai hai vách</w:t>
      </w:r>
    </w:p>
    <w:p w14:paraId="6F85B1E6" w14:textId="77777777" w:rsidR="00381916" w:rsidRDefault="00000000">
      <w:pPr>
        <w:keepNext/>
        <w:spacing w:before="120" w:after="40"/>
      </w:pPr>
      <w:r>
        <w:rPr>
          <w:rFonts w:ascii="Times New Roman" w:eastAsia="Times New Roman" w:hAnsi="Times New Roman" w:cs="Times New Roman"/>
          <w:b/>
          <w:color w:val="2D2D2D"/>
          <w:sz w:val="24"/>
        </w:rPr>
        <w:t>3.2.3. Xây dựng cơ chế thu nhận và lọc tín hiệu</w:t>
      </w:r>
    </w:p>
    <w:p w14:paraId="7706B578" w14:textId="77777777" w:rsidR="00381916" w:rsidRDefault="00000000">
      <w:pPr>
        <w:spacing w:after="70" w:line="293" w:lineRule="auto"/>
        <w:ind w:firstLine="576"/>
        <w:jc w:val="both"/>
      </w:pPr>
      <w:r>
        <w:rPr>
          <w:rFonts w:ascii="Times New Roman" w:eastAsia="Times New Roman" w:hAnsi="Times New Roman" w:cs="Times New Roman"/>
          <w:color w:val="141414"/>
          <w:sz w:val="26"/>
        </w:rPr>
        <w:t>Để đọc chính xác hai loại cảm biến có bản chất vật lí khác nhau, nhóm quyết định tách thuật toán thành 2 nhánh xử lí độc lập.</w:t>
      </w:r>
    </w:p>
    <w:p w14:paraId="576CB29B" w14:textId="62F13589" w:rsidR="00381916" w:rsidRDefault="00822603" w:rsidP="00822603">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 xml:space="preserve">Chuỗi phần cứng: </w:t>
      </w:r>
      <w:r w:rsidR="00CD2A02">
        <w:rPr>
          <w:rFonts w:ascii="Times New Roman" w:eastAsia="Times New Roman" w:hAnsi="Times New Roman" w:cs="Times New Roman"/>
          <w:sz w:val="25"/>
        </w:rPr>
        <w:t>cầu phân áp -&gt; 2 CD74HC4067 -&gt; ADS1115</w:t>
      </w:r>
      <w:r w:rsidR="00000000">
        <w:rPr>
          <w:rFonts w:ascii="Times New Roman" w:eastAsia="Times New Roman" w:hAnsi="Times New Roman" w:cs="Times New Roman"/>
          <w:sz w:val="25"/>
        </w:rPr>
        <w:t xml:space="preserve"> (đọc trực tiếp qua PGA, giao tiếp I2C) -&gt; ESP32-S3.</w:t>
      </w:r>
    </w:p>
    <w:p w14:paraId="000CC173" w14:textId="205AE535" w:rsidR="00381916" w:rsidRDefault="00A10AEC" w:rsidP="00822603">
      <w:pPr>
        <w:spacing w:before="10" w:after="30" w:line="283" w:lineRule="auto"/>
        <w:jc w:val="both"/>
      </w:pPr>
      <w:r>
        <w:rPr>
          <w:rFonts w:ascii="Times New Roman" w:eastAsia="Times New Roman" w:hAnsi="Times New Roman" w:cs="Times New Roman"/>
          <w:color w:val="1F4E79"/>
          <w:sz w:val="24"/>
          <w:lang w:val="vi-VN"/>
        </w:rPr>
        <w:t>- Sau mỗi lần chuyển kênh, vi điều khiển chờ 300 µs, bỏ kết quả đọc nháp rồi mới nhận mẫu chính thức. Nhóm chỉ dùng mẫu của lần chuyển đổi hoàn tất sau khi chọn kênh và sẽ kiểm tra khoảng chờ bằng phép đo xuyên kênh.</w:t>
      </w:r>
    </w:p>
    <w:p w14:paraId="046603CA" w14:textId="60638D9C" w:rsidR="00381916" w:rsidRDefault="00A10AEC" w:rsidP="00822603">
      <w:pPr>
        <w:spacing w:before="10" w:after="30" w:line="283" w:lineRule="auto"/>
        <w:jc w:val="both"/>
      </w:pPr>
      <w:r>
        <w:rPr>
          <w:rFonts w:ascii="Times New Roman" w:eastAsia="Times New Roman" w:hAnsi="Times New Roman" w:cs="Times New Roman"/>
          <w:color w:val="1F4E79"/>
          <w:sz w:val="24"/>
          <w:lang w:val="vi-VN"/>
        </w:rPr>
        <w:t>- Nhóm đặt mục tiêu quét đủ 21 kênh với tốc độ ≥15 Hz.</w:t>
      </w:r>
    </w:p>
    <w:p w14:paraId="58AC19E6" w14:textId="2D02FC63" w:rsidR="00381916" w:rsidRDefault="00000000" w:rsidP="00822603">
      <w:pPr>
        <w:spacing w:before="10" w:after="30" w:line="283" w:lineRule="auto"/>
        <w:jc w:val="both"/>
      </w:pPr>
      <w:r>
        <w:rPr>
          <w:rFonts w:ascii="Times New Roman" w:eastAsia="Times New Roman" w:hAnsi="Times New Roman" w:cs="Times New Roman"/>
          <w:sz w:val="25"/>
        </w:rPr>
        <w:t>Nhánh 1 xử lí Velostat:</w:t>
      </w:r>
    </w:p>
    <w:p w14:paraId="5D6A78EB" w14:textId="1F89C028" w:rsidR="00381916" w:rsidRDefault="00822603" w:rsidP="00822603">
      <w:pPr>
        <w:spacing w:before="10" w:after="30" w:line="283" w:lineRule="auto"/>
        <w:jc w:val="both"/>
      </w:pPr>
      <w:r>
        <w:rPr>
          <w:rFonts w:ascii="Times New Roman" w:eastAsia="Times New Roman" w:hAnsi="Times New Roman" w:cs="Times New Roman"/>
          <w:color w:val="505050"/>
          <w:sz w:val="24"/>
          <w:lang w:val="vi-VN"/>
        </w:rPr>
        <w:t>-</w:t>
      </w:r>
      <w:r w:rsidR="00000000">
        <w:rPr>
          <w:rFonts w:ascii="Times New Roman" w:eastAsia="Times New Roman" w:hAnsi="Times New Roman" w:cs="Times New Roman"/>
          <w:color w:val="505050"/>
          <w:sz w:val="24"/>
        </w:rPr>
        <w:t xml:space="preserve"> </w:t>
      </w:r>
      <w:r w:rsidR="00000000">
        <w:rPr>
          <w:rFonts w:ascii="Times New Roman" w:eastAsia="Times New Roman" w:hAnsi="Times New Roman" w:cs="Times New Roman"/>
          <w:sz w:val="25"/>
        </w:rPr>
        <w:t>Tự động bám đường nền tĩnh (Adaptive Baseline Tracking): khi ngón nghỉ, đường nền cập nhật chậm (0,998 phần cũ + 0,002 phần mới) để bù trôi do nhiệt độ và mồ hôi.</w:t>
      </w:r>
    </w:p>
    <w:p w14:paraId="58ADBA5E" w14:textId="3D16217D" w:rsidR="00381916" w:rsidRDefault="00A10AEC" w:rsidP="00822603">
      <w:pPr>
        <w:spacing w:before="10" w:after="30" w:line="283" w:lineRule="auto"/>
        <w:jc w:val="both"/>
      </w:pPr>
      <w:r>
        <w:rPr>
          <w:rFonts w:ascii="Times New Roman" w:eastAsia="Times New Roman" w:hAnsi="Times New Roman" w:cs="Times New Roman"/>
          <w:color w:val="505050"/>
          <w:sz w:val="24"/>
          <w:lang w:val="vi-VN"/>
        </w:rPr>
        <w:t>- Nhóm chọn ngưỡng thử 180 mV, lớn hơn dải nhiễu 50 - 135 mV đã ghi nhận. Ngưỡng này sẽ được hiệu chỉnh theo từng kênh và kiểm tra lại để không làm mất tín hiệu nỗ lực nhỏ.</w:t>
      </w:r>
    </w:p>
    <w:p w14:paraId="7D35FDF6" w14:textId="10705E2D" w:rsidR="004E42A4" w:rsidRDefault="00A10AEC" w:rsidP="00822603">
      <w:pPr>
        <w:spacing w:before="10" w:after="30" w:line="283" w:lineRule="auto"/>
        <w:jc w:val="both"/>
        <w:rPr>
          <w:rFonts w:ascii="Times New Roman" w:eastAsia="Times New Roman" w:hAnsi="Times New Roman" w:cs="Times New Roman"/>
          <w:color w:val="505050"/>
          <w:sz w:val="24"/>
          <w:lang w:val="vi-VN"/>
        </w:rPr>
      </w:pPr>
      <w:r>
        <w:rPr>
          <w:rFonts w:ascii="Times New Roman" w:eastAsia="Times New Roman" w:hAnsi="Times New Roman" w:cs="Times New Roman"/>
          <w:color w:val="505050"/>
          <w:sz w:val="24"/>
          <w:lang w:val="vi-VN"/>
        </w:rPr>
        <w:t>- Lọc thông thấp hàm mũ (EMA, α = 0,20): làm mượt đáp ứng trước khi tính tín hiệu vi sai lòng - mu.</w:t>
      </w:r>
    </w:p>
    <w:p w14:paraId="1BD390AD" w14:textId="558DD535" w:rsidR="00381916" w:rsidRPr="004E42A4" w:rsidRDefault="00A10AEC" w:rsidP="004E42A4">
      <w:pPr>
        <w:spacing w:before="10" w:after="30" w:line="283" w:lineRule="auto"/>
        <w:jc w:val="both"/>
        <w:rPr>
          <w:rFonts w:ascii="Times New Roman" w:hAnsi="Times New Roman" w:cs="Times New Roman"/>
          <w:color w:val="505050"/>
          <w:sz w:val="24"/>
        </w:rPr>
      </w:pPr>
      <w:r>
        <w:rPr>
          <w:rFonts w:ascii="Times New Roman" w:hAnsi="Times New Roman" w:cs="Times New Roman"/>
          <w:color w:val="505050"/>
          <w:sz w:val="24"/>
        </w:rPr>
        <w:t>- Để đánh giá nhiễu, nhóm lưu thêm một nhánh tín hiệu chỉ bám đường nền và lọc EMA, không áp dụng vùng chết.</w:t>
      </w:r>
    </w:p>
    <w:p w14:paraId="1E61FF3D" w14:textId="285FAD04" w:rsidR="00381916" w:rsidRDefault="00000000" w:rsidP="00822603">
      <w:pPr>
        <w:spacing w:before="10" w:after="30" w:line="283" w:lineRule="auto"/>
        <w:jc w:val="both"/>
      </w:pPr>
      <w:r>
        <w:rPr>
          <w:rFonts w:ascii="Times New Roman" w:eastAsia="Times New Roman" w:hAnsi="Times New Roman" w:cs="Times New Roman"/>
          <w:sz w:val="25"/>
        </w:rPr>
        <w:t>Nhánh 2 xử lí Flex:</w:t>
      </w:r>
    </w:p>
    <w:p w14:paraId="30897817" w14:textId="5304F789" w:rsidR="00381916" w:rsidRDefault="00822603" w:rsidP="00822603">
      <w:pPr>
        <w:spacing w:before="10" w:after="30" w:line="283" w:lineRule="auto"/>
        <w:jc w:val="both"/>
      </w:pPr>
      <w:r>
        <w:rPr>
          <w:rFonts w:ascii="Times New Roman" w:eastAsia="Times New Roman" w:hAnsi="Times New Roman" w:cs="Times New Roman"/>
          <w:color w:val="505050"/>
          <w:sz w:val="24"/>
          <w:lang w:val="vi-VN"/>
        </w:rPr>
        <w:t>-</w:t>
      </w:r>
      <w:r w:rsidR="00000000">
        <w:rPr>
          <w:rFonts w:ascii="Times New Roman" w:eastAsia="Times New Roman" w:hAnsi="Times New Roman" w:cs="Times New Roman"/>
          <w:color w:val="505050"/>
          <w:sz w:val="24"/>
        </w:rPr>
        <w:t xml:space="preserve"> </w:t>
      </w:r>
      <w:r w:rsidR="00000000">
        <w:rPr>
          <w:rFonts w:ascii="Times New Roman" w:eastAsia="Times New Roman" w:hAnsi="Times New Roman" w:cs="Times New Roman"/>
          <w:sz w:val="25"/>
        </w:rPr>
        <w:t>Lọc EMA (α = 0,20) khử nhiễu tần số cao.</w:t>
      </w:r>
    </w:p>
    <w:p w14:paraId="24D0D549" w14:textId="0D361AFC" w:rsidR="00381916" w:rsidRDefault="00822603" w:rsidP="00822603">
      <w:pPr>
        <w:spacing w:before="10" w:after="30" w:line="283" w:lineRule="auto"/>
        <w:jc w:val="both"/>
      </w:pPr>
      <w:r>
        <w:rPr>
          <w:rFonts w:ascii="Times New Roman" w:eastAsia="Times New Roman" w:hAnsi="Times New Roman" w:cs="Times New Roman"/>
          <w:color w:val="505050"/>
          <w:sz w:val="24"/>
          <w:lang w:val="vi-VN"/>
        </w:rPr>
        <w:t>-</w:t>
      </w:r>
      <w:r w:rsidR="00000000">
        <w:rPr>
          <w:rFonts w:ascii="Times New Roman" w:eastAsia="Times New Roman" w:hAnsi="Times New Roman" w:cs="Times New Roman"/>
          <w:color w:val="505050"/>
          <w:sz w:val="24"/>
        </w:rPr>
        <w:t xml:space="preserve"> </w:t>
      </w:r>
      <w:r w:rsidR="00000000">
        <w:rPr>
          <w:rFonts w:ascii="Times New Roman" w:eastAsia="Times New Roman" w:hAnsi="Times New Roman" w:cs="Times New Roman"/>
          <w:sz w:val="25"/>
        </w:rPr>
        <w:t>Ánh xạ liên tục điện áp sang góc uốn qua hàm hồi quy hiệu chuẩn với thước đo góc ngoài.</w:t>
      </w:r>
    </w:p>
    <w:p w14:paraId="7A931D92" w14:textId="58EC9D65" w:rsidR="00381916" w:rsidRDefault="00A10AEC" w:rsidP="00822603">
      <w:pPr>
        <w:spacing w:before="10" w:after="30" w:line="283" w:lineRule="auto"/>
        <w:jc w:val="both"/>
      </w:pPr>
      <w:r>
        <w:rPr>
          <w:rFonts w:ascii="Times New Roman" w:eastAsia="Times New Roman" w:hAnsi="Times New Roman" w:cs="Times New Roman"/>
          <w:color w:val="505050"/>
          <w:sz w:val="24"/>
          <w:lang w:val="vi-VN"/>
        </w:rPr>
        <w:t>- Nhóm không áp dụng vùng chết cho Flex để giữ lại các biến thiên gập - duỗi có biên độ nhỏ.</w:t>
      </w:r>
    </w:p>
    <w:p w14:paraId="78E251E3" w14:textId="77777777" w:rsidR="00381916" w:rsidRDefault="00000000">
      <w:pPr>
        <w:keepNext/>
        <w:spacing w:before="120" w:after="40"/>
      </w:pPr>
      <w:r>
        <w:rPr>
          <w:rFonts w:ascii="Times New Roman" w:eastAsia="Times New Roman" w:hAnsi="Times New Roman" w:cs="Times New Roman"/>
          <w:b/>
          <w:color w:val="2D2D2D"/>
          <w:sz w:val="24"/>
        </w:rPr>
        <w:t>3.2.4. Xây dựng cơ chế tính chỉ số EI - GAP - RAL</w:t>
      </w:r>
    </w:p>
    <w:p w14:paraId="1D6C6861" w14:textId="77777777" w:rsidR="00381916" w:rsidRDefault="00000000">
      <w:pPr>
        <w:spacing w:after="70" w:line="293" w:lineRule="auto"/>
        <w:ind w:firstLine="576"/>
        <w:jc w:val="both"/>
      </w:pPr>
      <w:r>
        <w:rPr>
          <w:rFonts w:ascii="Times New Roman" w:eastAsia="Times New Roman" w:hAnsi="Times New Roman" w:cs="Times New Roman"/>
          <w:color w:val="141414"/>
          <w:sz w:val="26"/>
        </w:rPr>
        <w:t>Để biết một thay đổi là do vận động hay do chính phép đo, nhóm quyết định dùng hệ số biến thiên, sai số chuẩn và ngưỡng khác biệt nhỏ nhất có ý nghĩa làm khung đánh giá [4].</w:t>
      </w:r>
    </w:p>
    <w:p w14:paraId="62ED0EE7" w14:textId="2019427A" w:rsidR="00381916" w:rsidRDefault="00FB374E" w:rsidP="00FB374E">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EI: tích phân đáp ứng tương đối trong pha vận động chủ động, chuẩn hóa theo mức tham chiếu của buổi tập.</w:t>
      </w:r>
    </w:p>
    <w:p w14:paraId="3B61A091" w14:textId="294581DD" w:rsidR="00381916" w:rsidRDefault="00FB374E" w:rsidP="00FB374E">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GAP: hiệu giữa tầm vận động thụ động PROM và chủ động AROM. Thước đo góc ngoài cho số đo theo độ, Flex đã hiệu chuẩn cho biến thiên gập để đối chiếu.</w:t>
      </w:r>
    </w:p>
    <w:p w14:paraId="2B599CB0" w14:textId="788EE39A" w:rsidR="00381916" w:rsidRDefault="00FB374E" w:rsidP="00FB374E">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RAL: mức trợ lực nhỏ nhất đủ hoàn thành một chu kỳ gập - duỗi theo tiêu chí đặt trước.</w:t>
      </w:r>
    </w:p>
    <w:p w14:paraId="23F541B3" w14:textId="77777777" w:rsidR="00381916" w:rsidRDefault="00000000">
      <w:pPr>
        <w:keepNext/>
        <w:spacing w:before="120" w:after="40"/>
      </w:pPr>
      <w:r>
        <w:rPr>
          <w:rFonts w:ascii="Times New Roman" w:eastAsia="Times New Roman" w:hAnsi="Times New Roman" w:cs="Times New Roman"/>
          <w:b/>
          <w:color w:val="2D2D2D"/>
          <w:sz w:val="24"/>
        </w:rPr>
        <w:lastRenderedPageBreak/>
        <w:t>3.2.5. Xây dựng cơ chế trợ lực theo nhu cầu và ba pha vận hành</w:t>
      </w:r>
    </w:p>
    <w:p w14:paraId="12E64320" w14:textId="77777777" w:rsidR="00381916" w:rsidRDefault="00000000">
      <w:pPr>
        <w:spacing w:after="70" w:line="293" w:lineRule="auto"/>
        <w:ind w:firstLine="576"/>
        <w:jc w:val="both"/>
      </w:pPr>
      <w:r>
        <w:rPr>
          <w:rFonts w:ascii="Times New Roman" w:eastAsia="Times New Roman" w:hAnsi="Times New Roman" w:cs="Times New Roman"/>
          <w:color w:val="141414"/>
          <w:sz w:val="26"/>
        </w:rPr>
        <w:t>Trợ lực phải bổ sung phần vận động người tập còn thiếu, thay vì làm toàn bộ động tác. Nhóm chọn cơ chế trợ lực theo nhu cầu (assist-as-needed).</w:t>
      </w:r>
    </w:p>
    <w:p w14:paraId="26A9E6F6" w14:textId="0133F86F" w:rsidR="00381916" w:rsidRDefault="00A10AEC" w:rsidP="00FB374E">
      <w:pPr>
        <w:spacing w:before="10" w:after="30" w:line="283" w:lineRule="auto"/>
        <w:jc w:val="both"/>
      </w:pPr>
      <w:r>
        <w:rPr>
          <w:rFonts w:ascii="Times New Roman" w:eastAsia="Times New Roman" w:hAnsi="Times New Roman" w:cs="Times New Roman"/>
          <w:color w:val="1F4E79"/>
          <w:sz w:val="24"/>
          <w:lang w:val="vi-VN"/>
        </w:rPr>
        <w:t>- Truyền động: servo cuốn dây câu cá trực tiếp lên 3 tang riêng, mỗi ngón một tang. Khi chuyển sang chiều duỗi, servo chủ động nhả dây.</w:t>
      </w:r>
    </w:p>
    <w:p w14:paraId="5F0E3804" w14:textId="58030EC9" w:rsidR="00381916" w:rsidRDefault="00FB374E" w:rsidP="00FB374E">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Khó khăn của điều khiển là chuyển động nhìn thấy có thể do người tập hoặc do chính servo tạo ra. Nhóm chọn cửa sổ thăm dò: tạm ngưng trợ lực trong khoảng ngắn rồi quan sát đáp ứng, từ đó tự động chuyển giữa đo nỗ lực và kéo trợ lực mà không cần kĩ thuật viên nhấn nút.</w:t>
      </w:r>
    </w:p>
    <w:p w14:paraId="3F87EAB0" w14:textId="2C15F467" w:rsidR="00381916" w:rsidRDefault="00FB374E" w:rsidP="00FB374E">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Vận hành chia làm 3 pha:</w:t>
      </w:r>
    </w:p>
    <w:p w14:paraId="5C4337BB" w14:textId="0B65C78E" w:rsidR="00381916" w:rsidRDefault="00A10AEC" w:rsidP="00FB374E">
      <w:pPr>
        <w:spacing w:before="10" w:after="30" w:line="283" w:lineRule="auto"/>
        <w:jc w:val="both"/>
      </w:pPr>
      <w:r>
        <w:rPr>
          <w:rFonts w:ascii="Times New Roman" w:eastAsia="Times New Roman" w:hAnsi="Times New Roman" w:cs="Times New Roman"/>
          <w:color w:val="000000"/>
          <w:sz w:val="25"/>
          <w:lang w:val="vi-VN"/>
        </w:rPr>
        <w:t>+ Nghỉ: dùng khi khởi động, kết thúc buổi tập hoặc có lệnh dừng do sự cố. Bộ điều khiển ngưng kéo và ra lệnh cho servo nhả dây. Chốt mở nhanh tạo đường tháo nẹp độc lập với bộ điều khiển.</w:t>
      </w:r>
    </w:p>
    <w:p w14:paraId="19BDD9F3" w14:textId="26F06FD1" w:rsidR="00381916" w:rsidRDefault="00FB374E" w:rsidP="00FB374E">
      <w:pPr>
        <w:spacing w:before="10" w:after="30" w:line="283" w:lineRule="auto"/>
        <w:jc w:val="both"/>
      </w:pPr>
      <w:r>
        <w:rPr>
          <w:rFonts w:ascii="Times New Roman" w:eastAsia="Times New Roman" w:hAnsi="Times New Roman" w:cs="Times New Roman"/>
          <w:sz w:val="25"/>
          <w:lang w:val="vi-VN"/>
        </w:rPr>
        <w:t xml:space="preserve">+ </w:t>
      </w:r>
      <w:r w:rsidR="00000000">
        <w:rPr>
          <w:rFonts w:ascii="Times New Roman" w:eastAsia="Times New Roman" w:hAnsi="Times New Roman" w:cs="Times New Roman"/>
          <w:sz w:val="25"/>
        </w:rPr>
        <w:t>Đo nỗ lực: bắt đầu khi người tập vào tư thế sẵn sàng và 2 ô tham chiếu ổn định. Mở cửa sổ thăm dò để quan sát vận động tự khởi xướng.</w:t>
      </w:r>
    </w:p>
    <w:p w14:paraId="235F1107" w14:textId="6D242474" w:rsidR="00381916" w:rsidRDefault="00FB374E" w:rsidP="00FB374E">
      <w:pPr>
        <w:spacing w:before="10" w:after="30" w:line="283" w:lineRule="auto"/>
        <w:jc w:val="both"/>
      </w:pPr>
      <w:r>
        <w:rPr>
          <w:rFonts w:ascii="Times New Roman" w:eastAsia="Times New Roman" w:hAnsi="Times New Roman" w:cs="Times New Roman"/>
          <w:sz w:val="25"/>
          <w:lang w:val="vi-VN"/>
        </w:rPr>
        <w:t xml:space="preserve">+ </w:t>
      </w:r>
      <w:r w:rsidR="00000000">
        <w:rPr>
          <w:rFonts w:ascii="Times New Roman" w:eastAsia="Times New Roman" w:hAnsi="Times New Roman" w:cs="Times New Roman"/>
          <w:sz w:val="25"/>
        </w:rPr>
        <w:t>Kéo trợ lực: bắt đầu khi đáp ứng trong cửa sổ chưa đủ hoàn thành tầm vận động. Servo kéo theo biên độ đặt trước, giảm trợ lực khi người tập tự làm được.</w:t>
      </w:r>
    </w:p>
    <w:p w14:paraId="0A30534A" w14:textId="77777777" w:rsidR="00381916" w:rsidRDefault="00000000">
      <w:pPr>
        <w:keepNext/>
        <w:spacing w:before="120" w:after="40"/>
      </w:pPr>
      <w:r>
        <w:rPr>
          <w:rFonts w:ascii="Times New Roman" w:eastAsia="Times New Roman" w:hAnsi="Times New Roman" w:cs="Times New Roman"/>
          <w:b/>
          <w:color w:val="2D2D2D"/>
          <w:sz w:val="24"/>
        </w:rPr>
        <w:t>3.2.6. Xây dựng cơ chế nhánh thị giác</w:t>
      </w:r>
    </w:p>
    <w:p w14:paraId="7AF80656" w14:textId="77777777" w:rsidR="00381916" w:rsidRDefault="00000000">
      <w:pPr>
        <w:spacing w:after="70" w:line="293" w:lineRule="auto"/>
        <w:ind w:firstLine="576"/>
        <w:jc w:val="both"/>
      </w:pPr>
      <w:r>
        <w:rPr>
          <w:rFonts w:ascii="Times New Roman" w:eastAsia="Times New Roman" w:hAnsi="Times New Roman" w:cs="Times New Roman"/>
          <w:color w:val="141414"/>
          <w:sz w:val="26"/>
        </w:rPr>
        <w:t>Flex và Velostat không cho biết người tập có thao tác đúng với vật thật hay không, nên nhóm bổ sung một kênh quan sát độc lập bằng camera.</w:t>
      </w:r>
    </w:p>
    <w:p w14:paraId="181803E3" w14:textId="2B7E28B1" w:rsidR="00381916" w:rsidRDefault="00FB374E" w:rsidP="00FB374E">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Camera cố định, Orange Pi 5 Pro chạy OpenCV để nhận biết thìa và vùng đích.</w:t>
      </w:r>
    </w:p>
    <w:p w14:paraId="6C59CBA4" w14:textId="7024968B" w:rsidR="00381916" w:rsidRDefault="00FB374E" w:rsidP="00FB374E">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Phân loại diễn biến bài tập: sẵn sàng, nắm thìa, nâng thìa, di chuyển, thành công, rơi thìa, đặt sai chỗ, không xác định.</w:t>
      </w:r>
    </w:p>
    <w:p w14:paraId="4BE64AEA" w14:textId="73F73F11" w:rsidR="00381916" w:rsidRDefault="00FB374E" w:rsidP="00FB374E">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Nhãn dùng để tính chỉ số tác vụ và hiển thị phản hồi, không trực tiếp ra lệnh đóng ngón. Phần nhận biết ảnh được tách khỏi phần tính chỉ số để thay phương pháp khi cần.</w:t>
      </w:r>
    </w:p>
    <w:p w14:paraId="5CD4C20E" w14:textId="332E8B7B" w:rsidR="00381916" w:rsidRPr="00FB374E" w:rsidRDefault="00000000" w:rsidP="00FB374E">
      <w:pPr>
        <w:keepNext/>
        <w:pageBreakBefore/>
        <w:spacing w:before="160" w:after="60"/>
        <w:jc w:val="center"/>
      </w:pPr>
      <w:r w:rsidRPr="00FB374E">
        <w:rPr>
          <w:rFonts w:ascii="Times New Roman" w:eastAsia="Times New Roman" w:hAnsi="Times New Roman" w:cs="Times New Roman"/>
          <w:b/>
          <w:sz w:val="28"/>
        </w:rPr>
        <w:lastRenderedPageBreak/>
        <w:t>C. KẾ HOẠCH CHẾ TẠO VÀ</w:t>
      </w:r>
      <w:r w:rsidR="00CD2A02">
        <w:rPr>
          <w:rFonts w:ascii="Times New Roman" w:eastAsia="Times New Roman" w:hAnsi="Times New Roman" w:cs="Times New Roman"/>
          <w:b/>
          <w:sz w:val="28"/>
          <w:lang w:val="vi-VN"/>
        </w:rPr>
        <w:t xml:space="preserve"> PHƯƠNG PHÁP</w:t>
      </w:r>
      <w:r w:rsidRPr="00FB374E">
        <w:rPr>
          <w:rFonts w:ascii="Times New Roman" w:eastAsia="Times New Roman" w:hAnsi="Times New Roman" w:cs="Times New Roman"/>
          <w:b/>
          <w:sz w:val="28"/>
        </w:rPr>
        <w:t xml:space="preserve"> THỬ NGHIỆM</w:t>
      </w:r>
    </w:p>
    <w:p w14:paraId="69258520" w14:textId="77777777" w:rsidR="00381916" w:rsidRPr="00EF2DA4" w:rsidRDefault="00000000">
      <w:pPr>
        <w:keepNext/>
        <w:spacing w:before="180" w:after="60"/>
      </w:pPr>
      <w:r w:rsidRPr="00EF2DA4">
        <w:rPr>
          <w:rFonts w:ascii="Times New Roman" w:eastAsia="Times New Roman" w:hAnsi="Times New Roman" w:cs="Times New Roman"/>
          <w:b/>
          <w:sz w:val="26"/>
        </w:rPr>
        <w:t>1. Xây dựng khung nẹp và khóa đeo</w:t>
      </w:r>
    </w:p>
    <w:p w14:paraId="5F7107FF" w14:textId="5CA21A7C" w:rsidR="00381916" w:rsidRPr="00EF2DA4" w:rsidRDefault="00000000">
      <w:pPr>
        <w:spacing w:after="70" w:line="293" w:lineRule="auto"/>
        <w:ind w:firstLine="576"/>
        <w:jc w:val="both"/>
        <w:rPr>
          <w:lang w:val="vi-VN"/>
        </w:rPr>
      </w:pPr>
      <w:r>
        <w:rPr>
          <w:rFonts w:ascii="Times New Roman" w:eastAsia="Times New Roman" w:hAnsi="Times New Roman" w:cs="Times New Roman"/>
          <w:color w:val="141414"/>
          <w:sz w:val="26"/>
        </w:rPr>
        <w:t>Nhóm khảo sát khóa nẹp trước, vì</w:t>
      </w:r>
      <w:r w:rsidR="00EF2DA4">
        <w:rPr>
          <w:rFonts w:ascii="Times New Roman" w:eastAsia="Times New Roman" w:hAnsi="Times New Roman" w:cs="Times New Roman"/>
          <w:color w:val="141414"/>
          <w:sz w:val="26"/>
          <w:lang w:val="vi-VN"/>
        </w:rPr>
        <w:t xml:space="preserve"> nẹp là nơi bố trí cảm biến áp lực</w:t>
      </w:r>
      <w:r>
        <w:rPr>
          <w:rFonts w:ascii="Times New Roman" w:eastAsia="Times New Roman" w:hAnsi="Times New Roman" w:cs="Times New Roman"/>
          <w:color w:val="141414"/>
          <w:sz w:val="26"/>
        </w:rPr>
        <w:t>.</w:t>
      </w:r>
      <w:r w:rsidR="00EF2DA4">
        <w:rPr>
          <w:rFonts w:ascii="Times New Roman" w:eastAsia="Times New Roman" w:hAnsi="Times New Roman" w:cs="Times New Roman"/>
          <w:color w:val="141414"/>
          <w:sz w:val="26"/>
          <w:lang w:val="vi-VN"/>
        </w:rPr>
        <w:t xml:space="preserve"> Nhóm bắt đầu thiết kế nẹp từ các đốt đầu tiên.</w:t>
      </w:r>
    </w:p>
    <w:p w14:paraId="0E4CA6A5" w14:textId="584CC1BF" w:rsidR="00381916" w:rsidRDefault="00FB374E" w:rsidP="00FB374E">
      <w:pPr>
        <w:spacing w:before="10" w:after="30" w:line="283" w:lineRule="auto"/>
        <w:jc w:val="both"/>
      </w:pPr>
      <w:r>
        <w:rPr>
          <w:rFonts w:ascii="Times New Roman" w:eastAsia="Times New Roman" w:hAnsi="Times New Roman" w:cs="Times New Roman"/>
          <w:color w:val="1F4E79"/>
          <w:sz w:val="24"/>
          <w:lang w:val="vi-VN"/>
        </w:rPr>
        <w:t xml:space="preserve">- </w:t>
      </w:r>
      <w:r w:rsidR="00000000">
        <w:rPr>
          <w:rFonts w:ascii="Times New Roman" w:eastAsia="Times New Roman" w:hAnsi="Times New Roman" w:cs="Times New Roman"/>
          <w:sz w:val="25"/>
        </w:rPr>
        <w:t>Qua các phương án vòng kẹp, rãnh trượt và đai dán, khó khăn chính là giữ tiền tải khi chỉ dùng một tay.</w:t>
      </w:r>
    </w:p>
    <w:p w14:paraId="2DA1B5B9" w14:textId="4DB20763" w:rsidR="00381916" w:rsidRPr="00EF2DA4" w:rsidRDefault="00FB374E" w:rsidP="00FB374E">
      <w:pPr>
        <w:spacing w:before="10" w:after="30" w:line="283" w:lineRule="auto"/>
        <w:jc w:val="both"/>
        <w:rPr>
          <w:lang w:val="vi-VN"/>
        </w:rPr>
      </w:pPr>
      <w:r>
        <w:rPr>
          <w:rFonts w:ascii="Times New Roman" w:eastAsia="Times New Roman" w:hAnsi="Times New Roman" w:cs="Times New Roman"/>
          <w:color w:val="1F4E79"/>
          <w:sz w:val="24"/>
          <w:lang w:val="vi-VN"/>
        </w:rPr>
        <w:t xml:space="preserve">- </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Các dạng chốt và thanh răng giảm thời gian đeo nhưng đòi hỏi căn chỉnh chính xác.</w:t>
      </w:r>
      <w:r w:rsidR="00EF2DA4">
        <w:rPr>
          <w:rFonts w:ascii="Times New Roman" w:eastAsia="Times New Roman" w:hAnsi="Times New Roman" w:cs="Times New Roman"/>
          <w:sz w:val="25"/>
          <w:lang w:val="vi-VN"/>
        </w:rPr>
        <w:t xml:space="preserve"> Vì vậy đến thời điểm hiện tại, nhóm quyết định sử dụng nẹp 2 bản lề để làm thiết kế chính.</w:t>
      </w:r>
    </w:p>
    <w:p w14:paraId="401C4332" w14:textId="77777777" w:rsidR="00381916" w:rsidRDefault="00000000">
      <w:pPr>
        <w:keepNext/>
        <w:spacing w:before="80" w:after="20"/>
        <w:jc w:val="center"/>
      </w:pPr>
      <w:r>
        <w:rPr>
          <w:noProof/>
        </w:rPr>
        <w:drawing>
          <wp:inline distT="0" distB="0" distL="0" distR="0" wp14:anchorId="6CE205B6" wp14:editId="36020C3B">
            <wp:extent cx="4754880" cy="41072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5"/>
                    <a:stretch>
                      <a:fillRect/>
                    </a:stretch>
                  </pic:blipFill>
                  <pic:spPr>
                    <a:xfrm>
                      <a:off x="0" y="0"/>
                      <a:ext cx="4754880" cy="4107278"/>
                    </a:xfrm>
                    <a:prstGeom prst="rect">
                      <a:avLst/>
                    </a:prstGeom>
                  </pic:spPr>
                </pic:pic>
              </a:graphicData>
            </a:graphic>
          </wp:inline>
        </w:drawing>
      </w:r>
    </w:p>
    <w:p w14:paraId="5E85FA17" w14:textId="3D361409" w:rsidR="00381916" w:rsidRPr="00FB374E" w:rsidRDefault="00000000" w:rsidP="00FB374E">
      <w:pPr>
        <w:spacing w:before="20" w:after="80"/>
        <w:jc w:val="center"/>
        <w:rPr>
          <w:lang w:val="vi-VN"/>
        </w:rPr>
      </w:pPr>
      <w:r>
        <w:rPr>
          <w:rFonts w:ascii="Times New Roman" w:eastAsia="Times New Roman" w:hAnsi="Times New Roman" w:cs="Times New Roman"/>
          <w:i/>
          <w:color w:val="323232"/>
          <w:sz w:val="21"/>
        </w:rPr>
        <w:t>Hình 8: Quá trình tiến hóa 9 thế hệ khóa nẹp in 3D</w:t>
      </w:r>
    </w:p>
    <w:p w14:paraId="79599170" w14:textId="595AC007" w:rsidR="00FB374E" w:rsidRPr="004E7521" w:rsidRDefault="00000000">
      <w:pPr>
        <w:keepNext/>
        <w:spacing w:before="180" w:after="60"/>
        <w:rPr>
          <w:rFonts w:ascii="Times New Roman" w:eastAsia="Times New Roman" w:hAnsi="Times New Roman" w:cs="Times New Roman"/>
          <w:b/>
          <w:sz w:val="26"/>
          <w:lang w:val="vi-VN"/>
        </w:rPr>
      </w:pPr>
      <w:r w:rsidRPr="004E7521">
        <w:rPr>
          <w:rFonts w:ascii="Times New Roman" w:eastAsia="Times New Roman" w:hAnsi="Times New Roman" w:cs="Times New Roman"/>
          <w:b/>
          <w:sz w:val="26"/>
        </w:rPr>
        <w:t>2. Xây dựng cảm biến áp lực và cảm biến gập</w:t>
      </w:r>
    </w:p>
    <w:p w14:paraId="663BBB8F" w14:textId="50BB297B" w:rsidR="00FB374E" w:rsidRDefault="00FB374E" w:rsidP="00FB374E">
      <w:pPr>
        <w:spacing w:after="70" w:line="293" w:lineRule="auto"/>
        <w:jc w:val="both"/>
        <w:rPr>
          <w:rFonts w:ascii="Times New Roman" w:eastAsia="Times New Roman" w:hAnsi="Times New Roman" w:cs="Times New Roman"/>
          <w:color w:val="141414"/>
          <w:sz w:val="26"/>
          <w:lang w:val="vi-VN"/>
        </w:rPr>
      </w:pPr>
      <w:r>
        <w:rPr>
          <w:rFonts w:ascii="Times New Roman" w:eastAsia="Times New Roman" w:hAnsi="Times New Roman" w:cs="Times New Roman"/>
          <w:color w:val="141414"/>
          <w:sz w:val="26"/>
          <w:lang w:val="vi-VN"/>
        </w:rPr>
        <w:t>a) Xây dựng thành công cảm biến áp lực Velostat trên nẹp</w:t>
      </w:r>
    </w:p>
    <w:p w14:paraId="22E12C41" w14:textId="68942DB2" w:rsidR="00FB374E" w:rsidRDefault="00D23892" w:rsidP="00FB374E">
      <w:pPr>
        <w:spacing w:after="70" w:line="293" w:lineRule="auto"/>
        <w:jc w:val="both"/>
        <w:rPr>
          <w:rFonts w:ascii="Times New Roman" w:eastAsia="Times New Roman" w:hAnsi="Times New Roman" w:cs="Times New Roman"/>
          <w:color w:val="141414"/>
          <w:sz w:val="26"/>
          <w:lang w:val="vi-VN"/>
        </w:rPr>
      </w:pPr>
      <w:r>
        <w:rPr>
          <w:rFonts w:ascii="Times New Roman" w:eastAsia="Times New Roman" w:hAnsi="Times New Roman" w:cs="Times New Roman"/>
          <w:color w:val="141414"/>
          <w:sz w:val="26"/>
          <w:lang w:val="vi-VN"/>
        </w:rPr>
        <w:t>Nhóm đã xây dựng và bố trí thành công mạng cảm biến áp lực velostat lên nẹp (đốt đơn) và bước đầu kiểm thử nguyên lí hoạt động.</w:t>
      </w:r>
    </w:p>
    <w:p w14:paraId="6B4C2565" w14:textId="77777777" w:rsidR="00D23892" w:rsidRDefault="00D23892" w:rsidP="00FB374E">
      <w:pPr>
        <w:spacing w:after="70" w:line="293" w:lineRule="auto"/>
        <w:jc w:val="both"/>
        <w:rPr>
          <w:rFonts w:ascii="Times New Roman" w:eastAsia="Times New Roman" w:hAnsi="Times New Roman" w:cs="Times New Roman"/>
          <w:color w:val="141414"/>
          <w:sz w:val="26"/>
          <w:lang w:val="vi-VN"/>
        </w:rPr>
      </w:pPr>
    </w:p>
    <w:p w14:paraId="3E49EC3C" w14:textId="06542A10" w:rsidR="00FB374E" w:rsidRDefault="00FB374E" w:rsidP="00FB374E">
      <w:pPr>
        <w:spacing w:after="70" w:line="293" w:lineRule="auto"/>
        <w:jc w:val="both"/>
        <w:rPr>
          <w:rFonts w:ascii="Times New Roman" w:eastAsia="Times New Roman" w:hAnsi="Times New Roman" w:cs="Times New Roman"/>
          <w:color w:val="141414"/>
          <w:sz w:val="26"/>
          <w:lang w:val="vi-VN"/>
        </w:rPr>
      </w:pPr>
      <w:r>
        <w:rPr>
          <w:rFonts w:ascii="Times New Roman" w:eastAsia="Times New Roman" w:hAnsi="Times New Roman" w:cs="Times New Roman"/>
          <w:color w:val="141414"/>
          <w:sz w:val="26"/>
          <w:lang w:val="vi-VN"/>
        </w:rPr>
        <w:t>b) Kế hoạch kiểm thử cảm biến áp lực Velostat trên nẹp</w:t>
      </w:r>
    </w:p>
    <w:p w14:paraId="05ABAC11" w14:textId="09859F44" w:rsidR="00381916" w:rsidRDefault="00000000">
      <w:pPr>
        <w:spacing w:after="70" w:line="293" w:lineRule="auto"/>
        <w:ind w:firstLine="576"/>
        <w:jc w:val="both"/>
      </w:pPr>
      <w:r>
        <w:rPr>
          <w:rFonts w:ascii="Times New Roman" w:eastAsia="Times New Roman" w:hAnsi="Times New Roman" w:cs="Times New Roman"/>
          <w:color w:val="141414"/>
          <w:sz w:val="26"/>
        </w:rPr>
        <w:t xml:space="preserve">Để màng Velostat chạy ổn định trên khung nẹp, </w:t>
      </w:r>
      <w:r w:rsidR="00FB374E">
        <w:rPr>
          <w:rFonts w:ascii="Times New Roman" w:eastAsia="Times New Roman" w:hAnsi="Times New Roman" w:cs="Times New Roman"/>
          <w:color w:val="141414"/>
          <w:sz w:val="26"/>
        </w:rPr>
        <w:t>nhóm</w:t>
      </w:r>
      <w:r w:rsidR="00FB374E">
        <w:rPr>
          <w:rFonts w:ascii="Times New Roman" w:eastAsia="Times New Roman" w:hAnsi="Times New Roman" w:cs="Times New Roman"/>
          <w:color w:val="141414"/>
          <w:sz w:val="26"/>
          <w:lang w:val="vi-VN"/>
        </w:rPr>
        <w:t xml:space="preserve"> sẽ</w:t>
      </w:r>
      <w:r>
        <w:rPr>
          <w:rFonts w:ascii="Times New Roman" w:eastAsia="Times New Roman" w:hAnsi="Times New Roman" w:cs="Times New Roman"/>
          <w:color w:val="141414"/>
          <w:sz w:val="26"/>
        </w:rPr>
        <w:t xml:space="preserve"> kiểm từng ô trên băng thử có tải chuẩn trước khi ghép cặp lòng - mu, sau đó đối chiếu với Flex và 2 ô tham chiếu:</w:t>
      </w:r>
    </w:p>
    <w:p w14:paraId="25F4C6D1" w14:textId="4D517A71" w:rsidR="00381916" w:rsidRDefault="00FB374E" w:rsidP="00FB374E">
      <w:pPr>
        <w:spacing w:before="10" w:after="30" w:line="283" w:lineRule="auto"/>
        <w:jc w:val="both"/>
      </w:pPr>
      <w:r>
        <w:rPr>
          <w:rFonts w:ascii="Times New Roman" w:eastAsia="Times New Roman" w:hAnsi="Times New Roman" w:cs="Times New Roman"/>
          <w:color w:val="1F4E79"/>
          <w:sz w:val="24"/>
          <w:lang w:val="vi-VN"/>
        </w:rPr>
        <w:lastRenderedPageBreak/>
        <w:t xml:space="preserve">- </w:t>
      </w:r>
      <w:r w:rsidR="00000000">
        <w:rPr>
          <w:rFonts w:ascii="Times New Roman" w:eastAsia="Times New Roman" w:hAnsi="Times New Roman" w:cs="Times New Roman"/>
          <w:sz w:val="25"/>
        </w:rPr>
        <w:t>Đáp ứng theo tải và độ tuyến tính: tải tăng dần rồi giảm dần, ít nhất 3 lượt, lấy đường chuẩn và R² của từng ô.</w:t>
      </w:r>
    </w:p>
    <w:p w14:paraId="3A7C1412" w14:textId="368798D4" w:rsidR="00381916" w:rsidRDefault="00FB374E" w:rsidP="00FB374E">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 xml:space="preserve">Trễ đàn hồi và độ dãn tải tĩnh: </w:t>
      </w:r>
      <w:r w:rsidR="00146F44">
        <w:rPr>
          <w:rFonts w:ascii="Times New Roman" w:eastAsia="Times New Roman" w:hAnsi="Times New Roman" w:cs="Times New Roman"/>
          <w:sz w:val="25"/>
        </w:rPr>
        <w:t>Do</w:t>
      </w:r>
      <w:r w:rsidR="00146F44">
        <w:rPr>
          <w:rFonts w:ascii="Times New Roman" w:eastAsia="Times New Roman" w:hAnsi="Times New Roman" w:cs="Times New Roman"/>
          <w:sz w:val="25"/>
          <w:lang w:val="vi-VN"/>
        </w:rPr>
        <w:t xml:space="preserve"> đặc tính của vật liệu Velostat, nhóm sẽ </w:t>
      </w:r>
      <w:r w:rsidR="00000000">
        <w:rPr>
          <w:rFonts w:ascii="Times New Roman" w:eastAsia="Times New Roman" w:hAnsi="Times New Roman" w:cs="Times New Roman"/>
          <w:sz w:val="25"/>
        </w:rPr>
        <w:t>so nhánh tăng tải với nhánh giảm tải, giữ tải không đổi 60 s.</w:t>
      </w:r>
    </w:p>
    <w:p w14:paraId="451ACFB4" w14:textId="74E65903" w:rsidR="00381916" w:rsidRDefault="00FB374E" w:rsidP="00FB374E">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Độ lặp lại trong cùng buổi và giữa các ngày, cùng cách lắp.</w:t>
      </w:r>
    </w:p>
    <w:p w14:paraId="309F0C13" w14:textId="13944D6F" w:rsidR="00381916" w:rsidRDefault="00A10AEC" w:rsidP="00FB374E">
      <w:pPr>
        <w:spacing w:before="10" w:after="30" w:line="283" w:lineRule="auto"/>
        <w:jc w:val="both"/>
      </w:pPr>
      <w:r>
        <w:rPr>
          <w:rFonts w:ascii="Times New Roman" w:eastAsia="Times New Roman" w:hAnsi="Times New Roman" w:cs="Times New Roman"/>
          <w:color w:val="1F4E79"/>
          <w:sz w:val="24"/>
          <w:lang w:val="vi-VN"/>
        </w:rPr>
        <w:t>- Nhiễu nền được đo khi giữ đầu vào ổn định. SNR được tính từ cửa sổ có tín hiệu tải chuẩn và cửa sổ nhiễu tương ứng. Nhóm đối chiếu tín hiệu thô với tín hiệu sau lọc nhưng không áp dụng vùng chết.</w:t>
      </w:r>
    </w:p>
    <w:p w14:paraId="609F0D04" w14:textId="1EC65FA1" w:rsidR="00381916" w:rsidRDefault="00A10AEC" w:rsidP="00FB374E">
      <w:pPr>
        <w:spacing w:before="10" w:after="30" w:line="283" w:lineRule="auto"/>
        <w:jc w:val="both"/>
      </w:pPr>
      <w:r>
        <w:rPr>
          <w:rFonts w:ascii="Times New Roman" w:eastAsia="Times New Roman" w:hAnsi="Times New Roman" w:cs="Times New Roman"/>
          <w:color w:val="1F4E79"/>
          <w:sz w:val="24"/>
          <w:lang w:val="vi-VN"/>
        </w:rPr>
        <w:t>- Xuyên kênh: kích thích một kênh, sau đó đọc các kênh đang nghỉ và đối chiếu với kênh kiểm tra nối đất. Kênh này được ghi riêng trong bản đồ kênh.</w:t>
      </w:r>
    </w:p>
    <w:p w14:paraId="50C343AB" w14:textId="70FE2E6A" w:rsidR="00381916" w:rsidRDefault="00A10AEC" w:rsidP="00FB374E">
      <w:pPr>
        <w:spacing w:before="10" w:after="30" w:line="283" w:lineRule="auto"/>
        <w:jc w:val="both"/>
      </w:pPr>
      <w:r>
        <w:rPr>
          <w:rFonts w:ascii="Times New Roman" w:eastAsia="Times New Roman" w:hAnsi="Times New Roman" w:cs="Times New Roman"/>
          <w:color w:val="1F4E79"/>
          <w:sz w:val="24"/>
          <w:lang w:val="vi-VN"/>
        </w:rPr>
        <w:t>- Trôi nền: nhóm ghi nhật ký ít nhất 10 ngày với 2 ô tham chiếu không chịu tải để theo dõi độ trôi chung của hệ thống. Độ dãn do tải của các ô trên ngón được kiểm tra riêng bằng phép giữ tải.</w:t>
      </w:r>
    </w:p>
    <w:p w14:paraId="6E07E291" w14:textId="77777777" w:rsidR="00381916" w:rsidRDefault="00000000">
      <w:pPr>
        <w:spacing w:after="70" w:line="293" w:lineRule="auto"/>
        <w:ind w:firstLine="576"/>
        <w:jc w:val="both"/>
      </w:pPr>
      <w:r>
        <w:rPr>
          <w:rFonts w:ascii="Times New Roman" w:eastAsia="Times New Roman" w:hAnsi="Times New Roman" w:cs="Times New Roman"/>
          <w:color w:val="141414"/>
          <w:sz w:val="26"/>
        </w:rPr>
        <w:t>Riêng cặp lòng - mu, ép vào nẹp và ép vào vật phải cho hai mẫu tín hiệu khác nhau. Nếu cùng một mẫu thì cách bố trí vi sai không dùng được và phải đổi vị trí lắp.</w:t>
      </w:r>
    </w:p>
    <w:p w14:paraId="3F8BC0A6" w14:textId="77777777" w:rsidR="00381916" w:rsidRPr="004E7521" w:rsidRDefault="00000000">
      <w:pPr>
        <w:keepNext/>
        <w:spacing w:before="180" w:after="60"/>
      </w:pPr>
      <w:r w:rsidRPr="004E7521">
        <w:rPr>
          <w:rFonts w:ascii="Times New Roman" w:eastAsia="Times New Roman" w:hAnsi="Times New Roman" w:cs="Times New Roman"/>
          <w:b/>
          <w:sz w:val="26"/>
        </w:rPr>
        <w:t>3. Xây dựng mạch thu nhận với ADS1115</w:t>
      </w:r>
    </w:p>
    <w:p w14:paraId="6F6A7067" w14:textId="77777777" w:rsidR="00381916" w:rsidRDefault="00000000">
      <w:pPr>
        <w:spacing w:after="70" w:line="293" w:lineRule="auto"/>
        <w:ind w:firstLine="576"/>
        <w:jc w:val="both"/>
      </w:pPr>
      <w:r>
        <w:rPr>
          <w:rFonts w:ascii="Times New Roman" w:eastAsia="Times New Roman" w:hAnsi="Times New Roman" w:cs="Times New Roman"/>
          <w:color w:val="141414"/>
          <w:sz w:val="26"/>
        </w:rPr>
        <w:t>Nhóm đã thử 2 cấu hình mạch, đối chiếu bằng đồng hồ số, máy hiện sóng FNIRSI 2C23T và đồ thị dữ liệu đọc về máy tính.</w:t>
      </w:r>
    </w:p>
    <w:p w14:paraId="6166FFED" w14:textId="1C4F233A" w:rsidR="00381916" w:rsidRDefault="00FB374E" w:rsidP="00FB374E">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Vòng 1 dùng INA333 với hệ số khuếch đại khoảng 6,5. Với nguồn chuẩn, ngõ ra sạch và các kênh cách ly tốt. Khi lắp Velostat thật và gài tiền tải nẹp, điện áp cầu phân áp xuống dưới 1,42 V, ngõ ra kẹt khoảng 2.838 mV và vùng tuyến tính chỉ còn 1,44 - 1,92 V.</w:t>
      </w:r>
    </w:p>
    <w:p w14:paraId="4774FF23" w14:textId="63D24EDB" w:rsidR="00381916" w:rsidRDefault="00FB374E" w:rsidP="00FB374E">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Khuếch đại cố định không phù hợp với dải điện trở biến thiên lớn khi có tiền tải, nên nhóm bỏ tầng này thay vì tiếp tục chỉnh linh kiện.</w:t>
      </w:r>
    </w:p>
    <w:p w14:paraId="6E6CCBF6" w14:textId="622B2AC0" w:rsidR="00381916" w:rsidRDefault="00A10AEC" w:rsidP="00FB374E">
      <w:pPr>
        <w:spacing w:before="10" w:after="30" w:line="283" w:lineRule="auto"/>
        <w:jc w:val="both"/>
      </w:pPr>
      <w:r>
        <w:rPr>
          <w:rFonts w:ascii="Times New Roman" w:eastAsia="Times New Roman" w:hAnsi="Times New Roman" w:cs="Times New Roman"/>
          <w:color w:val="1F4E79"/>
          <w:sz w:val="24"/>
          <w:lang w:val="vi-VN"/>
        </w:rPr>
        <w:t>- Vòng 2 bỏ INA333, đọc trực tiếp Velostat qua ADS1115 và xử lí theo 3 bước: bám đường nền, áp dụng vùng chết và lọc EMA. Qua các lượt chạy thử, nhóm ghi nhận dải ngõ vào 0 - 3.300 mV. Sau khi bổ sung cảm biến Flex, nhóm sẽ hiệu chuẩn bằng thước đo góc ngoài.</w:t>
      </w:r>
    </w:p>
    <w:p w14:paraId="5ADA3B7F" w14:textId="77777777" w:rsidR="00381916" w:rsidRDefault="00000000">
      <w:pPr>
        <w:keepNext/>
        <w:spacing w:before="80" w:after="20"/>
        <w:jc w:val="center"/>
      </w:pPr>
      <w:r>
        <w:rPr>
          <w:noProof/>
        </w:rPr>
        <w:drawing>
          <wp:inline distT="0" distB="0" distL="0" distR="0" wp14:anchorId="079C09AE" wp14:editId="082C0E50">
            <wp:extent cx="4754880" cy="7038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754880" cy="703830"/>
                    </a:xfrm>
                    <a:prstGeom prst="rect">
                      <a:avLst/>
                    </a:prstGeom>
                  </pic:spPr>
                </pic:pic>
              </a:graphicData>
            </a:graphic>
          </wp:inline>
        </w:drawing>
      </w:r>
    </w:p>
    <w:p w14:paraId="012951A7" w14:textId="77777777" w:rsidR="00381916" w:rsidRDefault="00000000">
      <w:pPr>
        <w:spacing w:before="20" w:after="80"/>
        <w:jc w:val="center"/>
      </w:pPr>
      <w:r>
        <w:rPr>
          <w:rFonts w:ascii="Times New Roman" w:eastAsia="Times New Roman" w:hAnsi="Times New Roman" w:cs="Times New Roman"/>
          <w:i/>
          <w:color w:val="323232"/>
          <w:sz w:val="21"/>
        </w:rPr>
        <w:t>Hình 9: Chuỗi xử lý tín hiệu số (DSP) 4 bước trên mạch đọc trực tiếp ADS1115 ở Vòng lặp 2</w:t>
      </w:r>
    </w:p>
    <w:p w14:paraId="292E3754" w14:textId="77777777" w:rsidR="00381916" w:rsidRPr="004E7521" w:rsidRDefault="00000000">
      <w:pPr>
        <w:keepNext/>
        <w:spacing w:before="180" w:after="60"/>
      </w:pPr>
      <w:r w:rsidRPr="004E7521">
        <w:rPr>
          <w:rFonts w:ascii="Times New Roman" w:eastAsia="Times New Roman" w:hAnsi="Times New Roman" w:cs="Times New Roman"/>
          <w:b/>
          <w:sz w:val="26"/>
        </w:rPr>
        <w:t>4. Xây dựng bộ chỉ số EI - GAP - RAL</w:t>
      </w:r>
    </w:p>
    <w:p w14:paraId="6D0D6C2D" w14:textId="6DA7DFAD" w:rsidR="00381916" w:rsidRDefault="00146F44" w:rsidP="00146F44">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GAP: đối chiếu biên độ gập đọc từ Flex đã hiệu chuẩn với thước đo góc ngoài, trên cùng một mô hình bàn tay giả, ở cả tầm thụ động và chủ động.</w:t>
      </w:r>
    </w:p>
    <w:p w14:paraId="36FBFDCF" w14:textId="6497071D" w:rsidR="00381916" w:rsidRDefault="00146F44" w:rsidP="00146F44">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 xml:space="preserve">EI và RAL: kiểm trên giàn đo cơ học gồm giàn trục trượt tạo chuyển động gập - duỗi lặp lại theo biên độ và tốc độ đặt trước, </w:t>
      </w:r>
      <w:r w:rsidR="007D3F65">
        <w:rPr>
          <w:rFonts w:ascii="Times New Roman" w:eastAsia="Times New Roman" w:hAnsi="Times New Roman" w:cs="Times New Roman"/>
          <w:sz w:val="25"/>
        </w:rPr>
        <w:t>tải chuẩn đặt đúng đường truyền lực,</w:t>
      </w:r>
      <w:r w:rsidR="00000000">
        <w:rPr>
          <w:rFonts w:ascii="Times New Roman" w:eastAsia="Times New Roman" w:hAnsi="Times New Roman" w:cs="Times New Roman"/>
          <w:sz w:val="25"/>
        </w:rPr>
        <w:t xml:space="preserve"> mô hình bàn tay giả silicone làm đối tượng đeo.</w:t>
      </w:r>
    </w:p>
    <w:p w14:paraId="7C44CF61" w14:textId="27FD3E85" w:rsidR="00381916" w:rsidRDefault="00146F44" w:rsidP="00146F44">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Độ tin cậy từng chỉ số đánh giá bằng CV nội phiên, CV liên ngày, SEM và MDC [4].</w:t>
      </w:r>
    </w:p>
    <w:p w14:paraId="57EF8802" w14:textId="77777777" w:rsidR="00381916" w:rsidRPr="004E7521" w:rsidRDefault="00000000">
      <w:pPr>
        <w:keepNext/>
        <w:spacing w:before="180" w:after="60"/>
      </w:pPr>
      <w:r w:rsidRPr="004E7521">
        <w:rPr>
          <w:rFonts w:ascii="Times New Roman" w:eastAsia="Times New Roman" w:hAnsi="Times New Roman" w:cs="Times New Roman"/>
          <w:b/>
          <w:sz w:val="26"/>
        </w:rPr>
        <w:lastRenderedPageBreak/>
        <w:t>5. Xây dựng cơ cấu trợ lực và ba pha vận hành</w:t>
      </w:r>
    </w:p>
    <w:p w14:paraId="1B41A7BE" w14:textId="77777777" w:rsidR="00381916" w:rsidRDefault="00000000">
      <w:pPr>
        <w:spacing w:after="70" w:line="293" w:lineRule="auto"/>
        <w:ind w:firstLine="576"/>
        <w:jc w:val="both"/>
      </w:pPr>
      <w:r>
        <w:rPr>
          <w:rFonts w:ascii="Times New Roman" w:eastAsia="Times New Roman" w:hAnsi="Times New Roman" w:cs="Times New Roman"/>
          <w:color w:val="141414"/>
          <w:sz w:val="26"/>
        </w:rPr>
        <w:t>Trước khi ghép bài tập thìa, nhóm thử cơ cấu 3 tang và chu trình 3 pha trên mô hình bàn tay giả.</w:t>
      </w:r>
    </w:p>
    <w:p w14:paraId="40CCF6E5" w14:textId="059B24AA" w:rsidR="00381916" w:rsidRDefault="00146F44" w:rsidP="00146F44">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Cơ cấu: hành trình thực tế so với lệnh, dạng kẹp 3 chấu có đạt hình học mong muốn hay không, hành vi nhả dây khi cắt nguồn, độ căng dây đo bằng phương pháp độc lập, thời gian tháo tay qua chốt mở nhanh.</w:t>
      </w:r>
    </w:p>
    <w:p w14:paraId="122884FD" w14:textId="2737C486" w:rsidR="00381916" w:rsidRDefault="00146F44" w:rsidP="00146F44">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Điều khiển: số lần chuyển pha đúng và sai so với nhãn đối chiếu, số sự kiện trợ lực sai pha, độ trễ từ cảm biến đến lệnh servo đo bằng nhật ký đồng bộ.</w:t>
      </w:r>
    </w:p>
    <w:p w14:paraId="26F0B610" w14:textId="77777777" w:rsidR="00381916" w:rsidRPr="004E7521" w:rsidRDefault="00000000">
      <w:pPr>
        <w:keepNext/>
        <w:spacing w:before="180" w:after="60"/>
      </w:pPr>
      <w:r w:rsidRPr="004E7521">
        <w:rPr>
          <w:rFonts w:ascii="Times New Roman" w:eastAsia="Times New Roman" w:hAnsi="Times New Roman" w:cs="Times New Roman"/>
          <w:b/>
          <w:sz w:val="26"/>
        </w:rPr>
        <w:t>6. Xây dựng nhánh thị giác</w:t>
      </w:r>
    </w:p>
    <w:p w14:paraId="7B853DCE" w14:textId="37F2D223" w:rsidR="00381916" w:rsidRDefault="00146F44" w:rsidP="00146F44">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Ghi hình bài tập thìa trên Orange Pi 5 Pro, gán nhãn thủ công để đối chiếu với kết quả của bộ nhận biết.</w:t>
      </w:r>
    </w:p>
    <w:p w14:paraId="41A0F84E" w14:textId="7E8E8EEE" w:rsidR="00381916" w:rsidRDefault="00146F44" w:rsidP="00146F44">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Đánh giá bằng độ đúng của nhãn (lập bảng nhầm lẫn), tỉ lệ nhãn không xác định, độ trễ đầu - cuối đo bằng dấu thời gian ở hai đầu và số khung hình mỗi giây.</w:t>
      </w:r>
    </w:p>
    <w:p w14:paraId="57629489" w14:textId="77777777" w:rsidR="00381916" w:rsidRPr="004E7521" w:rsidRDefault="00000000">
      <w:pPr>
        <w:keepNext/>
        <w:spacing w:before="180" w:after="60"/>
      </w:pPr>
      <w:r w:rsidRPr="004E7521">
        <w:rPr>
          <w:rFonts w:ascii="Times New Roman" w:eastAsia="Times New Roman" w:hAnsi="Times New Roman" w:cs="Times New Roman"/>
          <w:b/>
          <w:sz w:val="26"/>
        </w:rPr>
        <w:t>7. Tích hợp hệ thống qua bài tập gắp thìa</w:t>
      </w:r>
    </w:p>
    <w:p w14:paraId="7BE9418E" w14:textId="0DDF86C8" w:rsidR="00381916" w:rsidRDefault="00146F44" w:rsidP="00146F44">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 xml:space="preserve">Lập phiếu bài tập gồm </w:t>
      </w:r>
      <w:r w:rsidR="007D3F65">
        <w:rPr>
          <w:rFonts w:ascii="Times New Roman" w:eastAsia="Times New Roman" w:hAnsi="Times New Roman" w:cs="Times New Roman"/>
          <w:sz w:val="25"/>
        </w:rPr>
        <w:t>loại thìa, kích thước</w:t>
      </w:r>
      <w:r w:rsidR="00000000">
        <w:rPr>
          <w:rFonts w:ascii="Times New Roman" w:eastAsia="Times New Roman" w:hAnsi="Times New Roman" w:cs="Times New Roman"/>
          <w:sz w:val="25"/>
        </w:rPr>
        <w:t>, vị trí vùng đích, khoảng cách di chuyển, tiêu chí đặt thành công và số lượt mỗi phiên.</w:t>
      </w:r>
    </w:p>
    <w:p w14:paraId="3E84D31B" w14:textId="5646DF97" w:rsidR="00381916" w:rsidRDefault="00146F44" w:rsidP="00146F44">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Chỉ số tác vụ gồm tỉ lệ hoàn thành, thời gian hoàn thành, số lần rơi thìa hoặc đặt sai vị trí, lấy từ nhãn camera và nhật ký trên đồng hồ chung.</w:t>
      </w:r>
    </w:p>
    <w:p w14:paraId="08A389A7" w14:textId="740EF27C" w:rsidR="00381916" w:rsidRDefault="00A10AEC" w:rsidP="00146F44">
      <w:pPr>
        <w:spacing w:before="10" w:after="30" w:line="283" w:lineRule="auto"/>
        <w:jc w:val="both"/>
      </w:pPr>
      <w:r>
        <w:rPr>
          <w:rFonts w:ascii="Times New Roman" w:eastAsia="Times New Roman" w:hAnsi="Times New Roman" w:cs="Times New Roman"/>
          <w:color w:val="1F4E79"/>
          <w:sz w:val="24"/>
          <w:lang w:val="vi-VN"/>
        </w:rPr>
        <w:t>- So sánh kết quả nhận biết trạng thái khi dùng riêng từng nguồn và khi kết hợp cả 3 nguồn trên cùng một bộ dữ liệu. Khi thử cơ cấu có cấp nguồn, nhóm vẫn giữ chức năng giới hạn hành trình và dừng.</w:t>
      </w:r>
    </w:p>
    <w:p w14:paraId="04E49327" w14:textId="4704E66B" w:rsidR="00381916" w:rsidRDefault="00146F44" w:rsidP="00146F44">
      <w:pPr>
        <w:spacing w:before="10" w:after="30" w:line="283" w:lineRule="auto"/>
        <w:jc w:val="both"/>
      </w:pPr>
      <w:r>
        <w:rPr>
          <w:rFonts w:ascii="Times New Roman" w:eastAsia="Times New Roman" w:hAnsi="Times New Roman" w:cs="Times New Roman"/>
          <w:color w:val="1F4E79"/>
          <w:sz w:val="24"/>
          <w:lang w:val="vi-VN"/>
        </w:rPr>
        <w:t>-</w:t>
      </w:r>
      <w:r w:rsidR="00000000">
        <w:rPr>
          <w:rFonts w:ascii="Times New Roman" w:eastAsia="Times New Roman" w:hAnsi="Times New Roman" w:cs="Times New Roman"/>
          <w:color w:val="1F4E79"/>
          <w:sz w:val="24"/>
        </w:rPr>
        <w:t xml:space="preserve"> </w:t>
      </w:r>
      <w:r w:rsidR="00000000">
        <w:rPr>
          <w:rFonts w:ascii="Times New Roman" w:eastAsia="Times New Roman" w:hAnsi="Times New Roman" w:cs="Times New Roman"/>
          <w:sz w:val="25"/>
        </w:rPr>
        <w:t>So sánh trợ lực cố định với trợ lực theo nhu cầu tự động trên cùng mô hình bàn tay giả và cùng bài tập gắp thìa. Đây là phép kiểm trả lời câu hỏi cốt lõi của đề tài.</w:t>
      </w:r>
    </w:p>
    <w:p w14:paraId="4FEDFD95" w14:textId="77777777" w:rsidR="00381916" w:rsidRPr="008962BB" w:rsidRDefault="00000000" w:rsidP="008962BB">
      <w:pPr>
        <w:keepNext/>
        <w:pageBreakBefore/>
        <w:spacing w:before="160" w:after="60"/>
        <w:jc w:val="center"/>
      </w:pPr>
      <w:r w:rsidRPr="008962BB">
        <w:rPr>
          <w:rFonts w:ascii="Times New Roman" w:eastAsia="Times New Roman" w:hAnsi="Times New Roman" w:cs="Times New Roman"/>
          <w:b/>
          <w:sz w:val="28"/>
        </w:rPr>
        <w:lastRenderedPageBreak/>
        <w:t>TÀI LIỆU THAM KHẢO</w:t>
      </w:r>
    </w:p>
    <w:p w14:paraId="782622BB" w14:textId="77777777" w:rsidR="00381916" w:rsidRDefault="00000000">
      <w:pPr>
        <w:spacing w:before="20" w:after="60"/>
        <w:ind w:left="576" w:hanging="576"/>
        <w:jc w:val="both"/>
      </w:pPr>
      <w:r>
        <w:rPr>
          <w:rFonts w:ascii="Times New Roman" w:eastAsia="Times New Roman" w:hAnsi="Times New Roman" w:cs="Times New Roman"/>
          <w:b/>
          <w:color w:val="1F4E79"/>
          <w:sz w:val="23"/>
        </w:rPr>
        <w:t xml:space="preserve">[1] </w:t>
      </w:r>
      <w:r>
        <w:rPr>
          <w:rFonts w:ascii="Times New Roman" w:eastAsia="Times New Roman" w:hAnsi="Times New Roman" w:cs="Times New Roman"/>
          <w:color w:val="1E1E1E"/>
          <w:sz w:val="23"/>
        </w:rPr>
        <w:t>Tran et al. (2025), “Comprehensive analysis of stroke epidemiology in Vietnam: Insights from GBD 1990–2019 and RES-Q 2017–2023”, Global Epidemiology, 9:100199.</w:t>
      </w:r>
    </w:p>
    <w:p w14:paraId="6A0F4576" w14:textId="77777777" w:rsidR="00381916" w:rsidRDefault="00000000">
      <w:pPr>
        <w:spacing w:before="20" w:after="60"/>
        <w:ind w:left="576" w:hanging="576"/>
        <w:jc w:val="both"/>
      </w:pPr>
      <w:r>
        <w:rPr>
          <w:rFonts w:ascii="Times New Roman" w:eastAsia="Times New Roman" w:hAnsi="Times New Roman" w:cs="Times New Roman"/>
          <w:b/>
          <w:color w:val="1F4E79"/>
          <w:sz w:val="23"/>
        </w:rPr>
        <w:t xml:space="preserve">[2] </w:t>
      </w:r>
      <w:r>
        <w:rPr>
          <w:rFonts w:ascii="Times New Roman" w:eastAsia="Times New Roman" w:hAnsi="Times New Roman" w:cs="Times New Roman"/>
          <w:color w:val="1E1E1E"/>
          <w:sz w:val="23"/>
        </w:rPr>
        <w:t>Pollock A., et al. (2014), “Interventions for improving upper limb function after stroke”, Cochrane Database of Systematic Reviews, CD010820.</w:t>
      </w:r>
    </w:p>
    <w:p w14:paraId="66E89E80" w14:textId="77777777" w:rsidR="00381916" w:rsidRDefault="00000000">
      <w:pPr>
        <w:spacing w:before="20" w:after="60"/>
        <w:ind w:left="576" w:hanging="576"/>
        <w:jc w:val="both"/>
      </w:pPr>
      <w:r>
        <w:rPr>
          <w:rFonts w:ascii="Times New Roman" w:eastAsia="Times New Roman" w:hAnsi="Times New Roman" w:cs="Times New Roman"/>
          <w:b/>
          <w:color w:val="1F4E79"/>
          <w:sz w:val="23"/>
        </w:rPr>
        <w:t xml:space="preserve">[3] </w:t>
      </w:r>
      <w:r>
        <w:rPr>
          <w:rFonts w:ascii="Times New Roman" w:eastAsia="Times New Roman" w:hAnsi="Times New Roman" w:cs="Times New Roman"/>
          <w:color w:val="1E1E1E"/>
          <w:sz w:val="23"/>
        </w:rPr>
        <w:t>Langhorne P., Coupar F., Pollock A. (2009), “Motor recovery after stroke: a systematic review”, The Lancet Neurology, 8(8), 741–754.</w:t>
      </w:r>
    </w:p>
    <w:p w14:paraId="05157E27" w14:textId="77777777" w:rsidR="00381916" w:rsidRDefault="00000000">
      <w:pPr>
        <w:spacing w:before="20" w:after="60"/>
        <w:ind w:left="576" w:hanging="576"/>
        <w:jc w:val="both"/>
      </w:pPr>
      <w:r>
        <w:rPr>
          <w:rFonts w:ascii="Times New Roman" w:eastAsia="Times New Roman" w:hAnsi="Times New Roman" w:cs="Times New Roman"/>
          <w:b/>
          <w:color w:val="1F4E79"/>
          <w:sz w:val="23"/>
        </w:rPr>
        <w:t xml:space="preserve">[4] </w:t>
      </w:r>
      <w:r>
        <w:rPr>
          <w:rFonts w:ascii="Times New Roman" w:eastAsia="Times New Roman" w:hAnsi="Times New Roman" w:cs="Times New Roman"/>
          <w:color w:val="1E1E1E"/>
          <w:sz w:val="23"/>
        </w:rPr>
        <w:t>Schwerz de Lucena D., et al. (2022), “Providing Real-Time Wearable Feedback to Increase Hand Use after Stroke: A Randomized Controlled Trial”, Sensors, 22(18):6938.</w:t>
      </w:r>
    </w:p>
    <w:p w14:paraId="249555FE" w14:textId="77777777" w:rsidR="00381916" w:rsidRDefault="00000000">
      <w:pPr>
        <w:spacing w:before="20" w:after="60"/>
        <w:ind w:left="576" w:hanging="576"/>
        <w:jc w:val="both"/>
      </w:pPr>
      <w:r>
        <w:rPr>
          <w:rFonts w:ascii="Times New Roman" w:eastAsia="Times New Roman" w:hAnsi="Times New Roman" w:cs="Times New Roman"/>
          <w:b/>
          <w:color w:val="1F4E79"/>
          <w:sz w:val="23"/>
        </w:rPr>
        <w:t xml:space="preserve">[5] </w:t>
      </w:r>
      <w:r>
        <w:rPr>
          <w:rFonts w:ascii="Times New Roman" w:eastAsia="Times New Roman" w:hAnsi="Times New Roman" w:cs="Times New Roman"/>
          <w:color w:val="1E1E1E"/>
          <w:sz w:val="23"/>
        </w:rPr>
        <w:t>Penfield W., Boldrey E. (1937), “Somatic motor and sensory representation in the cerebral cortex of man as studied by electrical stimulation”, Brain, 60(4), 389–443.</w:t>
      </w:r>
    </w:p>
    <w:p w14:paraId="1010B11E" w14:textId="77777777" w:rsidR="00381916" w:rsidRDefault="00000000">
      <w:pPr>
        <w:spacing w:before="20" w:after="60"/>
        <w:ind w:left="576" w:hanging="576"/>
        <w:jc w:val="both"/>
      </w:pPr>
      <w:r>
        <w:rPr>
          <w:rFonts w:ascii="Times New Roman" w:eastAsia="Times New Roman" w:hAnsi="Times New Roman" w:cs="Times New Roman"/>
          <w:b/>
          <w:color w:val="1F4E79"/>
          <w:sz w:val="23"/>
        </w:rPr>
        <w:t xml:space="preserve">[6] </w:t>
      </w:r>
      <w:r>
        <w:rPr>
          <w:rFonts w:ascii="Times New Roman" w:eastAsia="Times New Roman" w:hAnsi="Times New Roman" w:cs="Times New Roman"/>
          <w:color w:val="1E1E1E"/>
          <w:sz w:val="23"/>
        </w:rPr>
        <w:t>Gordon E. M., et al. (2023), “A somato-cognitive action network alternates with effector regions in motor cortex”, Nature, 617, 351–359.</w:t>
      </w:r>
    </w:p>
    <w:p w14:paraId="6B677615" w14:textId="77777777" w:rsidR="00381916" w:rsidRDefault="00000000">
      <w:pPr>
        <w:spacing w:before="20" w:after="60"/>
        <w:ind w:left="576" w:hanging="576"/>
        <w:jc w:val="both"/>
      </w:pPr>
      <w:r>
        <w:rPr>
          <w:rFonts w:ascii="Times New Roman" w:eastAsia="Times New Roman" w:hAnsi="Times New Roman" w:cs="Times New Roman"/>
          <w:b/>
          <w:color w:val="1F4E79"/>
          <w:sz w:val="23"/>
        </w:rPr>
        <w:t xml:space="preserve">[7] </w:t>
      </w:r>
      <w:r>
        <w:rPr>
          <w:rFonts w:ascii="Times New Roman" w:eastAsia="Times New Roman" w:hAnsi="Times New Roman" w:cs="Times New Roman"/>
          <w:color w:val="1E1E1E"/>
          <w:sz w:val="23"/>
        </w:rPr>
        <w:t>Hebb D. O. (1949), “The Organization of Behavior: A Neuropsychological Theory”, Wiley, New York.</w:t>
      </w:r>
    </w:p>
    <w:p w14:paraId="7B29E794" w14:textId="77777777" w:rsidR="00381916" w:rsidRDefault="00000000">
      <w:pPr>
        <w:spacing w:before="20" w:after="60"/>
        <w:ind w:left="576" w:hanging="576"/>
        <w:jc w:val="both"/>
      </w:pPr>
      <w:r>
        <w:rPr>
          <w:rFonts w:ascii="Times New Roman" w:eastAsia="Times New Roman" w:hAnsi="Times New Roman" w:cs="Times New Roman"/>
          <w:b/>
          <w:color w:val="1F4E79"/>
          <w:sz w:val="23"/>
        </w:rPr>
        <w:t xml:space="preserve">[8] </w:t>
      </w:r>
      <w:r>
        <w:rPr>
          <w:rFonts w:ascii="Times New Roman" w:eastAsia="Times New Roman" w:hAnsi="Times New Roman" w:cs="Times New Roman"/>
          <w:color w:val="1E1E1E"/>
          <w:sz w:val="23"/>
        </w:rPr>
        <w:t>Bộ Y tế (2014), “Hướng dẫn chẩn đoán và điều trị Phục hồi chức năng sau đột quỵ não”, Quyết định số 4039/QĐ-BYT.</w:t>
      </w:r>
    </w:p>
    <w:p w14:paraId="11A624F6" w14:textId="77777777" w:rsidR="00381916" w:rsidRDefault="00000000">
      <w:pPr>
        <w:spacing w:before="20" w:after="60"/>
        <w:ind w:left="576" w:hanging="576"/>
        <w:jc w:val="both"/>
      </w:pPr>
      <w:r>
        <w:rPr>
          <w:rFonts w:ascii="Times New Roman" w:eastAsia="Times New Roman" w:hAnsi="Times New Roman" w:cs="Times New Roman"/>
          <w:b/>
          <w:color w:val="1F4E79"/>
          <w:sz w:val="23"/>
        </w:rPr>
        <w:t xml:space="preserve">[9] </w:t>
      </w:r>
      <w:r>
        <w:rPr>
          <w:rFonts w:ascii="Times New Roman" w:eastAsia="Times New Roman" w:hAnsi="Times New Roman" w:cs="Times New Roman"/>
          <w:color w:val="1E1E1E"/>
          <w:sz w:val="23"/>
        </w:rPr>
        <w:t>Cao Minh Châu, Nguyễn Thị Kim Liên, Trần Trọng Hải (2020), “Giáo trình Phục hồi chức năng”, Nhà xuất bản Y học, Hà Nội.</w:t>
      </w:r>
    </w:p>
    <w:p w14:paraId="2DE49F26" w14:textId="77777777" w:rsidR="00381916" w:rsidRDefault="00000000">
      <w:pPr>
        <w:spacing w:before="20" w:after="60"/>
        <w:ind w:left="576" w:hanging="576"/>
        <w:jc w:val="both"/>
      </w:pPr>
      <w:r>
        <w:rPr>
          <w:rFonts w:ascii="Times New Roman" w:eastAsia="Times New Roman" w:hAnsi="Times New Roman" w:cs="Times New Roman"/>
          <w:b/>
          <w:color w:val="1F4E79"/>
          <w:sz w:val="23"/>
        </w:rPr>
        <w:t xml:space="preserve">[10] </w:t>
      </w:r>
      <w:r>
        <w:rPr>
          <w:rFonts w:ascii="Times New Roman" w:eastAsia="Times New Roman" w:hAnsi="Times New Roman" w:cs="Times New Roman"/>
          <w:color w:val="1E1E1E"/>
          <w:sz w:val="23"/>
        </w:rPr>
        <w:t>Amin F., et al. (2024), “Remote Monitoring for the Management of Spasticity: Challenges, Opportunities and Proposed Technological Solution”, Sensors, PMC11793859.</w:t>
      </w:r>
    </w:p>
    <w:p w14:paraId="36BA4DF8" w14:textId="77777777" w:rsidR="00381916" w:rsidRDefault="00000000">
      <w:pPr>
        <w:spacing w:before="20" w:after="60"/>
        <w:ind w:left="576" w:hanging="576"/>
        <w:jc w:val="both"/>
      </w:pPr>
      <w:r>
        <w:rPr>
          <w:rFonts w:ascii="Times New Roman" w:eastAsia="Times New Roman" w:hAnsi="Times New Roman" w:cs="Times New Roman"/>
          <w:b/>
          <w:color w:val="1F4E79"/>
          <w:sz w:val="23"/>
        </w:rPr>
        <w:t xml:space="preserve">[11] </w:t>
      </w:r>
      <w:r>
        <w:rPr>
          <w:rFonts w:ascii="Times New Roman" w:eastAsia="Times New Roman" w:hAnsi="Times New Roman" w:cs="Times New Roman"/>
          <w:color w:val="1E1E1E"/>
          <w:sz w:val="23"/>
        </w:rPr>
        <w:t>Lin B. S., et al. (2022), “Design of a Multi-Sensor System for Exploring Upper Limb Spasticity in Stroke Patients”, Sensors, 22(19):7212.</w:t>
      </w:r>
    </w:p>
    <w:p w14:paraId="244E02C7" w14:textId="77777777" w:rsidR="00381916" w:rsidRDefault="00000000">
      <w:pPr>
        <w:spacing w:before="20" w:after="60"/>
        <w:ind w:left="576" w:hanging="576"/>
        <w:jc w:val="both"/>
      </w:pPr>
      <w:r>
        <w:rPr>
          <w:rFonts w:ascii="Times New Roman" w:eastAsia="Times New Roman" w:hAnsi="Times New Roman" w:cs="Times New Roman"/>
          <w:b/>
          <w:color w:val="1F4E79"/>
          <w:sz w:val="23"/>
        </w:rPr>
        <w:t xml:space="preserve">[12] </w:t>
      </w:r>
      <w:r>
        <w:rPr>
          <w:rFonts w:ascii="Times New Roman" w:eastAsia="Times New Roman" w:hAnsi="Times New Roman" w:cs="Times New Roman"/>
          <w:color w:val="1E1E1E"/>
          <w:sz w:val="23"/>
        </w:rPr>
        <w:t>Kapandji I. A. (2007), “The Physiology of the Joints, Volume 1: Upper Limb”, Churchill Livingstone / Elsevier.</w:t>
      </w:r>
    </w:p>
    <w:p w14:paraId="5FCD6468" w14:textId="77777777" w:rsidR="00381916" w:rsidRDefault="00000000">
      <w:pPr>
        <w:spacing w:before="20" w:after="60"/>
        <w:ind w:left="576" w:hanging="576"/>
        <w:jc w:val="both"/>
      </w:pPr>
      <w:r>
        <w:rPr>
          <w:rFonts w:ascii="Times New Roman" w:eastAsia="Times New Roman" w:hAnsi="Times New Roman" w:cs="Times New Roman"/>
          <w:b/>
          <w:color w:val="1F4E79"/>
          <w:sz w:val="23"/>
        </w:rPr>
        <w:t xml:space="preserve">[13] </w:t>
      </w:r>
      <w:r>
        <w:rPr>
          <w:rFonts w:ascii="Times New Roman" w:eastAsia="Times New Roman" w:hAnsi="Times New Roman" w:cs="Times New Roman"/>
          <w:color w:val="1E1E1E"/>
          <w:sz w:val="23"/>
        </w:rPr>
        <w:t>Radder B., et al. (2018), “Home-based robot-assisted arm training with an interactive robotic glove after stroke (IRONHAND)”, Journal of Rehabilitation Medicine, 50, 598–606.</w:t>
      </w:r>
    </w:p>
    <w:p w14:paraId="6591DAFF" w14:textId="77777777" w:rsidR="00381916" w:rsidRDefault="00000000">
      <w:pPr>
        <w:spacing w:before="20" w:after="60"/>
        <w:ind w:left="576" w:hanging="576"/>
        <w:jc w:val="both"/>
      </w:pPr>
      <w:r>
        <w:rPr>
          <w:rFonts w:ascii="Times New Roman" w:eastAsia="Times New Roman" w:hAnsi="Times New Roman" w:cs="Times New Roman"/>
          <w:b/>
          <w:color w:val="1F4E79"/>
          <w:sz w:val="23"/>
        </w:rPr>
        <w:t xml:space="preserve">[14] </w:t>
      </w:r>
      <w:r>
        <w:rPr>
          <w:rFonts w:ascii="Times New Roman" w:eastAsia="Times New Roman" w:hAnsi="Times New Roman" w:cs="Times New Roman"/>
          <w:color w:val="1E1E1E"/>
          <w:sz w:val="23"/>
        </w:rPr>
        <w:t>Li M., et al. (2024), “A magnetically controlled soft robotic glove for hand rehabilitation”, Device, 2(4):100215.</w:t>
      </w:r>
    </w:p>
    <w:p w14:paraId="278B5416" w14:textId="77777777" w:rsidR="00381916" w:rsidRDefault="00000000">
      <w:pPr>
        <w:spacing w:before="20" w:after="60"/>
        <w:ind w:left="576" w:hanging="576"/>
        <w:jc w:val="both"/>
      </w:pPr>
      <w:r>
        <w:rPr>
          <w:rFonts w:ascii="Times New Roman" w:eastAsia="Times New Roman" w:hAnsi="Times New Roman" w:cs="Times New Roman"/>
          <w:b/>
          <w:color w:val="1F4E79"/>
          <w:sz w:val="23"/>
        </w:rPr>
        <w:t xml:space="preserve">[15] </w:t>
      </w:r>
      <w:r>
        <w:rPr>
          <w:rFonts w:ascii="Times New Roman" w:eastAsia="Times New Roman" w:hAnsi="Times New Roman" w:cs="Times New Roman"/>
          <w:color w:val="1E1E1E"/>
          <w:sz w:val="23"/>
        </w:rPr>
        <w:t>Hopkins M., Vaidyanathan R., McGregor A. H. (2020), “Examination of the Performance Characteristics of Velostat as an In-Socket Pressure Sensing Material”, IEEE Sensors Journal, 20(12).</w:t>
      </w:r>
    </w:p>
    <w:sectPr w:rsidR="00381916" w:rsidSect="00034616">
      <w:headerReference w:type="even" r:id="rId17"/>
      <w:headerReference w:type="default" r:id="rId18"/>
      <w:footerReference w:type="even" r:id="rId19"/>
      <w:footerReference w:type="default" r:id="rId20"/>
      <w:headerReference w:type="first" r:id="rId21"/>
      <w:footerReference w:type="first" r:id="rId22"/>
      <w:pgSz w:w="11909" w:h="16834"/>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CD7B9" w14:textId="77777777" w:rsidR="00913176" w:rsidRDefault="00913176">
      <w:pPr>
        <w:spacing w:after="0" w:line="240" w:lineRule="auto"/>
      </w:pPr>
      <w:r>
        <w:separator/>
      </w:r>
    </w:p>
  </w:endnote>
  <w:endnote w:type="continuationSeparator" w:id="0">
    <w:p w14:paraId="7F6C3988" w14:textId="77777777" w:rsidR="00913176" w:rsidRDefault="00913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9916" w14:textId="77777777" w:rsidR="00CD2A02" w:rsidRDefault="00CD2A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7E01" w14:textId="01748843" w:rsidR="00381916" w:rsidRDefault="00000000">
    <w:pPr>
      <w:pStyle w:val="Footer"/>
      <w:jc w:val="center"/>
    </w:pPr>
    <w:r>
      <w:fldChar w:fldCharType="begin"/>
    </w:r>
    <w:r>
      <w:instrText>PAGE</w:instrText>
    </w:r>
    <w:r>
      <w:fldChar w:fldCharType="separate"/>
    </w:r>
    <w:r w:rsidR="003479CE">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28B6" w14:textId="77777777" w:rsidR="00CD2A02" w:rsidRDefault="00CD2A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2D713" w14:textId="77777777" w:rsidR="00913176" w:rsidRDefault="00913176">
      <w:pPr>
        <w:spacing w:after="0" w:line="240" w:lineRule="auto"/>
      </w:pPr>
      <w:r>
        <w:separator/>
      </w:r>
    </w:p>
  </w:footnote>
  <w:footnote w:type="continuationSeparator" w:id="0">
    <w:p w14:paraId="4865D337" w14:textId="77777777" w:rsidR="00913176" w:rsidRDefault="00913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8AD4" w14:textId="77777777" w:rsidR="00CD2A02" w:rsidRDefault="00CD2A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F4DEC" w14:textId="6B6F1A88" w:rsidR="00381916" w:rsidRDefault="0038191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B259C" w14:textId="77777777" w:rsidR="00CD2A02" w:rsidRDefault="00CD2A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6356366">
    <w:abstractNumId w:val="8"/>
  </w:num>
  <w:num w:numId="2" w16cid:durableId="2013340467">
    <w:abstractNumId w:val="6"/>
  </w:num>
  <w:num w:numId="3" w16cid:durableId="1416855318">
    <w:abstractNumId w:val="5"/>
  </w:num>
  <w:num w:numId="4" w16cid:durableId="166142919">
    <w:abstractNumId w:val="4"/>
  </w:num>
  <w:num w:numId="5" w16cid:durableId="1240599953">
    <w:abstractNumId w:val="7"/>
  </w:num>
  <w:num w:numId="6" w16cid:durableId="1059743571">
    <w:abstractNumId w:val="3"/>
  </w:num>
  <w:num w:numId="7" w16cid:durableId="845822081">
    <w:abstractNumId w:val="2"/>
  </w:num>
  <w:num w:numId="8" w16cid:durableId="1984701521">
    <w:abstractNumId w:val="1"/>
  </w:num>
  <w:num w:numId="9" w16cid:durableId="864749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F44"/>
    <w:rsid w:val="0015074B"/>
    <w:rsid w:val="0029639D"/>
    <w:rsid w:val="00326F90"/>
    <w:rsid w:val="003479CE"/>
    <w:rsid w:val="00381916"/>
    <w:rsid w:val="004811AD"/>
    <w:rsid w:val="004E42A4"/>
    <w:rsid w:val="004E7521"/>
    <w:rsid w:val="0054600D"/>
    <w:rsid w:val="007956D9"/>
    <w:rsid w:val="007D3F65"/>
    <w:rsid w:val="00822603"/>
    <w:rsid w:val="00830D14"/>
    <w:rsid w:val="008962BB"/>
    <w:rsid w:val="00913176"/>
    <w:rsid w:val="00A10AEC"/>
    <w:rsid w:val="00AA1D8D"/>
    <w:rsid w:val="00B47730"/>
    <w:rsid w:val="00B942F8"/>
    <w:rsid w:val="00CB0664"/>
    <w:rsid w:val="00CD2A02"/>
    <w:rsid w:val="00D23892"/>
    <w:rsid w:val="00EF2DA4"/>
    <w:rsid w:val="00FB374E"/>
    <w:rsid w:val="00FB6D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474CD"/>
  <w14:defaultImageDpi w14:val="300"/>
  <w15:docId w15:val="{D64B9590-3424-49DB-9372-FFBDC8C64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11</Pages>
  <Words>4033</Words>
  <Characters>14483</Characters>
  <Application>Microsoft Office Word</Application>
  <DocSecurity>0</DocSecurity>
  <Lines>301</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Bao Van Ngoc Nhat</cp:lastModifiedBy>
  <cp:revision>6</cp:revision>
  <cp:lastPrinted>2026-10-21T11:54:00Z</cp:lastPrinted>
  <dcterms:created xsi:type="dcterms:W3CDTF">2013-12-23T23:15:00Z</dcterms:created>
  <dcterms:modified xsi:type="dcterms:W3CDTF">2026-10-21T12:43:00Z</dcterms:modified>
  <cp:category/>
</cp:coreProperties>
</file>