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F471E7">
      <w:pPr>
        <w:rPr>
          <w:rFonts w:hint="default" w:ascii="Times New Roman" w:hAnsi="Times New Roman" w:cs="Times New Roman"/>
          <w:b/>
          <w:bCs/>
          <w:sz w:val="36"/>
          <w:szCs w:val="36"/>
        </w:rPr>
      </w:pPr>
      <w:r>
        <w:rPr>
          <w:rFonts w:hint="default" w:ascii="Times New Roman" w:hAnsi="Times New Roman" w:cs="Times New Roman"/>
          <w:b/>
          <w:bCs/>
          <w:sz w:val="36"/>
          <w:szCs w:val="36"/>
        </w:rPr>
        <w:t>BÁO CÁO CHI TIẾT: PHẦN 1 - THIẾT KẾ 4 SLOT ĐỘC LẬP</w:t>
      </w:r>
    </w:p>
    <w:p w14:paraId="198D98A1">
      <w:pPr>
        <w:rPr>
          <w:rFonts w:hint="default" w:ascii="Times New Roman" w:hAnsi="Times New Roman" w:cs="Times New Roman"/>
          <w:sz w:val="28"/>
          <w:szCs w:val="28"/>
        </w:rPr>
      </w:pPr>
    </w:p>
    <w:p w14:paraId="2530EA10">
      <w:pPr>
        <w:rPr>
          <w:rFonts w:hint="default" w:ascii="Times New Roman" w:hAnsi="Times New Roman" w:cs="Times New Roman"/>
          <w:b/>
          <w:bCs/>
          <w:sz w:val="28"/>
          <w:szCs w:val="28"/>
        </w:rPr>
      </w:pPr>
      <w:r>
        <w:rPr>
          <w:rFonts w:hint="default" w:ascii="Times New Roman" w:hAnsi="Times New Roman" w:cs="Times New Roman"/>
          <w:sz w:val="28"/>
          <w:szCs w:val="28"/>
        </w:rPr>
        <w:t>​</w:t>
      </w:r>
      <w:r>
        <w:rPr>
          <w:rFonts w:hint="default" w:ascii="Times New Roman" w:hAnsi="Times New Roman" w:cs="Times New Roman"/>
          <w:b/>
          <w:bCs/>
          <w:sz w:val="28"/>
          <w:szCs w:val="28"/>
        </w:rPr>
        <w:t>1. Mục tiêu thiết kế và yêu cầu bài toán</w:t>
      </w:r>
    </w:p>
    <w:p w14:paraId="3A03A84F">
      <w:pPr>
        <w:rPr>
          <w:rFonts w:hint="default" w:ascii="Times New Roman" w:hAnsi="Times New Roman" w:cs="Times New Roman"/>
          <w:b/>
          <w:bCs/>
          <w:sz w:val="28"/>
          <w:szCs w:val="28"/>
        </w:rPr>
      </w:pPr>
    </w:p>
    <w:p w14:paraId="261A4E2F">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​Mô hình hệ thống: Xây dựng phần cứng cho hệ thống điều khiển dòng chất lỏng/dung dịch gồm 4 slot hoạt động hoàn toàn độc lập. </w:t>
      </w:r>
    </w:p>
    <w:p w14:paraId="0887E59A">
      <w:pPr>
        <w:rPr>
          <w:rFonts w:hint="default" w:ascii="Times New Roman" w:hAnsi="Times New Roman" w:cs="Times New Roman"/>
          <w:sz w:val="28"/>
          <w:szCs w:val="28"/>
        </w:rPr>
      </w:pPr>
    </w:p>
    <w:p w14:paraId="4CE8999C">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​Tiêu chí kỹ thuật: </w:t>
      </w:r>
    </w:p>
    <w:p w14:paraId="1B7A4762">
      <w:pPr>
        <w:rPr>
          <w:rFonts w:hint="default" w:ascii="Times New Roman" w:hAnsi="Times New Roman" w:cs="Times New Roman"/>
          <w:sz w:val="28"/>
          <w:szCs w:val="28"/>
        </w:rPr>
      </w:pPr>
    </w:p>
    <w:p w14:paraId="6B0F76DC">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​Mỗi slot phải có khả năng nhận lệnh điều khiển riêng biệt từ vi điều khiển trung tâm mà không bị ảnh hưởng hay sụt áp khi các slot khác cùng hoạt động.</w:t>
      </w:r>
    </w:p>
    <w:p w14:paraId="12A064C8">
      <w:pPr>
        <w:rPr>
          <w:rFonts w:hint="default" w:ascii="Times New Roman" w:hAnsi="Times New Roman" w:cs="Times New Roman"/>
          <w:sz w:val="28"/>
          <w:szCs w:val="28"/>
        </w:rPr>
      </w:pPr>
    </w:p>
    <w:p w14:paraId="331C1089">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​Đảm bảo tính modular (mô-đun hóa): Dễ dàng tháo lắp, bảo trì từng slot riêng lẻ khi xảy ra sự cố mà không ảnh hưởng đến toàn bộ mạch.</w:t>
      </w:r>
    </w:p>
    <w:p w14:paraId="1FAFB9E1">
      <w:pPr>
        <w:rPr>
          <w:rFonts w:hint="default" w:ascii="Times New Roman" w:hAnsi="Times New Roman" w:cs="Times New Roman"/>
          <w:sz w:val="28"/>
          <w:szCs w:val="28"/>
        </w:rPr>
      </w:pPr>
    </w:p>
    <w:p w14:paraId="56A1522E">
      <w:pPr>
        <w:rPr>
          <w:rFonts w:hint="default" w:ascii="Times New Roman" w:hAnsi="Times New Roman" w:cs="Times New Roman"/>
          <w:b/>
          <w:bCs/>
          <w:sz w:val="28"/>
          <w:szCs w:val="28"/>
        </w:rPr>
      </w:pPr>
      <w:r>
        <w:rPr>
          <w:rFonts w:hint="default" w:ascii="Times New Roman" w:hAnsi="Times New Roman" w:cs="Times New Roman"/>
          <w:sz w:val="28"/>
          <w:szCs w:val="28"/>
        </w:rPr>
        <w:t>​</w:t>
      </w:r>
      <w:r>
        <w:rPr>
          <w:rFonts w:hint="default" w:ascii="Times New Roman" w:hAnsi="Times New Roman" w:cs="Times New Roman"/>
          <w:b/>
          <w:bCs/>
          <w:sz w:val="28"/>
          <w:szCs w:val="28"/>
        </w:rPr>
        <w:t>2. Lựa chọn linh kiện và Thông số kỹ thuật chi tiết</w:t>
      </w:r>
    </w:p>
    <w:p w14:paraId="1CFE7584">
      <w:pPr>
        <w:rPr>
          <w:rFonts w:hint="default" w:ascii="Times New Roman" w:hAnsi="Times New Roman" w:cs="Times New Roman"/>
          <w:sz w:val="28"/>
          <w:szCs w:val="28"/>
        </w:rPr>
      </w:pPr>
    </w:p>
    <w:p w14:paraId="7DC81830">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​Để hệ thống hoạt động ổn định và chính xác, phần cứng được phân chia thành các khối và linh kiện cụ thể sau:</w:t>
      </w:r>
    </w:p>
    <w:p w14:paraId="5770CE57">
      <w:pPr>
        <w:rPr>
          <w:rFonts w:hint="default" w:ascii="Times New Roman" w:hAnsi="Times New Roman" w:cs="Times New Roman"/>
          <w:sz w:val="28"/>
          <w:szCs w:val="28"/>
        </w:rPr>
      </w:pPr>
    </w:p>
    <w:p w14:paraId="0E475664">
      <w:pPr>
        <w:rPr>
          <w:rFonts w:hint="default" w:ascii="Times New Roman" w:hAnsi="Times New Roman" w:cs="Times New Roman"/>
          <w:b/>
          <w:bCs/>
          <w:sz w:val="28"/>
          <w:szCs w:val="28"/>
        </w:rPr>
      </w:pPr>
      <w:r>
        <w:rPr>
          <w:rFonts w:hint="default" w:ascii="Times New Roman" w:hAnsi="Times New Roman" w:cs="Times New Roman"/>
          <w:b/>
          <w:bCs/>
          <w:sz w:val="28"/>
          <w:szCs w:val="28"/>
        </w:rPr>
        <w:t>​2.1. Khối cơ cấu chấp hành (Mỗi slot gồm 1 bộ bơm &amp; van riêng)</w:t>
      </w:r>
    </w:p>
    <w:p w14:paraId="52FA731B">
      <w:pPr>
        <w:rPr>
          <w:rFonts w:hint="default" w:ascii="Times New Roman" w:hAnsi="Times New Roman" w:cs="Times New Roman"/>
          <w:b/>
          <w:bCs/>
          <w:sz w:val="28"/>
          <w:szCs w:val="28"/>
        </w:rPr>
      </w:pPr>
    </w:p>
    <w:p w14:paraId="4BAAEB0F">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​Bơm dung dịch (Mini Diaphragm Pump): </w:t>
      </w:r>
    </w:p>
    <w:p w14:paraId="14540579">
      <w:pPr>
        <w:rPr>
          <w:rFonts w:hint="default" w:ascii="Times New Roman" w:hAnsi="Times New Roman" w:cs="Times New Roman"/>
          <w:sz w:val="28"/>
          <w:szCs w:val="28"/>
        </w:rPr>
      </w:pPr>
    </w:p>
    <w:p w14:paraId="1095768E">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​Model đề xuất: Bơm màng mini 385 hoặc 550 (12VDC).</w:t>
      </w:r>
    </w:p>
    <w:p w14:paraId="6601EBE8">
      <w:pPr>
        <w:rPr>
          <w:rFonts w:hint="default" w:ascii="Times New Roman" w:hAnsi="Times New Roman" w:cs="Times New Roman"/>
          <w:sz w:val="28"/>
          <w:szCs w:val="28"/>
        </w:rPr>
      </w:pPr>
    </w:p>
    <w:p w14:paraId="40071ED9">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​Thông số: Điện áp hoạt động 12V; Dòng điện tải: ~0.5A - 1A; Lưu lượng: 1.5 - 2.5 L/phút.</w:t>
      </w:r>
    </w:p>
    <w:p w14:paraId="27579592">
      <w:pPr>
        <w:rPr>
          <w:rFonts w:hint="default" w:ascii="Times New Roman" w:hAnsi="Times New Roman" w:cs="Times New Roman"/>
          <w:sz w:val="28"/>
          <w:szCs w:val="28"/>
        </w:rPr>
      </w:pPr>
    </w:p>
    <w:p w14:paraId="2BC672F7">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​Chức năng: Hút và đẩy dung dịch chính xác cho từng slot.</w:t>
      </w:r>
    </w:p>
    <w:p w14:paraId="73280098">
      <w:pPr>
        <w:rPr>
          <w:rFonts w:hint="default" w:ascii="Times New Roman" w:hAnsi="Times New Roman" w:cs="Times New Roman"/>
          <w:sz w:val="28"/>
          <w:szCs w:val="28"/>
        </w:rPr>
      </w:pPr>
    </w:p>
    <w:p w14:paraId="679DE23C">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​Van điện từ (Solenoid Valve): </w:t>
      </w:r>
    </w:p>
    <w:p w14:paraId="2AB828B9">
      <w:pPr>
        <w:rPr>
          <w:rFonts w:hint="default" w:ascii="Times New Roman" w:hAnsi="Times New Roman" w:cs="Times New Roman"/>
          <w:sz w:val="28"/>
          <w:szCs w:val="28"/>
        </w:rPr>
      </w:pPr>
    </w:p>
    <w:p w14:paraId="1CEB0673">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​Model đề xuất: Van điện từ mini 12VDC loại Thường đóng (Normally Closed - NC).</w:t>
      </w:r>
    </w:p>
    <w:p w14:paraId="19F52810">
      <w:pPr>
        <w:rPr>
          <w:rFonts w:hint="default" w:ascii="Times New Roman" w:hAnsi="Times New Roman" w:cs="Times New Roman"/>
          <w:sz w:val="28"/>
          <w:szCs w:val="28"/>
        </w:rPr>
      </w:pPr>
    </w:p>
    <w:p w14:paraId="3B5FDBEE">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​Thông số: Áp suất làm việc 0 - 0.8 MPa; Công suất tiêu thụ thấp (~4W).</w:t>
      </w:r>
    </w:p>
    <w:p w14:paraId="0E0A6EA5">
      <w:pPr>
        <w:rPr>
          <w:rFonts w:hint="default" w:ascii="Times New Roman" w:hAnsi="Times New Roman" w:cs="Times New Roman"/>
          <w:sz w:val="28"/>
          <w:szCs w:val="28"/>
        </w:rPr>
      </w:pPr>
    </w:p>
    <w:p w14:paraId="51AB655E">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​Chức năng: Đóng/mở khóa đường ống dẫn dịch của từng slot, ngăn chặn hiện tượng rò rỉ khi slot không hoạt động.</w:t>
      </w:r>
    </w:p>
    <w:p w14:paraId="033F11A8">
      <w:pPr>
        <w:rPr>
          <w:rFonts w:hint="default" w:ascii="Times New Roman" w:hAnsi="Times New Roman" w:cs="Times New Roman"/>
          <w:sz w:val="28"/>
          <w:szCs w:val="28"/>
        </w:rPr>
      </w:pPr>
    </w:p>
    <w:p w14:paraId="54BDEFE8">
      <w:pPr>
        <w:rPr>
          <w:rFonts w:hint="default" w:ascii="Times New Roman" w:hAnsi="Times New Roman" w:cs="Times New Roman"/>
          <w:b/>
          <w:bCs/>
          <w:sz w:val="28"/>
          <w:szCs w:val="28"/>
        </w:rPr>
      </w:pPr>
      <w:r>
        <w:rPr>
          <w:rFonts w:hint="default" w:ascii="Times New Roman" w:hAnsi="Times New Roman" w:cs="Times New Roman"/>
          <w:sz w:val="28"/>
          <w:szCs w:val="28"/>
        </w:rPr>
        <w:t>​</w:t>
      </w:r>
      <w:r>
        <w:rPr>
          <w:rFonts w:hint="default" w:ascii="Times New Roman" w:hAnsi="Times New Roman" w:cs="Times New Roman"/>
          <w:b/>
          <w:bCs/>
          <w:sz w:val="28"/>
          <w:szCs w:val="28"/>
        </w:rPr>
        <w:t>2.2. Khối điều khiển và Chuyển đổi công suất</w:t>
      </w:r>
    </w:p>
    <w:p w14:paraId="2DE6CF46">
      <w:pPr>
        <w:rPr>
          <w:rFonts w:hint="default" w:ascii="Times New Roman" w:hAnsi="Times New Roman" w:cs="Times New Roman"/>
          <w:sz w:val="28"/>
          <w:szCs w:val="28"/>
        </w:rPr>
      </w:pPr>
    </w:p>
    <w:p w14:paraId="2704A125">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​Vi điều khiển trung tâm (MCU): </w:t>
      </w:r>
    </w:p>
    <w:p w14:paraId="3CD53137">
      <w:pPr>
        <w:rPr>
          <w:rFonts w:hint="default" w:ascii="Times New Roman" w:hAnsi="Times New Roman" w:cs="Times New Roman"/>
          <w:sz w:val="28"/>
          <w:szCs w:val="28"/>
        </w:rPr>
      </w:pPr>
    </w:p>
    <w:p w14:paraId="43C8AAB7">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​Đề xuất: ESP32 hoặc STM32F103C8T6 (Blue Pill).</w:t>
      </w:r>
    </w:p>
    <w:p w14:paraId="2F3EEEFA">
      <w:pPr>
        <w:rPr>
          <w:rFonts w:hint="default" w:ascii="Times New Roman" w:hAnsi="Times New Roman" w:cs="Times New Roman"/>
          <w:sz w:val="28"/>
          <w:szCs w:val="28"/>
        </w:rPr>
      </w:pPr>
    </w:p>
    <w:p w14:paraId="42BFD0F3">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​Lý do: Cung cấp đủ số chân GPIO, tốc độ xử lý tốt và hỗ trợ mở rộng giao tiếp ngoại vi (UART, I2C, hoặc Wi-Fi/BLE nếu cần làm IoT sau này).</w:t>
      </w:r>
    </w:p>
    <w:p w14:paraId="0FC9AE0D">
      <w:pPr>
        <w:rPr>
          <w:rFonts w:hint="default" w:ascii="Times New Roman" w:hAnsi="Times New Roman" w:cs="Times New Roman"/>
          <w:sz w:val="28"/>
          <w:szCs w:val="28"/>
        </w:rPr>
      </w:pPr>
    </w:p>
    <w:p w14:paraId="206384D0">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​Mạch công suất (Power Driver Module): </w:t>
      </w:r>
    </w:p>
    <w:p w14:paraId="1D1C81F8">
      <w:pPr>
        <w:rPr>
          <w:rFonts w:hint="default" w:ascii="Times New Roman" w:hAnsi="Times New Roman" w:cs="Times New Roman"/>
          <w:sz w:val="28"/>
          <w:szCs w:val="28"/>
        </w:rPr>
      </w:pPr>
    </w:p>
    <w:p w14:paraId="38490847">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​Giải pháp: Sử dụng Module Relay 4 kênh cách ly quang (Optocoupler) hoặc mạch MOSFET rời (IRLZ44N). </w:t>
      </w:r>
    </w:p>
    <w:p w14:paraId="50DE540A">
      <w:pPr>
        <w:rPr>
          <w:rFonts w:hint="default" w:ascii="Times New Roman" w:hAnsi="Times New Roman" w:cs="Times New Roman"/>
          <w:sz w:val="28"/>
          <w:szCs w:val="28"/>
        </w:rPr>
      </w:pPr>
    </w:p>
    <w:p w14:paraId="67502690">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​Lý do: Vi điều khiển chỉ xuất mức tín hiệu logic yếu (3.3V/5V, dòng vài mA), trong khi bơm và van dùng nguồn 12V dòng lớn (đến vài A). Mạch công suất đóng vai trò như chiếc cầu nối an toàn, bảo vệ vi điều khiển không bị cháy do sốc dòng ngược từ cuộn cảm của van/bơm.</w:t>
      </w:r>
    </w:p>
    <w:p w14:paraId="0150F686">
      <w:pPr>
        <w:rPr>
          <w:rFonts w:hint="default" w:ascii="Times New Roman" w:hAnsi="Times New Roman" w:cs="Times New Roman"/>
          <w:sz w:val="28"/>
          <w:szCs w:val="28"/>
        </w:rPr>
      </w:pPr>
    </w:p>
    <w:p w14:paraId="00C77B88">
      <w:pPr>
        <w:rPr>
          <w:rFonts w:hint="default" w:ascii="Times New Roman" w:hAnsi="Times New Roman" w:cs="Times New Roman"/>
          <w:b/>
          <w:bCs/>
          <w:sz w:val="28"/>
          <w:szCs w:val="28"/>
        </w:rPr>
      </w:pPr>
      <w:r>
        <w:rPr>
          <w:rFonts w:hint="default" w:ascii="Times New Roman" w:hAnsi="Times New Roman" w:cs="Times New Roman"/>
          <w:sz w:val="28"/>
          <w:szCs w:val="28"/>
        </w:rPr>
        <w:t>​</w:t>
      </w:r>
      <w:r>
        <w:rPr>
          <w:rFonts w:hint="default" w:ascii="Times New Roman" w:hAnsi="Times New Roman" w:cs="Times New Roman"/>
          <w:b/>
          <w:bCs/>
          <w:sz w:val="28"/>
          <w:szCs w:val="28"/>
        </w:rPr>
        <w:t>2.3. Khối nguồn cấp (Power Supply)</w:t>
      </w:r>
    </w:p>
    <w:p w14:paraId="0F0EE44D">
      <w:pPr>
        <w:rPr>
          <w:rFonts w:hint="default" w:ascii="Times New Roman" w:hAnsi="Times New Roman" w:cs="Times New Roman"/>
          <w:sz w:val="28"/>
          <w:szCs w:val="28"/>
        </w:rPr>
      </w:pPr>
    </w:p>
    <w:p w14:paraId="1A0C4D2D">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​Sử dụng nguồn tổ ong 12V - 5A (hoặc nguồn Adapter 12V chính hãng) để cấp riêng cho tải công suất (bơm và van).</w:t>
      </w:r>
    </w:p>
    <w:p w14:paraId="08251A7B">
      <w:pPr>
        <w:rPr>
          <w:rFonts w:hint="default" w:ascii="Times New Roman" w:hAnsi="Times New Roman" w:cs="Times New Roman"/>
          <w:sz w:val="28"/>
          <w:szCs w:val="28"/>
        </w:rPr>
      </w:pPr>
    </w:p>
    <w:p w14:paraId="37A59BA2">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​Sử dụng mạch hạ áp (Buck Converter LM2596 hoặc AMS1117) để chuyển đổi từ 12V xuống 5V/3.3V cấp ổn định cho vi điều khiển, tránh sụt áp gây reset mạch khi bơm kích hoạt.</w:t>
      </w:r>
    </w:p>
    <w:p w14:paraId="25EAF36B">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​3. Sơ đồ nguyên lý và Kiến trúc kết nối phần cứng</w:t>
      </w:r>
    </w:p>
    <w:p w14:paraId="229FB1D4">
      <w:pPr>
        <w:rPr>
          <w:rFonts w:hint="default" w:ascii="Times New Roman" w:hAnsi="Times New Roman" w:cs="Times New Roman"/>
          <w:sz w:val="28"/>
          <w:szCs w:val="28"/>
        </w:rPr>
      </w:pPr>
    </w:p>
    <w:p w14:paraId="1E83BCC8">
      <w:pPr>
        <w:rPr>
          <w:rFonts w:hint="default" w:ascii="Times New Roman" w:hAnsi="Times New Roman" w:cs="Times New Roman"/>
          <w:b/>
          <w:bCs/>
          <w:sz w:val="28"/>
          <w:szCs w:val="28"/>
        </w:rPr>
      </w:pPr>
      <w:r>
        <w:rPr>
          <w:rFonts w:hint="default" w:ascii="Times New Roman" w:hAnsi="Times New Roman" w:cs="Times New Roman"/>
          <w:sz w:val="28"/>
          <w:szCs w:val="28"/>
        </w:rPr>
        <w:t>​</w:t>
      </w:r>
      <w:r>
        <w:rPr>
          <w:rFonts w:hint="default" w:ascii="Times New Roman" w:hAnsi="Times New Roman" w:cs="Times New Roman"/>
          <w:b/>
          <w:bCs/>
          <w:sz w:val="28"/>
          <w:szCs w:val="28"/>
        </w:rPr>
        <w:t>3.1. Sơ đồ khối hệ thống</w:t>
      </w:r>
    </w:p>
    <w:p w14:paraId="5E9765DC">
      <w:pPr>
        <w:rPr>
          <w:rFonts w:hint="default" w:ascii="Times New Roman" w:hAnsi="Times New Roman" w:cs="Times New Roman"/>
          <w:sz w:val="28"/>
          <w:szCs w:val="28"/>
        </w:rPr>
      </w:pPr>
    </w:p>
    <w:p w14:paraId="2007912D">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​Khối nguồn (Power Block): </w:t>
      </w:r>
    </w:p>
    <w:p w14:paraId="170A25E7">
      <w:pPr>
        <w:rPr>
          <w:rFonts w:hint="default" w:ascii="Times New Roman" w:hAnsi="Times New Roman" w:cs="Times New Roman"/>
          <w:sz w:val="28"/>
          <w:szCs w:val="28"/>
        </w:rPr>
      </w:pPr>
    </w:p>
    <w:p w14:paraId="79EE14C3">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​Đầu vào: 220VAC \rightarrow Nguồn tổ ong 12VDC.</w:t>
      </w:r>
    </w:p>
    <w:p w14:paraId="044FA2E9">
      <w:pPr>
        <w:rPr>
          <w:rFonts w:hint="default" w:ascii="Times New Roman" w:hAnsi="Times New Roman" w:cs="Times New Roman"/>
          <w:sz w:val="28"/>
          <w:szCs w:val="28"/>
        </w:rPr>
      </w:pPr>
    </w:p>
    <w:p w14:paraId="28C05023">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​Nhánh 1: Cấp thẳng cho 4 mạch Relay và 4 cụm Bơm/Van.</w:t>
      </w:r>
    </w:p>
    <w:p w14:paraId="0BD773FE">
      <w:pPr>
        <w:rPr>
          <w:rFonts w:hint="default" w:ascii="Times New Roman" w:hAnsi="Times New Roman" w:cs="Times New Roman"/>
          <w:sz w:val="28"/>
          <w:szCs w:val="28"/>
        </w:rPr>
      </w:pPr>
    </w:p>
    <w:p w14:paraId="1A35E1BC">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​Nhánh 2: Qua mạch hạ áp Buck \rightarrow Cấp nguồn 5V/3.3V cho Vi điều khiển.</w:t>
      </w:r>
    </w:p>
    <w:p w14:paraId="0A9862DA">
      <w:pPr>
        <w:rPr>
          <w:rFonts w:hint="default" w:ascii="Times New Roman" w:hAnsi="Times New Roman" w:cs="Times New Roman"/>
          <w:sz w:val="28"/>
          <w:szCs w:val="28"/>
        </w:rPr>
      </w:pPr>
    </w:p>
    <w:p w14:paraId="71D460DB">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​Khối điều khiển trung tâm (MCU Block): </w:t>
      </w:r>
    </w:p>
    <w:p w14:paraId="77FFF92A">
      <w:pPr>
        <w:rPr>
          <w:rFonts w:hint="default" w:ascii="Times New Roman" w:hAnsi="Times New Roman" w:cs="Times New Roman"/>
          <w:sz w:val="28"/>
          <w:szCs w:val="28"/>
        </w:rPr>
      </w:pPr>
    </w:p>
    <w:p w14:paraId="781D1DF1">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​Xuất 4 tín hiệu điều khiển riêng biệt từ các chân GPIO (Pin_1, Pin_2, Pin_3, Pin_4) sang khối công suất.</w:t>
      </w:r>
    </w:p>
    <w:p w14:paraId="6BBDDF08">
      <w:pPr>
        <w:rPr>
          <w:rFonts w:hint="default" w:ascii="Times New Roman" w:hAnsi="Times New Roman" w:cs="Times New Roman"/>
          <w:sz w:val="28"/>
          <w:szCs w:val="28"/>
        </w:rPr>
      </w:pPr>
    </w:p>
    <w:p w14:paraId="5527435E">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​Khối công suất &amp; Cơ cấu chấp hành (4 Slot độc lập): </w:t>
      </w:r>
    </w:p>
    <w:p w14:paraId="2B56E419">
      <w:pPr>
        <w:rPr>
          <w:rFonts w:hint="default" w:ascii="Times New Roman" w:hAnsi="Times New Roman" w:cs="Times New Roman"/>
          <w:sz w:val="28"/>
          <w:szCs w:val="28"/>
        </w:rPr>
      </w:pPr>
    </w:p>
    <w:p w14:paraId="5B18F22F">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​Slot 1: GPIO 1 \rightarrow Kênh Relay 1 \rightarrow Bật Bơm 1 &amp; Mở Van 1.</w:t>
      </w:r>
    </w:p>
    <w:p w14:paraId="752F5785">
      <w:pPr>
        <w:rPr>
          <w:rFonts w:hint="default" w:ascii="Times New Roman" w:hAnsi="Times New Roman" w:cs="Times New Roman"/>
          <w:sz w:val="28"/>
          <w:szCs w:val="28"/>
        </w:rPr>
      </w:pPr>
    </w:p>
    <w:p w14:paraId="02E3A86D">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​Slot 2: GPIO 2 \rightarrow Kênh Relay 2 \rightarrow Bật Bơm 2 &amp; Mở Van 2.</w:t>
      </w:r>
    </w:p>
    <w:p w14:paraId="5986E57D">
      <w:pPr>
        <w:rPr>
          <w:rFonts w:hint="default" w:ascii="Times New Roman" w:hAnsi="Times New Roman" w:cs="Times New Roman"/>
          <w:sz w:val="28"/>
          <w:szCs w:val="28"/>
        </w:rPr>
      </w:pPr>
    </w:p>
    <w:p w14:paraId="15DD3167">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​Slot 3: GPIO 3 \rightarrow Kênh Relay 3 \rightarrow Bật Bơm 3 &amp; Mở Van 3.</w:t>
      </w:r>
    </w:p>
    <w:p w14:paraId="12F73777">
      <w:pPr>
        <w:rPr>
          <w:rFonts w:hint="default" w:ascii="Times New Roman" w:hAnsi="Times New Roman" w:cs="Times New Roman"/>
          <w:sz w:val="28"/>
          <w:szCs w:val="28"/>
        </w:rPr>
      </w:pPr>
    </w:p>
    <w:p w14:paraId="647E26BE">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​Slot 4: GPIO 4 \rightarrow Kênh Relay 4 \rightarrow Bật Bơm 4 &amp; Mở Van 4.</w:t>
      </w:r>
    </w:p>
    <w:p w14:paraId="795F288E">
      <w:pPr>
        <w:rPr>
          <w:rFonts w:hint="default" w:ascii="Times New Roman" w:hAnsi="Times New Roman" w:cs="Times New Roman"/>
          <w:sz w:val="28"/>
          <w:szCs w:val="28"/>
        </w:rPr>
      </w:pPr>
    </w:p>
    <w:p w14:paraId="2E12A648">
      <w:pPr>
        <w:rPr>
          <w:rFonts w:hint="default" w:ascii="Times New Roman" w:hAnsi="Times New Roman" w:cs="Times New Roman"/>
          <w:b/>
          <w:bCs/>
          <w:sz w:val="28"/>
          <w:szCs w:val="28"/>
        </w:rPr>
      </w:pPr>
      <w:r>
        <w:rPr>
          <w:rFonts w:hint="default" w:ascii="Times New Roman" w:hAnsi="Times New Roman" w:cs="Times New Roman"/>
          <w:sz w:val="28"/>
          <w:szCs w:val="28"/>
        </w:rPr>
        <w:t>​</w:t>
      </w:r>
      <w:r>
        <w:rPr>
          <w:rFonts w:hint="default" w:ascii="Times New Roman" w:hAnsi="Times New Roman" w:cs="Times New Roman"/>
          <w:b/>
          <w:bCs/>
          <w:sz w:val="28"/>
          <w:szCs w:val="28"/>
        </w:rPr>
        <w:t>3.2. Nguyên lý đảm bảo tính độc lập giữa 4 Slot</w:t>
      </w:r>
    </w:p>
    <w:p w14:paraId="2A5695C0">
      <w:pPr>
        <w:rPr>
          <w:rFonts w:hint="default" w:ascii="Times New Roman" w:hAnsi="Times New Roman" w:cs="Times New Roman"/>
          <w:b/>
          <w:bCs/>
          <w:sz w:val="28"/>
          <w:szCs w:val="28"/>
        </w:rPr>
      </w:pPr>
    </w:p>
    <w:p w14:paraId="040BE2EC">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​Về điện tử: Tách biệt hoàn toàn nguồn nuôi phần logic (MCU) và phần động lực (Bơm/Van) thông qua cách ly quang trên mạch Relay, triệt tiêu hoàn toàn nhiễu điện từ (EMI) do động cơ bơm gây ra.</w:t>
      </w:r>
    </w:p>
    <w:p w14:paraId="48BC701B">
      <w:pPr>
        <w:rPr>
          <w:rFonts w:hint="default" w:ascii="Times New Roman" w:hAnsi="Times New Roman" w:cs="Times New Roman"/>
          <w:sz w:val="28"/>
          <w:szCs w:val="28"/>
        </w:rPr>
      </w:pPr>
    </w:p>
    <w:p w14:paraId="0284FF36">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​Về cơ khí: Mỗi slot sở hữu một đường ống dẫn khí/dịch độc lập gắn liền với van điện từ riêng. Khi lệnh phần mềm gọi Slot nào thì chỉ van của Slot đó mở, các đường ống còn lại bịt kín, đảm bảo không bị hiện tượng thông nhau hoặc rò rỉ áp suất.</w:t>
      </w:r>
      <w:bookmarkStart w:id="0" w:name="_GoBack"/>
      <w:bookmarkEnd w:id="0"/>
    </w:p>
    <w:p w14:paraId="2A3F6A2B">
      <w:pPr>
        <w:rPr>
          <w:rFonts w:hint="default" w:ascii="Times New Roman" w:hAnsi="Times New Roman" w:cs="Times New Roman"/>
          <w:sz w:val="28"/>
          <w:szCs w:val="28"/>
        </w:rPr>
      </w:pPr>
    </w:p>
    <w:p w14:paraId="17A681B5">
      <w:pPr>
        <w:rPr>
          <w:rFonts w:hint="default" w:ascii="Times New Roman" w:hAnsi="Times New Roman" w:cs="Times New Roman"/>
          <w:b/>
          <w:bCs/>
          <w:sz w:val="28"/>
          <w:szCs w:val="28"/>
        </w:rPr>
      </w:pPr>
      <w:r>
        <w:rPr>
          <w:rFonts w:hint="default" w:ascii="Times New Roman" w:hAnsi="Times New Roman" w:cs="Times New Roman"/>
          <w:sz w:val="28"/>
          <w:szCs w:val="28"/>
        </w:rPr>
        <w:t>​</w:t>
      </w:r>
      <w:r>
        <w:rPr>
          <w:rFonts w:hint="default" w:ascii="Times New Roman" w:hAnsi="Times New Roman" w:cs="Times New Roman"/>
          <w:b/>
          <w:bCs/>
          <w:sz w:val="28"/>
          <w:szCs w:val="28"/>
        </w:rPr>
        <w:t>4. Bố trí không gian (Layout Cơ khí gợi ý)</w:t>
      </w:r>
    </w:p>
    <w:p w14:paraId="54824731">
      <w:pPr>
        <w:rPr>
          <w:rFonts w:hint="default" w:ascii="Times New Roman" w:hAnsi="Times New Roman" w:cs="Times New Roman"/>
          <w:b/>
          <w:bCs/>
          <w:sz w:val="28"/>
          <w:szCs w:val="28"/>
        </w:rPr>
      </w:pPr>
    </w:p>
    <w:p w14:paraId="2634F1EC">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​Tấm đế chính (Base Plate): Sử dụng mica hoặc nhựa cứng chịu lực để cố định vị trí của vi điều khiển và mạch nguồn ở tầng trên (tránh ẩm ướt).</w:t>
      </w:r>
    </w:p>
    <w:p w14:paraId="468C78F6">
      <w:pPr>
        <w:rPr>
          <w:rFonts w:hint="default" w:ascii="Times New Roman" w:hAnsi="Times New Roman" w:cs="Times New Roman"/>
          <w:sz w:val="28"/>
          <w:szCs w:val="28"/>
        </w:rPr>
      </w:pPr>
    </w:p>
    <w:p w14:paraId="3AAFCBBC">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​Cụm bơm và van: Đặt ở tầng dưới, sắp xếp theo thứ tự từ Slot 1 đến Slot 4 thẳng hàng, gắn các đầu nối nhanh (quick connectors) để dễ dàng tháo lắp ống dẫn silicone khi vệ sinh hệ thống.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43D0FE"/>
    <w:multiLevelType w:val="singleLevel"/>
    <w:tmpl w:val="1443D0F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136916"/>
    <w:rsid w:val="2E136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2026-10-18T08:18:00Z</dcterms:created>
  <dc:creator>Khánh Đoàn</dc:creator>
  <cp:lastModifiedBy>Khánh Đoàn</cp:lastModifiedBy>
  <dcterms:modified xsi:type="dcterms:W3CDTF">2026-10-18T08:21:30Z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80CF109162D8448EA95F4ADF5D2D9E4A_11</vt:lpwstr>
  </property>
  <property fmtid="{D5CDD505-2E9C-101B-9397-08002B2CF9AE}" pid="4" name="KSOTemplateDocerSaveRecord">
    <vt:lpwstr>eyJoZGlkIjoiOTFiYzBjMWVhNTI5Y2IxYjcxYWI1N2FjNWE1NDdlZTAiLCJ1c2VySWQiOiIxMzkyMDQ4ODkyMjYzIn0=</vt:lpwstr>
  </property>
</Properties>
</file>