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房易查-fangyicha"/>
    <w:p>
      <w:pPr>
        <w:pStyle w:val="Heading1"/>
      </w:pPr>
      <w:r>
        <w:t xml:space="preserve">房易查 (FangYiCha)</w:t>
      </w:r>
    </w:p>
    <w:p>
      <w:pPr>
        <w:pStyle w:val="FirstParagraph"/>
      </w:pPr>
      <w:r>
        <w:t xml:space="preserve">一站式购房服务平台，提供房产信息查询、智能推荐、AI 购房助手、在线下单等功能。</w:t>
      </w:r>
    </w:p>
    <w:bookmarkStart w:id="23" w:name="功能模块"/>
    <w:p>
      <w:pPr>
        <w:pStyle w:val="Heading2"/>
      </w:pPr>
      <w:r>
        <w:t xml:space="preserve">功能模块</w:t>
      </w:r>
    </w:p>
    <w:bookmarkStart w:id="20" w:name="购房客户端customer"/>
    <w:p>
      <w:pPr>
        <w:pStyle w:val="Heading3"/>
      </w:pPr>
      <w:r>
        <w:t xml:space="preserve">购房客户端（CUSTOMER）</w:t>
      </w:r>
    </w:p>
    <w:p>
      <w:pPr>
        <w:pStyle w:val="Compact"/>
        <w:numPr>
          <w:ilvl w:val="0"/>
          <w:numId w:val="1001"/>
        </w:numPr>
      </w:pPr>
      <w:r>
        <w:t xml:space="preserve">房产搜索与筛选（按区域、户型、价格、面积等）</w:t>
      </w:r>
    </w:p>
    <w:p>
      <w:pPr>
        <w:pStyle w:val="Compact"/>
        <w:numPr>
          <w:ilvl w:val="0"/>
          <w:numId w:val="1001"/>
        </w:numPr>
      </w:pPr>
      <w:r>
        <w:t xml:space="preserve">房产详情页（图片轮播、价格走势图表、地理位置）</w:t>
      </w:r>
    </w:p>
    <w:p>
      <w:pPr>
        <w:pStyle w:val="Compact"/>
        <w:numPr>
          <w:ilvl w:val="0"/>
          <w:numId w:val="1001"/>
        </w:numPr>
      </w:pPr>
      <w:r>
        <w:t xml:space="preserve">个性化推荐（基于用户偏好区域和预算）</w:t>
      </w:r>
    </w:p>
    <w:p>
      <w:pPr>
        <w:pStyle w:val="Compact"/>
        <w:numPr>
          <w:ilvl w:val="0"/>
          <w:numId w:val="1001"/>
        </w:numPr>
      </w:pPr>
      <w:r>
        <w:t xml:space="preserve">购房建议向导</w:t>
      </w:r>
    </w:p>
    <w:p>
      <w:pPr>
        <w:pStyle w:val="Compact"/>
        <w:numPr>
          <w:ilvl w:val="0"/>
          <w:numId w:val="1001"/>
        </w:numPr>
      </w:pPr>
      <w:r>
        <w:t xml:space="preserve">收藏管理</w:t>
      </w:r>
    </w:p>
    <w:p>
      <w:pPr>
        <w:pStyle w:val="Compact"/>
        <w:numPr>
          <w:ilvl w:val="0"/>
          <w:numId w:val="1001"/>
        </w:numPr>
      </w:pPr>
      <w:r>
        <w:t xml:space="preserve">在线下单</w:t>
      </w:r>
    </w:p>
    <w:p>
      <w:pPr>
        <w:pStyle w:val="Compact"/>
        <w:numPr>
          <w:ilvl w:val="0"/>
          <w:numId w:val="1001"/>
        </w:numPr>
      </w:pPr>
      <w:r>
        <w:t xml:space="preserve">意向建议提交</w:t>
      </w:r>
    </w:p>
    <w:bookmarkEnd w:id="20"/>
    <w:bookmarkStart w:id="21" w:name="开发商后台developer"/>
    <w:p>
      <w:pPr>
        <w:pStyle w:val="Heading3"/>
      </w:pPr>
      <w:r>
        <w:t xml:space="preserve">开发商后台（DEVELOPER）</w:t>
      </w:r>
    </w:p>
    <w:p>
      <w:pPr>
        <w:pStyle w:val="Compact"/>
        <w:numPr>
          <w:ilvl w:val="0"/>
          <w:numId w:val="1002"/>
        </w:numPr>
      </w:pPr>
      <w:r>
        <w:t xml:space="preserve">楼盘管理（新增 / 编辑 / 上下架）</w:t>
      </w:r>
    </w:p>
    <w:p>
      <w:pPr>
        <w:pStyle w:val="Compact"/>
        <w:numPr>
          <w:ilvl w:val="0"/>
          <w:numId w:val="1002"/>
        </w:numPr>
      </w:pPr>
      <w:r>
        <w:t xml:space="preserve">订单管理</w:t>
      </w:r>
    </w:p>
    <w:p>
      <w:pPr>
        <w:pStyle w:val="Compact"/>
        <w:numPr>
          <w:ilvl w:val="0"/>
          <w:numId w:val="1002"/>
        </w:numPr>
      </w:pPr>
      <w:r>
        <w:t xml:space="preserve">客户意向查看与回复</w:t>
      </w:r>
    </w:p>
    <w:p>
      <w:pPr>
        <w:pStyle w:val="Compact"/>
        <w:numPr>
          <w:ilvl w:val="0"/>
          <w:numId w:val="1002"/>
        </w:numPr>
      </w:pPr>
      <w:r>
        <w:t xml:space="preserve">数据分析面板</w:t>
      </w:r>
    </w:p>
    <w:p>
      <w:pPr>
        <w:pStyle w:val="Compact"/>
        <w:numPr>
          <w:ilvl w:val="0"/>
          <w:numId w:val="1002"/>
        </w:numPr>
      </w:pPr>
      <w:r>
        <w:t xml:space="preserve">知识库文档管理（上传 PDF/Word → AI 学习）</w:t>
      </w:r>
    </w:p>
    <w:bookmarkEnd w:id="21"/>
    <w:bookmarkStart w:id="22" w:name="ai-购房助手房易小助手"/>
    <w:p>
      <w:pPr>
        <w:pStyle w:val="Heading3"/>
      </w:pPr>
      <w:r>
        <w:t xml:space="preserve">AI 购房助手（房易小助手）</w:t>
      </w:r>
    </w:p>
    <w:p>
      <w:pPr>
        <w:pStyle w:val="Compact"/>
        <w:numPr>
          <w:ilvl w:val="0"/>
          <w:numId w:val="1003"/>
        </w:numPr>
      </w:pPr>
      <w:r>
        <w:t xml:space="preserve">基于 RAG（检索增强生成）的智能问答</w:t>
      </w:r>
    </w:p>
    <w:p>
      <w:pPr>
        <w:pStyle w:val="Compact"/>
        <w:numPr>
          <w:ilvl w:val="0"/>
          <w:numId w:val="1003"/>
        </w:numPr>
      </w:pPr>
      <w:r>
        <w:t xml:space="preserve">楼盘推荐（卡片式展示，可点击跳转详情）</w:t>
      </w:r>
    </w:p>
    <w:p>
      <w:pPr>
        <w:pStyle w:val="Compact"/>
        <w:numPr>
          <w:ilvl w:val="0"/>
          <w:numId w:val="1003"/>
        </w:numPr>
      </w:pPr>
      <w:r>
        <w:t xml:space="preserve">收藏管理（自然语言触发添加/查看收藏，DeepSeek 原生 Function Calling）</w:t>
      </w:r>
    </w:p>
    <w:p>
      <w:pPr>
        <w:pStyle w:val="Compact"/>
        <w:numPr>
          <w:ilvl w:val="0"/>
          <w:numId w:val="1003"/>
        </w:numPr>
      </w:pPr>
      <w:r>
        <w:t xml:space="preserve">在线下单（两阶段确认：预览 → 确认）</w:t>
      </w:r>
    </w:p>
    <w:p>
      <w:pPr>
        <w:pStyle w:val="Compact"/>
        <w:numPr>
          <w:ilvl w:val="0"/>
          <w:numId w:val="1003"/>
        </w:numPr>
      </w:pPr>
      <w:r>
        <w:t xml:space="preserve">多会话持久化管理</w:t>
      </w:r>
    </w:p>
    <w:p>
      <w:pPr>
        <w:pStyle w:val="Compact"/>
        <w:numPr>
          <w:ilvl w:val="0"/>
          <w:numId w:val="1003"/>
        </w:numPr>
      </w:pPr>
      <w:r>
        <w:t xml:space="preserve">知识库：平台数据 + 房地产知识 + 开发商上传文档</w:t>
      </w:r>
    </w:p>
    <w:bookmarkEnd w:id="22"/>
    <w:bookmarkEnd w:id="23"/>
    <w:bookmarkStart w:id="24" w:name="技术栈"/>
    <w:p>
      <w:pPr>
        <w:pStyle w:val="Heading2"/>
      </w:pPr>
      <w: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3.2 + JDK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AI 1.0.0（DeepSeek 原生模块）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API（对话 + Embedding）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检索引擎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Lucene 9.12（BM25 + 向量混合检索）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Tika 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 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Spring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3.5 + TypeScript + Pinia + Element 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ECharts 6 + Vue-ECharts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Knife4j / Swagger</w:t>
            </w:r>
          </w:p>
        </w:tc>
      </w:tr>
    </w:tbl>
    <w:bookmarkEnd w:id="24"/>
    <w:bookmarkStart w:id="25" w:name="项目结构"/>
    <w:p>
      <w:pPr>
        <w:pStyle w:val="Heading2"/>
      </w:pPr>
      <w: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├── backend/                          # Spring Boot 后端</w:t>
      </w:r>
      <w:r>
        <w:br/>
      </w:r>
      <w:r>
        <w:rPr>
          <w:rStyle w:val="VerbatimChar"/>
        </w:rPr>
        <w:t xml:space="preserve">│   ├── src/main/java/com/fangyicha/</w:t>
      </w:r>
      <w:r>
        <w:br/>
      </w:r>
      <w:r>
        <w:rPr>
          <w:rStyle w:val="VerbatimChar"/>
        </w:rPr>
        <w:t xml:space="preserve">│   │   ├── ai/tool/                  # AI 工具回调（收藏、下单）</w:t>
      </w:r>
      <w:r>
        <w:br/>
      </w:r>
      <w:r>
        <w:rPr>
          <w:rStyle w:val="VerbatimChar"/>
        </w:rPr>
        <w:t xml:space="preserve">│   │   ├── common/                   # 通用常量、统一响应</w:t>
      </w:r>
      <w:r>
        <w:br/>
      </w:r>
      <w:r>
        <w:rPr>
          <w:rStyle w:val="VerbatimChar"/>
        </w:rPr>
        <w:t xml:space="preserve">│   │   ├── config/                   # 安全、Swagger、种子数据</w:t>
      </w:r>
      <w:r>
        <w:br/>
      </w:r>
      <w:r>
        <w:rPr>
          <w:rStyle w:val="VerbatimChar"/>
        </w:rPr>
        <w:t xml:space="preserve">│   │   ├── controller/               # REST 控制器</w:t>
      </w:r>
      <w:r>
        <w:br/>
      </w:r>
      <w:r>
        <w:rPr>
          <w:rStyle w:val="VerbatimChar"/>
        </w:rPr>
        <w:t xml:space="preserve">│   │   ├── dto/                      # 数据传输对象</w:t>
      </w:r>
      <w:r>
        <w:br/>
      </w:r>
      <w:r>
        <w:rPr>
          <w:rStyle w:val="VerbatimChar"/>
        </w:rPr>
        <w:t xml:space="preserve">│   │   ├── entity/                   # 数据库实体</w:t>
      </w:r>
      <w:r>
        <w:br/>
      </w:r>
      <w:r>
        <w:rPr>
          <w:rStyle w:val="VerbatimChar"/>
        </w:rPr>
        <w:t xml:space="preserve">│   │   ├── mapper/                   # MyBatis-Plus Mapper</w:t>
      </w:r>
      <w:r>
        <w:br/>
      </w:r>
      <w:r>
        <w:rPr>
          <w:rStyle w:val="VerbatimChar"/>
        </w:rPr>
        <w:t xml:space="preserve">│   │   ├── security/                 # JWT 认证过滤器</w:t>
      </w:r>
      <w:r>
        <w:br/>
      </w:r>
      <w:r>
        <w:rPr>
          <w:rStyle w:val="VerbatimChar"/>
        </w:rPr>
        <w:t xml:space="preserve">│   │   └── service/                  # 业务逻辑服务</w:t>
      </w:r>
      <w:r>
        <w:br/>
      </w:r>
      <w:r>
        <w:rPr>
          <w:rStyle w:val="VerbatimChar"/>
        </w:rPr>
        <w:t xml:space="preserve">│   ├── src/main/resources/</w:t>
      </w:r>
      <w:r>
        <w:br/>
      </w:r>
      <w:r>
        <w:rPr>
          <w:rStyle w:val="VerbatimChar"/>
        </w:rPr>
        <w:t xml:space="preserve">│   │   ├── application.yml           # 主配置</w:t>
      </w:r>
      <w:r>
        <w:br/>
      </w:r>
      <w:r>
        <w:rPr>
          <w:rStyle w:val="VerbatimChar"/>
        </w:rPr>
        <w:t xml:space="preserve">│   │   └── db/schema.sql             # 数据库初始化</w:t>
      </w:r>
      <w:r>
        <w:br/>
      </w:r>
      <w:r>
        <w:rPr>
          <w:rStyle w:val="VerbatimChar"/>
        </w:rPr>
        <w:t xml:space="preserve">│   └── data/</w:t>
      </w:r>
      <w:r>
        <w:br/>
      </w:r>
      <w:r>
        <w:rPr>
          <w:rStyle w:val="VerbatimChar"/>
        </w:rPr>
        <w:t xml:space="preserve">│       ├── lucene-index/             # Lucene 索引文件</w:t>
      </w:r>
      <w:r>
        <w:br/>
      </w:r>
      <w:r>
        <w:rPr>
          <w:rStyle w:val="VerbatimChar"/>
        </w:rPr>
        <w:t xml:space="preserve">│       ├── emb-cache/                # Embedding 缓存</w:t>
      </w:r>
      <w:r>
        <w:br/>
      </w:r>
      <w:r>
        <w:rPr>
          <w:rStyle w:val="VerbatimChar"/>
        </w:rPr>
        <w:t xml:space="preserve">│       ├── rag-platform/             # 平台知识库数据</w:t>
      </w:r>
      <w:r>
        <w:br/>
      </w:r>
      <w:r>
        <w:rPr>
          <w:rStyle w:val="VerbatimChar"/>
        </w:rPr>
        <w:t xml:space="preserve">│       └── rag-uploads/              # 开发商上传文档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    # Vue 3 前端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api/                      # API 封装</w:t>
      </w:r>
      <w:r>
        <w:br/>
      </w:r>
      <w:r>
        <w:rPr>
          <w:rStyle w:val="VerbatimChar"/>
        </w:rPr>
        <w:t xml:space="preserve">│       ├── stores/                   # Pinia 状态管理</w:t>
      </w:r>
      <w:r>
        <w:br/>
      </w:r>
      <w:r>
        <w:rPr>
          <w:rStyle w:val="VerbatimChar"/>
        </w:rPr>
        <w:t xml:space="preserve">│       ├── types/                    # TypeScript 类型</w:t>
      </w:r>
      <w:r>
        <w:br/>
      </w:r>
      <w:r>
        <w:rPr>
          <w:rStyle w:val="VerbatimChar"/>
        </w:rPr>
        <w:t xml:space="preserve">│       └── views/</w:t>
      </w:r>
      <w:r>
        <w:br/>
      </w:r>
      <w:r>
        <w:rPr>
          <w:rStyle w:val="VerbatimChar"/>
        </w:rPr>
        <w:t xml:space="preserve">│           ├── customer/             # 购房客户端页面</w:t>
      </w:r>
      <w:r>
        <w:br/>
      </w:r>
      <w:r>
        <w:rPr>
          <w:rStyle w:val="VerbatimChar"/>
        </w:rPr>
        <w:t xml:space="preserve">│           │   └── components/chat/  # AI 聊天组件</w:t>
      </w:r>
      <w:r>
        <w:br/>
      </w:r>
      <w:r>
        <w:rPr>
          <w:rStyle w:val="VerbatimChar"/>
        </w:rPr>
        <w:t xml:space="preserve">│           └── developer/            # 开发商后台页面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                             # 文档</w:t>
      </w:r>
      <w:r>
        <w:br/>
      </w:r>
      <w:r>
        <w:rPr>
          <w:rStyle w:val="VerbatimChar"/>
        </w:rPr>
        <w:t xml:space="preserve">    ├── ai-assistant-review.md        # AI 助手审查报告</w:t>
      </w:r>
      <w:r>
        <w:br/>
      </w:r>
      <w:r>
        <w:rPr>
          <w:rStyle w:val="VerbatimChar"/>
        </w:rPr>
        <w:t xml:space="preserve">    ├── ai-assistant-root-cause-analysis.md</w:t>
      </w:r>
      <w:r>
        <w:br/>
      </w:r>
      <w:r>
        <w:rPr>
          <w:rStyle w:val="VerbatimChar"/>
        </w:rPr>
        <w:t xml:space="preserve">    └── spring-ai-m6-deepseek-incompatibility.md</w:t>
      </w:r>
    </w:p>
    <w:bookmarkEnd w:id="25"/>
    <w:bookmarkStart w:id="31" w:name="快速启动"/>
    <w:p>
      <w:pPr>
        <w:pStyle w:val="Heading2"/>
      </w:pPr>
      <w:r>
        <w:t xml:space="preserve">快速启动</w:t>
      </w:r>
    </w:p>
    <w:bookmarkStart w:id="26" w:name="环境要求"/>
    <w:p>
      <w:pPr>
        <w:pStyle w:val="Heading3"/>
      </w:pPr>
      <w:r>
        <w:t xml:space="preserve">环境要求</w:t>
      </w:r>
    </w:p>
    <w:p>
      <w:pPr>
        <w:pStyle w:val="Compact"/>
        <w:numPr>
          <w:ilvl w:val="0"/>
          <w:numId w:val="1004"/>
        </w:numPr>
      </w:pPr>
      <w:r>
        <w:t xml:space="preserve">JDK 17+</w:t>
      </w:r>
    </w:p>
    <w:p>
      <w:pPr>
        <w:pStyle w:val="Compact"/>
        <w:numPr>
          <w:ilvl w:val="0"/>
          <w:numId w:val="1004"/>
        </w:numPr>
      </w:pPr>
      <w:r>
        <w:t xml:space="preserve">MySQL 8.0</w:t>
      </w:r>
    </w:p>
    <w:p>
      <w:pPr>
        <w:pStyle w:val="Compact"/>
        <w:numPr>
          <w:ilvl w:val="0"/>
          <w:numId w:val="1004"/>
        </w:numPr>
      </w:pPr>
      <w:r>
        <w:t xml:space="preserve">Node.js 18+</w:t>
      </w:r>
    </w:p>
    <w:p>
      <w:pPr>
        <w:pStyle w:val="Compact"/>
        <w:numPr>
          <w:ilvl w:val="0"/>
          <w:numId w:val="1004"/>
        </w:numPr>
      </w:pPr>
      <w:r>
        <w:t xml:space="preserve">DeepSeek API Key</w:t>
      </w:r>
    </w:p>
    <w:bookmarkEnd w:id="26"/>
    <w:bookmarkStart w:id="27" w:name="数据库初始化"/>
    <w:p>
      <w:pPr>
        <w:pStyle w:val="Heading3"/>
      </w:pPr>
      <w:r>
        <w:t xml:space="preserve">1. 数据库初始化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fangyicha;</w:t>
      </w:r>
      <w:r>
        <w:br/>
      </w:r>
      <w:r>
        <w:rPr>
          <w:rStyle w:val="CommentTok"/>
        </w:rPr>
        <w:t xml:space="preserve">-- 执行 backend/src/main/resources/db/schema.sql</w:t>
      </w:r>
      <w:r>
        <w:br/>
      </w:r>
      <w:r>
        <w:rPr>
          <w:rStyle w:val="CommentTok"/>
        </w:rPr>
        <w:t xml:space="preserve">-- 执行 backend/src/main/resources/db/data.sql</w:t>
      </w:r>
    </w:p>
    <w:bookmarkEnd w:id="27"/>
    <w:bookmarkStart w:id="28" w:name="后端启动"/>
    <w:p>
      <w:pPr>
        <w:pStyle w:val="Heading3"/>
      </w:pPr>
      <w:r>
        <w:t xml:space="preserve">2. 后端启动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  <w:r>
        <w:br/>
      </w:r>
      <w:r>
        <w:rPr>
          <w:rStyle w:val="CommentTok"/>
        </w:rPr>
        <w:t xml:space="preserve"># 服务启动在 http://localhost:8088</w:t>
      </w:r>
      <w:r>
        <w:br/>
      </w:r>
      <w:r>
        <w:rPr>
          <w:rStyle w:val="CommentTok"/>
        </w:rPr>
        <w:t xml:space="preserve"># API 文档: http://localhost:8088/doc.html</w:t>
      </w:r>
    </w:p>
    <w:bookmarkEnd w:id="28"/>
    <w:bookmarkStart w:id="29" w:name="前端启动"/>
    <w:p>
      <w:pPr>
        <w:pStyle w:val="Heading3"/>
      </w:pPr>
      <w:r>
        <w:t xml:space="preserve">3. 前端启动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开发服务器启动在 http://localhost:5173</w:t>
      </w:r>
    </w:p>
    <w:bookmarkEnd w:id="29"/>
    <w:bookmarkStart w:id="30" w:name="默认账号"/>
    <w:p>
      <w:pPr>
        <w:pStyle w:val="Heading3"/>
      </w:pPr>
      <w:r>
        <w:t xml:space="preserve">默认账号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admin123456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test123456</w:t>
            </w:r>
          </w:p>
        </w:tc>
      </w:tr>
    </w:tbl>
    <w:bookmarkEnd w:id="30"/>
    <w:bookmarkEnd w:id="31"/>
    <w:bookmarkStart w:id="32" w:name="配置说明"/>
    <w:p>
      <w:pPr>
        <w:pStyle w:val="Heading2"/>
      </w:pPr>
      <w:r>
        <w:t xml:space="preserve">配置说明</w:t>
      </w:r>
    </w:p>
    <w:p>
      <w:pPr>
        <w:pStyle w:val="SourceCode"/>
      </w:pPr>
      <w:r>
        <w:rPr>
          <w:rStyle w:val="CommentTok"/>
        </w:rPr>
        <w:t xml:space="preserve"># backend/src/main/resources/application.yml</w:t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deepseek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${DEEPSEEK_API_KEY}</w:t>
      </w:r>
      <w:r>
        <w:rPr>
          <w:rStyle w:val="CommentTok"/>
        </w:rPr>
        <w:t xml:space="preserve">   # 必需环境变量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deepseek-chat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embedding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deepseek-embedding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2026-05-28T16:35:21Z</dcterms:created>
  <dcterms:modified xsi:type="dcterms:W3CDTF">2026-05-28T16:35:21Z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