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5DA4B" w14:textId="77777777" w:rsidR="00533790" w:rsidRDefault="00533790" w:rsidP="00533790">
      <w:pPr>
        <w:pStyle w:val="Heading3"/>
      </w:pPr>
      <w:r>
        <w:t>Supplemental Materials</w:t>
      </w:r>
    </w:p>
    <w:p w14:paraId="782419E1" w14:textId="77777777" w:rsidR="00533790" w:rsidRDefault="00533790" w:rsidP="00533790">
      <w:r>
        <w:rPr>
          <w:b/>
          <w:bCs/>
        </w:rPr>
        <w:t xml:space="preserve">Table S1: </w:t>
      </w:r>
      <w:r>
        <w:t>Full model table for the Generalized Linear Model Hurdle. The full model comparisons are shown for the Binomial (Food in Stomach) and Gamma (Relative Consumption) responses.</w:t>
      </w:r>
    </w:p>
    <w:tbl>
      <w:tblPr>
        <w:tblW w:w="9474" w:type="dxa"/>
        <w:tblBorders>
          <w:top w:val="nil"/>
          <w:left w:val="nil"/>
          <w:bottom w:val="nil"/>
          <w:right w:val="nil"/>
          <w:insideH w:val="nil"/>
          <w:insideV w:val="nil"/>
        </w:tblBorders>
        <w:tblLayout w:type="fixed"/>
        <w:tblLook w:val="0600" w:firstRow="0" w:lastRow="0" w:firstColumn="0" w:lastColumn="0" w:noHBand="1" w:noVBand="1"/>
      </w:tblPr>
      <w:tblGrid>
        <w:gridCol w:w="2070"/>
        <w:gridCol w:w="2724"/>
        <w:gridCol w:w="936"/>
        <w:gridCol w:w="936"/>
        <w:gridCol w:w="936"/>
        <w:gridCol w:w="936"/>
        <w:gridCol w:w="936"/>
      </w:tblGrid>
      <w:tr w:rsidR="00533790" w14:paraId="388FC6C7" w14:textId="77777777" w:rsidTr="001B6E8A">
        <w:trPr>
          <w:trHeight w:val="332"/>
        </w:trPr>
        <w:tc>
          <w:tcPr>
            <w:tcW w:w="2070" w:type="dxa"/>
            <w:tcBorders>
              <w:top w:val="nil"/>
              <w:left w:val="nil"/>
              <w:bottom w:val="single" w:sz="4" w:space="0" w:color="000000" w:themeColor="text1"/>
              <w:right w:val="nil"/>
            </w:tcBorders>
          </w:tcPr>
          <w:p w14:paraId="1C01B424" w14:textId="77777777" w:rsidR="00533790" w:rsidRDefault="00533790" w:rsidP="001B6E8A">
            <w:r>
              <w:t>Response</w:t>
            </w:r>
          </w:p>
        </w:tc>
        <w:tc>
          <w:tcPr>
            <w:tcW w:w="2724" w:type="dxa"/>
            <w:tcBorders>
              <w:top w:val="nil"/>
              <w:left w:val="nil"/>
              <w:bottom w:val="single" w:sz="4" w:space="0" w:color="000000" w:themeColor="text1"/>
              <w:right w:val="nil"/>
            </w:tcBorders>
          </w:tcPr>
          <w:p w14:paraId="08689608" w14:textId="77777777" w:rsidR="00533790" w:rsidRDefault="00533790" w:rsidP="001B6E8A">
            <w:r>
              <w:t>Model</w:t>
            </w:r>
          </w:p>
        </w:tc>
        <w:tc>
          <w:tcPr>
            <w:tcW w:w="936" w:type="dxa"/>
            <w:tcBorders>
              <w:top w:val="nil"/>
              <w:left w:val="nil"/>
              <w:bottom w:val="single" w:sz="4" w:space="0" w:color="000000" w:themeColor="text1"/>
              <w:right w:val="nil"/>
            </w:tcBorders>
          </w:tcPr>
          <w:p w14:paraId="2F50794A" w14:textId="77777777" w:rsidR="00533790" w:rsidRPr="001B6E8A" w:rsidRDefault="00533790" w:rsidP="001B6E8A">
            <w:pPr>
              <w:rPr>
                <w:vertAlign w:val="superscript"/>
              </w:rPr>
            </w:pPr>
            <w:r>
              <w:t>R</w:t>
            </w:r>
            <w:r>
              <w:rPr>
                <w:vertAlign w:val="superscript"/>
              </w:rPr>
              <w:t>2</w:t>
            </w:r>
          </w:p>
        </w:tc>
        <w:tc>
          <w:tcPr>
            <w:tcW w:w="936" w:type="dxa"/>
            <w:tcBorders>
              <w:top w:val="nil"/>
              <w:left w:val="nil"/>
              <w:bottom w:val="single" w:sz="4" w:space="0" w:color="000000" w:themeColor="text1"/>
              <w:right w:val="nil"/>
            </w:tcBorders>
          </w:tcPr>
          <w:p w14:paraId="3D49D131" w14:textId="77777777" w:rsidR="00533790" w:rsidRDefault="00533790" w:rsidP="001B6E8A">
            <w:proofErr w:type="spellStart"/>
            <w:r>
              <w:t>loglik</w:t>
            </w:r>
            <w:proofErr w:type="spellEnd"/>
          </w:p>
        </w:tc>
        <w:tc>
          <w:tcPr>
            <w:tcW w:w="936" w:type="dxa"/>
            <w:tcBorders>
              <w:top w:val="nil"/>
              <w:left w:val="nil"/>
              <w:bottom w:val="single" w:sz="4" w:space="0" w:color="000000" w:themeColor="text1"/>
              <w:right w:val="nil"/>
            </w:tcBorders>
          </w:tcPr>
          <w:p w14:paraId="53EB1F50" w14:textId="77777777" w:rsidR="00533790" w:rsidRDefault="00533790" w:rsidP="001B6E8A">
            <w:proofErr w:type="spellStart"/>
            <w:r>
              <w:t>AICc</w:t>
            </w:r>
            <w:proofErr w:type="spellEnd"/>
          </w:p>
        </w:tc>
        <w:tc>
          <w:tcPr>
            <w:tcW w:w="936" w:type="dxa"/>
            <w:tcBorders>
              <w:top w:val="nil"/>
              <w:left w:val="nil"/>
              <w:bottom w:val="single" w:sz="4" w:space="0" w:color="000000" w:themeColor="text1"/>
              <w:right w:val="nil"/>
            </w:tcBorders>
          </w:tcPr>
          <w:p w14:paraId="7E1D2A15" w14:textId="77777777" w:rsidR="00533790" w:rsidRDefault="00533790" w:rsidP="001B6E8A">
            <w:proofErr w:type="spellStart"/>
            <w:r>
              <w:t>ΔAICc</w:t>
            </w:r>
            <w:proofErr w:type="spellEnd"/>
          </w:p>
        </w:tc>
        <w:tc>
          <w:tcPr>
            <w:tcW w:w="936" w:type="dxa"/>
            <w:tcBorders>
              <w:top w:val="nil"/>
              <w:left w:val="nil"/>
              <w:bottom w:val="single" w:sz="4" w:space="0" w:color="000000" w:themeColor="text1"/>
              <w:right w:val="nil"/>
            </w:tcBorders>
          </w:tcPr>
          <w:p w14:paraId="3FE468A8" w14:textId="77777777" w:rsidR="00533790" w:rsidRDefault="00533790" w:rsidP="001B6E8A">
            <w:r>
              <w:t>W</w:t>
            </w:r>
            <w:r>
              <w:rPr>
                <w:vertAlign w:val="subscript"/>
              </w:rPr>
              <w:t>i</w:t>
            </w:r>
          </w:p>
        </w:tc>
      </w:tr>
      <w:tr w:rsidR="00533790" w14:paraId="17E71028" w14:textId="77777777" w:rsidTr="001B6E8A">
        <w:trPr>
          <w:trHeight w:val="332"/>
        </w:trPr>
        <w:tc>
          <w:tcPr>
            <w:tcW w:w="2070" w:type="dxa"/>
            <w:vMerge w:val="restart"/>
            <w:tcBorders>
              <w:top w:val="single" w:sz="4" w:space="0" w:color="000000" w:themeColor="text1"/>
            </w:tcBorders>
          </w:tcPr>
          <w:p w14:paraId="7EC9A0A6" w14:textId="77777777" w:rsidR="00533790" w:rsidRDefault="00533790" w:rsidP="001B6E8A">
            <w:pPr>
              <w:rPr>
                <w:b/>
              </w:rPr>
            </w:pPr>
            <w:r>
              <w:rPr>
                <w:b/>
              </w:rPr>
              <w:t xml:space="preserve">Food in Stomach </w:t>
            </w:r>
          </w:p>
          <w:p w14:paraId="1824F0C6" w14:textId="77777777" w:rsidR="00533790" w:rsidRDefault="00533790" w:rsidP="001B6E8A">
            <w:pPr>
              <w:rPr>
                <w:b/>
              </w:rPr>
            </w:pPr>
            <w:r>
              <w:rPr>
                <w:b/>
              </w:rPr>
              <w:t>(0 or 1)</w:t>
            </w:r>
          </w:p>
        </w:tc>
        <w:tc>
          <w:tcPr>
            <w:tcW w:w="2724" w:type="dxa"/>
            <w:tcBorders>
              <w:top w:val="single" w:sz="4" w:space="0" w:color="000000" w:themeColor="text1"/>
            </w:tcBorders>
          </w:tcPr>
          <w:p w14:paraId="5C35A821" w14:textId="77777777" w:rsidR="00533790" w:rsidRDefault="00533790" w:rsidP="001B6E8A">
            <w:pPr>
              <w:rPr>
                <w:b/>
              </w:rPr>
            </w:pPr>
            <w:r>
              <w:rPr>
                <w:b/>
              </w:rPr>
              <w:t>Consumer</w:t>
            </w:r>
          </w:p>
        </w:tc>
        <w:tc>
          <w:tcPr>
            <w:tcW w:w="936" w:type="dxa"/>
            <w:tcBorders>
              <w:top w:val="single" w:sz="4" w:space="0" w:color="000000" w:themeColor="text1"/>
            </w:tcBorders>
          </w:tcPr>
          <w:p w14:paraId="117FEFC7" w14:textId="77777777" w:rsidR="00533790" w:rsidRDefault="00533790" w:rsidP="001B6E8A">
            <w:pPr>
              <w:rPr>
                <w:b/>
              </w:rPr>
            </w:pPr>
            <w:r>
              <w:rPr>
                <w:b/>
              </w:rPr>
              <w:t>0.053</w:t>
            </w:r>
          </w:p>
        </w:tc>
        <w:tc>
          <w:tcPr>
            <w:tcW w:w="936" w:type="dxa"/>
            <w:tcBorders>
              <w:top w:val="single" w:sz="4" w:space="0" w:color="000000" w:themeColor="text1"/>
            </w:tcBorders>
          </w:tcPr>
          <w:p w14:paraId="741E6D72" w14:textId="77777777" w:rsidR="00533790" w:rsidRDefault="00533790" w:rsidP="001B6E8A">
            <w:pPr>
              <w:rPr>
                <w:b/>
              </w:rPr>
            </w:pPr>
            <w:r>
              <w:rPr>
                <w:b/>
              </w:rPr>
              <w:t>-36.18</w:t>
            </w:r>
          </w:p>
        </w:tc>
        <w:tc>
          <w:tcPr>
            <w:tcW w:w="936" w:type="dxa"/>
            <w:tcBorders>
              <w:top w:val="single" w:sz="4" w:space="0" w:color="000000" w:themeColor="text1"/>
            </w:tcBorders>
          </w:tcPr>
          <w:p w14:paraId="4E59AB8B" w14:textId="77777777" w:rsidR="00533790" w:rsidRDefault="00533790" w:rsidP="001B6E8A">
            <w:pPr>
              <w:rPr>
                <w:b/>
              </w:rPr>
            </w:pPr>
            <w:r>
              <w:rPr>
                <w:b/>
              </w:rPr>
              <w:t>76.5</w:t>
            </w:r>
          </w:p>
        </w:tc>
        <w:tc>
          <w:tcPr>
            <w:tcW w:w="936" w:type="dxa"/>
            <w:tcBorders>
              <w:top w:val="single" w:sz="4" w:space="0" w:color="000000" w:themeColor="text1"/>
            </w:tcBorders>
          </w:tcPr>
          <w:p w14:paraId="6116DA85" w14:textId="77777777" w:rsidR="00533790" w:rsidRDefault="00533790" w:rsidP="001B6E8A">
            <w:pPr>
              <w:rPr>
                <w:b/>
              </w:rPr>
            </w:pPr>
            <w:r>
              <w:rPr>
                <w:b/>
              </w:rPr>
              <w:t>-</w:t>
            </w:r>
          </w:p>
        </w:tc>
        <w:tc>
          <w:tcPr>
            <w:tcW w:w="936" w:type="dxa"/>
            <w:tcBorders>
              <w:top w:val="single" w:sz="4" w:space="0" w:color="000000" w:themeColor="text1"/>
            </w:tcBorders>
          </w:tcPr>
          <w:p w14:paraId="44CA1727" w14:textId="77777777" w:rsidR="00533790" w:rsidRDefault="00533790" w:rsidP="001B6E8A">
            <w:pPr>
              <w:rPr>
                <w:b/>
              </w:rPr>
            </w:pPr>
            <w:r>
              <w:rPr>
                <w:b/>
              </w:rPr>
              <w:t>0.473</w:t>
            </w:r>
          </w:p>
        </w:tc>
      </w:tr>
      <w:tr w:rsidR="00533790" w14:paraId="2FB5CE7D" w14:textId="77777777" w:rsidTr="001B6E8A">
        <w:trPr>
          <w:trHeight w:val="449"/>
        </w:trPr>
        <w:tc>
          <w:tcPr>
            <w:tcW w:w="2070" w:type="dxa"/>
            <w:vMerge/>
          </w:tcPr>
          <w:p w14:paraId="166391F8"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04E39CDB" w14:textId="77777777" w:rsidR="00533790" w:rsidRDefault="00533790" w:rsidP="001B6E8A">
            <w:r>
              <w:t>Consumer + Year</w:t>
            </w:r>
          </w:p>
        </w:tc>
        <w:tc>
          <w:tcPr>
            <w:tcW w:w="936" w:type="dxa"/>
          </w:tcPr>
          <w:p w14:paraId="2B053528" w14:textId="77777777" w:rsidR="00533790" w:rsidRDefault="00533790" w:rsidP="001B6E8A">
            <w:r>
              <w:t>0.056</w:t>
            </w:r>
          </w:p>
        </w:tc>
        <w:tc>
          <w:tcPr>
            <w:tcW w:w="936" w:type="dxa"/>
          </w:tcPr>
          <w:p w14:paraId="01D510D5" w14:textId="77777777" w:rsidR="00533790" w:rsidRDefault="00533790" w:rsidP="001B6E8A">
            <w:r>
              <w:t>-35.98</w:t>
            </w:r>
          </w:p>
        </w:tc>
        <w:tc>
          <w:tcPr>
            <w:tcW w:w="936" w:type="dxa"/>
          </w:tcPr>
          <w:p w14:paraId="65F371ED" w14:textId="77777777" w:rsidR="00533790" w:rsidRDefault="00533790" w:rsidP="001B6E8A">
            <w:r>
              <w:t>78.2</w:t>
            </w:r>
          </w:p>
        </w:tc>
        <w:tc>
          <w:tcPr>
            <w:tcW w:w="936" w:type="dxa"/>
          </w:tcPr>
          <w:p w14:paraId="476673EE" w14:textId="77777777" w:rsidR="00533790" w:rsidRDefault="00533790" w:rsidP="001B6E8A">
            <w:r>
              <w:t>1.7</w:t>
            </w:r>
          </w:p>
        </w:tc>
        <w:tc>
          <w:tcPr>
            <w:tcW w:w="936" w:type="dxa"/>
          </w:tcPr>
          <w:p w14:paraId="407A5258" w14:textId="77777777" w:rsidR="00533790" w:rsidRDefault="00533790" w:rsidP="001B6E8A">
            <w:r>
              <w:t>0.203</w:t>
            </w:r>
          </w:p>
        </w:tc>
      </w:tr>
      <w:tr w:rsidR="00533790" w14:paraId="5D1B6BD9" w14:textId="77777777" w:rsidTr="001B6E8A">
        <w:trPr>
          <w:trHeight w:val="332"/>
        </w:trPr>
        <w:tc>
          <w:tcPr>
            <w:tcW w:w="2070" w:type="dxa"/>
            <w:vMerge/>
            <w:tcBorders>
              <w:bottom w:val="nil"/>
            </w:tcBorders>
          </w:tcPr>
          <w:p w14:paraId="6CBF670D" w14:textId="77777777" w:rsidR="00533790" w:rsidRDefault="00533790" w:rsidP="001B6E8A">
            <w:pPr>
              <w:widowControl w:val="0"/>
              <w:pBdr>
                <w:top w:val="nil"/>
                <w:left w:val="nil"/>
                <w:bottom w:val="nil"/>
                <w:right w:val="nil"/>
                <w:between w:val="nil"/>
              </w:pBdr>
              <w:spacing w:line="276" w:lineRule="auto"/>
            </w:pPr>
          </w:p>
        </w:tc>
        <w:tc>
          <w:tcPr>
            <w:tcW w:w="2724" w:type="dxa"/>
            <w:tcBorders>
              <w:bottom w:val="nil"/>
            </w:tcBorders>
          </w:tcPr>
          <w:p w14:paraId="05E14F2B" w14:textId="77777777" w:rsidR="00533790" w:rsidRDefault="00533790" w:rsidP="001B6E8A">
            <w:r>
              <w:t>Consumer + Month</w:t>
            </w:r>
          </w:p>
        </w:tc>
        <w:tc>
          <w:tcPr>
            <w:tcW w:w="936" w:type="dxa"/>
            <w:tcBorders>
              <w:bottom w:val="nil"/>
            </w:tcBorders>
          </w:tcPr>
          <w:p w14:paraId="2FA6D866" w14:textId="77777777" w:rsidR="00533790" w:rsidRDefault="00533790" w:rsidP="001B6E8A">
            <w:r>
              <w:t>0.068</w:t>
            </w:r>
          </w:p>
        </w:tc>
        <w:tc>
          <w:tcPr>
            <w:tcW w:w="936" w:type="dxa"/>
            <w:tcBorders>
              <w:bottom w:val="nil"/>
            </w:tcBorders>
          </w:tcPr>
          <w:p w14:paraId="2EC8883D" w14:textId="77777777" w:rsidR="00533790" w:rsidRDefault="00533790" w:rsidP="001B6E8A">
            <w:r>
              <w:t>-35.13</w:t>
            </w:r>
          </w:p>
        </w:tc>
        <w:tc>
          <w:tcPr>
            <w:tcW w:w="936" w:type="dxa"/>
            <w:tcBorders>
              <w:bottom w:val="nil"/>
            </w:tcBorders>
          </w:tcPr>
          <w:p w14:paraId="5E1F5510" w14:textId="77777777" w:rsidR="00533790" w:rsidRDefault="00533790" w:rsidP="001B6E8A">
            <w:r>
              <w:t>78.6</w:t>
            </w:r>
          </w:p>
        </w:tc>
        <w:tc>
          <w:tcPr>
            <w:tcW w:w="936" w:type="dxa"/>
            <w:tcBorders>
              <w:bottom w:val="nil"/>
            </w:tcBorders>
          </w:tcPr>
          <w:p w14:paraId="730F3CE6" w14:textId="77777777" w:rsidR="00533790" w:rsidRDefault="00533790" w:rsidP="001B6E8A">
            <w:r>
              <w:t>2.1</w:t>
            </w:r>
          </w:p>
        </w:tc>
        <w:tc>
          <w:tcPr>
            <w:tcW w:w="936" w:type="dxa"/>
            <w:tcBorders>
              <w:bottom w:val="nil"/>
            </w:tcBorders>
          </w:tcPr>
          <w:p w14:paraId="2AA02796" w14:textId="77777777" w:rsidR="00533790" w:rsidRDefault="00533790" w:rsidP="001B6E8A">
            <w:r>
              <w:t>0.164</w:t>
            </w:r>
          </w:p>
        </w:tc>
      </w:tr>
      <w:tr w:rsidR="00533790" w14:paraId="4B34D0B6" w14:textId="77777777" w:rsidTr="001B6E8A">
        <w:trPr>
          <w:trHeight w:val="332"/>
        </w:trPr>
        <w:tc>
          <w:tcPr>
            <w:tcW w:w="2070" w:type="dxa"/>
            <w:tcBorders>
              <w:top w:val="nil"/>
              <w:left w:val="nil"/>
              <w:bottom w:val="nil"/>
              <w:right w:val="nil"/>
            </w:tcBorders>
          </w:tcPr>
          <w:p w14:paraId="0005532E" w14:textId="77777777" w:rsidR="00533790" w:rsidRDefault="00533790" w:rsidP="001B6E8A">
            <w:pPr>
              <w:widowControl w:val="0"/>
              <w:pBdr>
                <w:top w:val="nil"/>
                <w:left w:val="nil"/>
                <w:bottom w:val="nil"/>
                <w:right w:val="nil"/>
                <w:between w:val="nil"/>
              </w:pBdr>
              <w:spacing w:line="276" w:lineRule="auto"/>
            </w:pPr>
          </w:p>
        </w:tc>
        <w:tc>
          <w:tcPr>
            <w:tcW w:w="2724" w:type="dxa"/>
            <w:tcBorders>
              <w:top w:val="nil"/>
              <w:left w:val="nil"/>
              <w:bottom w:val="nil"/>
              <w:right w:val="nil"/>
            </w:tcBorders>
          </w:tcPr>
          <w:p w14:paraId="6754BC0A" w14:textId="77777777" w:rsidR="00533790" w:rsidRDefault="00533790" w:rsidP="001B6E8A">
            <w:r>
              <w:t>Consumer + Year + Month</w:t>
            </w:r>
          </w:p>
        </w:tc>
        <w:tc>
          <w:tcPr>
            <w:tcW w:w="936" w:type="dxa"/>
            <w:tcBorders>
              <w:top w:val="nil"/>
              <w:left w:val="nil"/>
              <w:bottom w:val="nil"/>
              <w:right w:val="nil"/>
            </w:tcBorders>
          </w:tcPr>
          <w:p w14:paraId="38BEAB8B" w14:textId="77777777" w:rsidR="00533790" w:rsidRDefault="00533790" w:rsidP="001B6E8A">
            <w:r>
              <w:t>0.075</w:t>
            </w:r>
          </w:p>
        </w:tc>
        <w:tc>
          <w:tcPr>
            <w:tcW w:w="936" w:type="dxa"/>
            <w:tcBorders>
              <w:top w:val="nil"/>
              <w:left w:val="nil"/>
              <w:bottom w:val="nil"/>
              <w:right w:val="nil"/>
            </w:tcBorders>
          </w:tcPr>
          <w:p w14:paraId="05C7C805" w14:textId="77777777" w:rsidR="00533790" w:rsidRDefault="00533790" w:rsidP="001B6E8A">
            <w:r>
              <w:t>-34.65</w:t>
            </w:r>
          </w:p>
        </w:tc>
        <w:tc>
          <w:tcPr>
            <w:tcW w:w="936" w:type="dxa"/>
            <w:tcBorders>
              <w:top w:val="nil"/>
              <w:left w:val="nil"/>
              <w:bottom w:val="nil"/>
              <w:right w:val="nil"/>
            </w:tcBorders>
          </w:tcPr>
          <w:p w14:paraId="5C511718" w14:textId="77777777" w:rsidR="00533790" w:rsidRDefault="00533790" w:rsidP="001B6E8A">
            <w:r>
              <w:t>79.8</w:t>
            </w:r>
          </w:p>
        </w:tc>
        <w:tc>
          <w:tcPr>
            <w:tcW w:w="936" w:type="dxa"/>
            <w:tcBorders>
              <w:top w:val="nil"/>
              <w:left w:val="nil"/>
              <w:bottom w:val="nil"/>
              <w:right w:val="nil"/>
            </w:tcBorders>
          </w:tcPr>
          <w:p w14:paraId="2DEFE529" w14:textId="77777777" w:rsidR="00533790" w:rsidRDefault="00533790" w:rsidP="001B6E8A">
            <w:r>
              <w:t>3.33</w:t>
            </w:r>
          </w:p>
        </w:tc>
        <w:tc>
          <w:tcPr>
            <w:tcW w:w="936" w:type="dxa"/>
            <w:tcBorders>
              <w:top w:val="nil"/>
              <w:left w:val="nil"/>
              <w:bottom w:val="nil"/>
              <w:right w:val="nil"/>
            </w:tcBorders>
          </w:tcPr>
          <w:p w14:paraId="67372FE2" w14:textId="77777777" w:rsidR="00533790" w:rsidRDefault="00533790" w:rsidP="001B6E8A">
            <w:r>
              <w:t>0.089</w:t>
            </w:r>
          </w:p>
        </w:tc>
      </w:tr>
      <w:tr w:rsidR="00533790" w14:paraId="5633DC6C" w14:textId="77777777" w:rsidTr="001B6E8A">
        <w:trPr>
          <w:trHeight w:val="332"/>
        </w:trPr>
        <w:tc>
          <w:tcPr>
            <w:tcW w:w="2070" w:type="dxa"/>
            <w:tcBorders>
              <w:top w:val="nil"/>
              <w:left w:val="nil"/>
              <w:bottom w:val="nil"/>
              <w:right w:val="nil"/>
            </w:tcBorders>
          </w:tcPr>
          <w:p w14:paraId="4437A744" w14:textId="77777777" w:rsidR="00533790" w:rsidRDefault="00533790" w:rsidP="001B6E8A">
            <w:pPr>
              <w:widowControl w:val="0"/>
              <w:pBdr>
                <w:top w:val="nil"/>
                <w:left w:val="nil"/>
                <w:bottom w:val="nil"/>
                <w:right w:val="nil"/>
                <w:between w:val="nil"/>
              </w:pBdr>
              <w:spacing w:line="276" w:lineRule="auto"/>
            </w:pPr>
          </w:p>
        </w:tc>
        <w:tc>
          <w:tcPr>
            <w:tcW w:w="2724" w:type="dxa"/>
            <w:tcBorders>
              <w:top w:val="nil"/>
              <w:left w:val="nil"/>
              <w:bottom w:val="nil"/>
              <w:right w:val="nil"/>
            </w:tcBorders>
          </w:tcPr>
          <w:p w14:paraId="2618AAAE" w14:textId="77777777" w:rsidR="00533790" w:rsidRDefault="00533790" w:rsidP="001B6E8A">
            <w:r>
              <w:t>NULL</w:t>
            </w:r>
          </w:p>
        </w:tc>
        <w:tc>
          <w:tcPr>
            <w:tcW w:w="936" w:type="dxa"/>
            <w:tcBorders>
              <w:top w:val="nil"/>
              <w:left w:val="nil"/>
              <w:bottom w:val="nil"/>
              <w:right w:val="nil"/>
            </w:tcBorders>
          </w:tcPr>
          <w:p w14:paraId="1B5899EC" w14:textId="77777777" w:rsidR="00533790" w:rsidRDefault="00533790" w:rsidP="001B6E8A">
            <w:r>
              <w:t>0</w:t>
            </w:r>
          </w:p>
        </w:tc>
        <w:tc>
          <w:tcPr>
            <w:tcW w:w="936" w:type="dxa"/>
            <w:tcBorders>
              <w:top w:val="nil"/>
              <w:left w:val="nil"/>
              <w:bottom w:val="nil"/>
              <w:right w:val="nil"/>
            </w:tcBorders>
          </w:tcPr>
          <w:p w14:paraId="3115BBDE" w14:textId="77777777" w:rsidR="00533790" w:rsidRDefault="00533790" w:rsidP="001B6E8A">
            <w:r>
              <w:t>-39.62</w:t>
            </w:r>
          </w:p>
        </w:tc>
        <w:tc>
          <w:tcPr>
            <w:tcW w:w="936" w:type="dxa"/>
            <w:tcBorders>
              <w:top w:val="nil"/>
              <w:left w:val="nil"/>
              <w:bottom w:val="nil"/>
              <w:right w:val="nil"/>
            </w:tcBorders>
          </w:tcPr>
          <w:p w14:paraId="29D4F1EA" w14:textId="77777777" w:rsidR="00533790" w:rsidRDefault="00533790" w:rsidP="001B6E8A">
            <w:r>
              <w:t>81.3</w:t>
            </w:r>
          </w:p>
        </w:tc>
        <w:tc>
          <w:tcPr>
            <w:tcW w:w="936" w:type="dxa"/>
            <w:tcBorders>
              <w:top w:val="nil"/>
              <w:left w:val="nil"/>
              <w:bottom w:val="nil"/>
              <w:right w:val="nil"/>
            </w:tcBorders>
          </w:tcPr>
          <w:p w14:paraId="695175AC" w14:textId="77777777" w:rsidR="00533790" w:rsidRDefault="00533790" w:rsidP="001B6E8A">
            <w:r>
              <w:t>4.81</w:t>
            </w:r>
          </w:p>
        </w:tc>
        <w:tc>
          <w:tcPr>
            <w:tcW w:w="936" w:type="dxa"/>
            <w:tcBorders>
              <w:top w:val="nil"/>
              <w:left w:val="nil"/>
              <w:bottom w:val="nil"/>
              <w:right w:val="nil"/>
            </w:tcBorders>
          </w:tcPr>
          <w:p w14:paraId="751C3540" w14:textId="77777777" w:rsidR="00533790" w:rsidRDefault="00533790" w:rsidP="001B6E8A">
            <w:r>
              <w:t>0.043</w:t>
            </w:r>
          </w:p>
        </w:tc>
      </w:tr>
      <w:tr w:rsidR="00533790" w14:paraId="3AD758AA" w14:textId="77777777" w:rsidTr="001B6E8A">
        <w:trPr>
          <w:trHeight w:val="332"/>
        </w:trPr>
        <w:tc>
          <w:tcPr>
            <w:tcW w:w="2070" w:type="dxa"/>
            <w:tcBorders>
              <w:top w:val="nil"/>
              <w:left w:val="nil"/>
              <w:bottom w:val="nil"/>
              <w:right w:val="nil"/>
            </w:tcBorders>
          </w:tcPr>
          <w:p w14:paraId="1E9C04F6" w14:textId="77777777" w:rsidR="00533790" w:rsidRDefault="00533790" w:rsidP="001B6E8A">
            <w:pPr>
              <w:widowControl w:val="0"/>
              <w:pBdr>
                <w:top w:val="nil"/>
                <w:left w:val="nil"/>
                <w:bottom w:val="nil"/>
                <w:right w:val="nil"/>
                <w:between w:val="nil"/>
              </w:pBdr>
              <w:spacing w:line="276" w:lineRule="auto"/>
            </w:pPr>
          </w:p>
        </w:tc>
        <w:tc>
          <w:tcPr>
            <w:tcW w:w="2724" w:type="dxa"/>
            <w:tcBorders>
              <w:top w:val="nil"/>
              <w:left w:val="nil"/>
              <w:bottom w:val="nil"/>
              <w:right w:val="nil"/>
            </w:tcBorders>
          </w:tcPr>
          <w:p w14:paraId="62771028" w14:textId="77777777" w:rsidR="00533790" w:rsidRDefault="00533790" w:rsidP="001B6E8A">
            <w:r>
              <w:t>Year</w:t>
            </w:r>
          </w:p>
        </w:tc>
        <w:tc>
          <w:tcPr>
            <w:tcW w:w="936" w:type="dxa"/>
            <w:tcBorders>
              <w:top w:val="nil"/>
              <w:left w:val="nil"/>
              <w:bottom w:val="nil"/>
              <w:right w:val="nil"/>
            </w:tcBorders>
          </w:tcPr>
          <w:p w14:paraId="0CB3B09E" w14:textId="77777777" w:rsidR="00533790" w:rsidRDefault="00533790" w:rsidP="001B6E8A">
            <w:r>
              <w:t>0.001</w:t>
            </w:r>
          </w:p>
        </w:tc>
        <w:tc>
          <w:tcPr>
            <w:tcW w:w="936" w:type="dxa"/>
            <w:tcBorders>
              <w:top w:val="nil"/>
              <w:left w:val="nil"/>
              <w:bottom w:val="nil"/>
              <w:right w:val="nil"/>
            </w:tcBorders>
          </w:tcPr>
          <w:p w14:paraId="648B47F5" w14:textId="77777777" w:rsidR="00533790" w:rsidRDefault="00533790" w:rsidP="001B6E8A">
            <w:r>
              <w:t>-39.56</w:t>
            </w:r>
          </w:p>
        </w:tc>
        <w:tc>
          <w:tcPr>
            <w:tcW w:w="936" w:type="dxa"/>
            <w:tcBorders>
              <w:top w:val="nil"/>
              <w:left w:val="nil"/>
              <w:bottom w:val="nil"/>
              <w:right w:val="nil"/>
            </w:tcBorders>
          </w:tcPr>
          <w:p w14:paraId="4E546270" w14:textId="77777777" w:rsidR="00533790" w:rsidRDefault="00533790" w:rsidP="001B6E8A">
            <w:r>
              <w:t>83.2</w:t>
            </w:r>
          </w:p>
        </w:tc>
        <w:tc>
          <w:tcPr>
            <w:tcW w:w="936" w:type="dxa"/>
            <w:tcBorders>
              <w:top w:val="nil"/>
              <w:left w:val="nil"/>
              <w:bottom w:val="nil"/>
              <w:right w:val="nil"/>
            </w:tcBorders>
          </w:tcPr>
          <w:p w14:paraId="165133C3" w14:textId="77777777" w:rsidR="00533790" w:rsidRDefault="00533790" w:rsidP="001B6E8A">
            <w:r>
              <w:t>6.75</w:t>
            </w:r>
          </w:p>
        </w:tc>
        <w:tc>
          <w:tcPr>
            <w:tcW w:w="936" w:type="dxa"/>
            <w:tcBorders>
              <w:top w:val="nil"/>
              <w:left w:val="nil"/>
              <w:bottom w:val="nil"/>
              <w:right w:val="nil"/>
            </w:tcBorders>
          </w:tcPr>
          <w:p w14:paraId="443B87D9" w14:textId="77777777" w:rsidR="00533790" w:rsidRDefault="00533790" w:rsidP="001B6E8A">
            <w:r>
              <w:t>0.016</w:t>
            </w:r>
          </w:p>
        </w:tc>
      </w:tr>
      <w:tr w:rsidR="00533790" w14:paraId="7CF7EF1A" w14:textId="77777777" w:rsidTr="001B6E8A">
        <w:trPr>
          <w:trHeight w:val="332"/>
        </w:trPr>
        <w:tc>
          <w:tcPr>
            <w:tcW w:w="2070" w:type="dxa"/>
            <w:tcBorders>
              <w:top w:val="nil"/>
              <w:left w:val="nil"/>
              <w:bottom w:val="nil"/>
              <w:right w:val="nil"/>
            </w:tcBorders>
          </w:tcPr>
          <w:p w14:paraId="72713A83" w14:textId="77777777" w:rsidR="00533790" w:rsidRDefault="00533790" w:rsidP="001B6E8A">
            <w:pPr>
              <w:widowControl w:val="0"/>
              <w:pBdr>
                <w:top w:val="nil"/>
                <w:left w:val="nil"/>
                <w:bottom w:val="nil"/>
                <w:right w:val="nil"/>
                <w:between w:val="nil"/>
              </w:pBdr>
              <w:spacing w:line="276" w:lineRule="auto"/>
            </w:pPr>
          </w:p>
        </w:tc>
        <w:tc>
          <w:tcPr>
            <w:tcW w:w="2724" w:type="dxa"/>
            <w:tcBorders>
              <w:top w:val="nil"/>
              <w:left w:val="nil"/>
              <w:bottom w:val="nil"/>
              <w:right w:val="nil"/>
            </w:tcBorders>
          </w:tcPr>
          <w:p w14:paraId="7CDE9BBD" w14:textId="77777777" w:rsidR="00533790" w:rsidRDefault="00533790" w:rsidP="001B6E8A">
            <w:r>
              <w:t>Month</w:t>
            </w:r>
          </w:p>
        </w:tc>
        <w:tc>
          <w:tcPr>
            <w:tcW w:w="936" w:type="dxa"/>
            <w:tcBorders>
              <w:top w:val="nil"/>
              <w:left w:val="nil"/>
              <w:bottom w:val="nil"/>
              <w:right w:val="nil"/>
            </w:tcBorders>
          </w:tcPr>
          <w:p w14:paraId="03098E16" w14:textId="77777777" w:rsidR="00533790" w:rsidRDefault="00533790" w:rsidP="001B6E8A">
            <w:r>
              <w:t>0.007</w:t>
            </w:r>
          </w:p>
        </w:tc>
        <w:tc>
          <w:tcPr>
            <w:tcW w:w="936" w:type="dxa"/>
            <w:tcBorders>
              <w:top w:val="nil"/>
              <w:left w:val="nil"/>
              <w:bottom w:val="nil"/>
              <w:right w:val="nil"/>
            </w:tcBorders>
          </w:tcPr>
          <w:p w14:paraId="209C8F2D" w14:textId="77777777" w:rsidR="00533790" w:rsidRDefault="00533790" w:rsidP="001B6E8A">
            <w:r>
              <w:t>-39.15</w:t>
            </w:r>
          </w:p>
        </w:tc>
        <w:tc>
          <w:tcPr>
            <w:tcW w:w="936" w:type="dxa"/>
            <w:tcBorders>
              <w:top w:val="nil"/>
              <w:left w:val="nil"/>
              <w:bottom w:val="nil"/>
              <w:right w:val="nil"/>
            </w:tcBorders>
          </w:tcPr>
          <w:p w14:paraId="312D7922" w14:textId="77777777" w:rsidR="00533790" w:rsidRDefault="00533790" w:rsidP="001B6E8A">
            <w:r>
              <w:t>84.5</w:t>
            </w:r>
          </w:p>
        </w:tc>
        <w:tc>
          <w:tcPr>
            <w:tcW w:w="936" w:type="dxa"/>
            <w:tcBorders>
              <w:top w:val="nil"/>
              <w:left w:val="nil"/>
              <w:bottom w:val="nil"/>
              <w:right w:val="nil"/>
            </w:tcBorders>
          </w:tcPr>
          <w:p w14:paraId="388CD848" w14:textId="77777777" w:rsidR="00533790" w:rsidRDefault="00533790" w:rsidP="001B6E8A">
            <w:r>
              <w:t>8.04</w:t>
            </w:r>
          </w:p>
        </w:tc>
        <w:tc>
          <w:tcPr>
            <w:tcW w:w="936" w:type="dxa"/>
            <w:tcBorders>
              <w:top w:val="nil"/>
              <w:left w:val="nil"/>
              <w:bottom w:val="nil"/>
              <w:right w:val="nil"/>
            </w:tcBorders>
          </w:tcPr>
          <w:p w14:paraId="0E520E36" w14:textId="77777777" w:rsidR="00533790" w:rsidRDefault="00533790" w:rsidP="001B6E8A">
            <w:r>
              <w:t>0.009</w:t>
            </w:r>
          </w:p>
        </w:tc>
      </w:tr>
      <w:tr w:rsidR="00533790" w14:paraId="1F708112" w14:textId="77777777" w:rsidTr="001B6E8A">
        <w:trPr>
          <w:trHeight w:val="332"/>
        </w:trPr>
        <w:tc>
          <w:tcPr>
            <w:tcW w:w="2070" w:type="dxa"/>
            <w:tcBorders>
              <w:top w:val="nil"/>
              <w:left w:val="nil"/>
              <w:bottom w:val="single" w:sz="24" w:space="0" w:color="000000" w:themeColor="text1"/>
              <w:right w:val="nil"/>
            </w:tcBorders>
          </w:tcPr>
          <w:p w14:paraId="4E9CAF35" w14:textId="77777777" w:rsidR="00533790" w:rsidRDefault="00533790" w:rsidP="001B6E8A">
            <w:pPr>
              <w:widowControl w:val="0"/>
              <w:pBdr>
                <w:top w:val="nil"/>
                <w:left w:val="nil"/>
                <w:bottom w:val="nil"/>
                <w:right w:val="nil"/>
                <w:between w:val="nil"/>
              </w:pBdr>
              <w:spacing w:line="276" w:lineRule="auto"/>
            </w:pPr>
          </w:p>
        </w:tc>
        <w:tc>
          <w:tcPr>
            <w:tcW w:w="2724" w:type="dxa"/>
            <w:tcBorders>
              <w:top w:val="nil"/>
              <w:left w:val="nil"/>
              <w:bottom w:val="single" w:sz="24" w:space="0" w:color="000000" w:themeColor="text1"/>
              <w:right w:val="nil"/>
            </w:tcBorders>
          </w:tcPr>
          <w:p w14:paraId="6BFA5A58" w14:textId="77777777" w:rsidR="00533790" w:rsidRDefault="00533790" w:rsidP="001B6E8A">
            <w:r>
              <w:t>Year + Month</w:t>
            </w:r>
          </w:p>
        </w:tc>
        <w:tc>
          <w:tcPr>
            <w:tcW w:w="936" w:type="dxa"/>
            <w:tcBorders>
              <w:top w:val="nil"/>
              <w:left w:val="nil"/>
              <w:bottom w:val="single" w:sz="24" w:space="0" w:color="000000" w:themeColor="text1"/>
              <w:right w:val="nil"/>
            </w:tcBorders>
          </w:tcPr>
          <w:p w14:paraId="7E68D6DA" w14:textId="77777777" w:rsidR="00533790" w:rsidRDefault="00533790" w:rsidP="001B6E8A">
            <w:r>
              <w:t>0.007</w:t>
            </w:r>
          </w:p>
        </w:tc>
        <w:tc>
          <w:tcPr>
            <w:tcW w:w="936" w:type="dxa"/>
            <w:tcBorders>
              <w:top w:val="nil"/>
              <w:left w:val="nil"/>
              <w:bottom w:val="single" w:sz="24" w:space="0" w:color="000000" w:themeColor="text1"/>
              <w:right w:val="nil"/>
            </w:tcBorders>
          </w:tcPr>
          <w:p w14:paraId="17077730" w14:textId="77777777" w:rsidR="00533790" w:rsidRDefault="00533790" w:rsidP="001B6E8A">
            <w:r>
              <w:t>-39.15</w:t>
            </w:r>
          </w:p>
        </w:tc>
        <w:tc>
          <w:tcPr>
            <w:tcW w:w="936" w:type="dxa"/>
            <w:tcBorders>
              <w:top w:val="nil"/>
              <w:left w:val="nil"/>
              <w:bottom w:val="single" w:sz="24" w:space="0" w:color="000000" w:themeColor="text1"/>
              <w:right w:val="nil"/>
            </w:tcBorders>
          </w:tcPr>
          <w:p w14:paraId="14742802" w14:textId="77777777" w:rsidR="00533790" w:rsidRDefault="00533790" w:rsidP="001B6E8A">
            <w:r>
              <w:t>86.6</w:t>
            </w:r>
          </w:p>
        </w:tc>
        <w:tc>
          <w:tcPr>
            <w:tcW w:w="936" w:type="dxa"/>
            <w:tcBorders>
              <w:top w:val="nil"/>
              <w:left w:val="nil"/>
              <w:bottom w:val="single" w:sz="24" w:space="0" w:color="000000" w:themeColor="text1"/>
              <w:right w:val="nil"/>
            </w:tcBorders>
          </w:tcPr>
          <w:p w14:paraId="472F97B6" w14:textId="77777777" w:rsidR="00533790" w:rsidRDefault="00533790" w:rsidP="001B6E8A">
            <w:r>
              <w:t>10.17</w:t>
            </w:r>
          </w:p>
        </w:tc>
        <w:tc>
          <w:tcPr>
            <w:tcW w:w="936" w:type="dxa"/>
            <w:tcBorders>
              <w:top w:val="nil"/>
              <w:left w:val="nil"/>
              <w:bottom w:val="single" w:sz="24" w:space="0" w:color="000000" w:themeColor="text1"/>
              <w:right w:val="nil"/>
            </w:tcBorders>
          </w:tcPr>
          <w:p w14:paraId="07DC09CC" w14:textId="77777777" w:rsidR="00533790" w:rsidRDefault="00533790" w:rsidP="001B6E8A">
            <w:r>
              <w:t>0.003</w:t>
            </w:r>
          </w:p>
        </w:tc>
      </w:tr>
      <w:tr w:rsidR="00533790" w14:paraId="5919C632" w14:textId="77777777" w:rsidTr="001B6E8A">
        <w:trPr>
          <w:trHeight w:val="332"/>
        </w:trPr>
        <w:tc>
          <w:tcPr>
            <w:tcW w:w="2070" w:type="dxa"/>
            <w:vMerge w:val="restart"/>
            <w:tcBorders>
              <w:top w:val="single" w:sz="24" w:space="0" w:color="000000" w:themeColor="text1"/>
            </w:tcBorders>
          </w:tcPr>
          <w:p w14:paraId="3A145E97" w14:textId="77777777" w:rsidR="00533790" w:rsidRDefault="00533790" w:rsidP="001B6E8A">
            <w:pPr>
              <w:rPr>
                <w:b/>
              </w:rPr>
            </w:pPr>
            <w:r>
              <w:rPr>
                <w:b/>
              </w:rPr>
              <w:t>Relative Consumption</w:t>
            </w:r>
          </w:p>
        </w:tc>
        <w:tc>
          <w:tcPr>
            <w:tcW w:w="2724" w:type="dxa"/>
            <w:tcBorders>
              <w:top w:val="single" w:sz="24" w:space="0" w:color="000000" w:themeColor="text1"/>
            </w:tcBorders>
          </w:tcPr>
          <w:p w14:paraId="3A7D9289" w14:textId="77777777" w:rsidR="00533790" w:rsidRDefault="00533790" w:rsidP="001B6E8A">
            <w:pPr>
              <w:rPr>
                <w:b/>
              </w:rPr>
            </w:pPr>
            <w:r>
              <w:rPr>
                <w:b/>
              </w:rPr>
              <w:t>Consumer + Year</w:t>
            </w:r>
          </w:p>
        </w:tc>
        <w:tc>
          <w:tcPr>
            <w:tcW w:w="936" w:type="dxa"/>
            <w:tcBorders>
              <w:top w:val="single" w:sz="24" w:space="0" w:color="000000" w:themeColor="text1"/>
            </w:tcBorders>
          </w:tcPr>
          <w:p w14:paraId="7E6B56C6" w14:textId="77777777" w:rsidR="00533790" w:rsidRDefault="00533790" w:rsidP="001B6E8A">
            <w:pPr>
              <w:rPr>
                <w:b/>
              </w:rPr>
            </w:pPr>
            <w:r>
              <w:rPr>
                <w:b/>
              </w:rPr>
              <w:t>0.110</w:t>
            </w:r>
          </w:p>
        </w:tc>
        <w:tc>
          <w:tcPr>
            <w:tcW w:w="936" w:type="dxa"/>
            <w:tcBorders>
              <w:top w:val="single" w:sz="24" w:space="0" w:color="000000" w:themeColor="text1"/>
            </w:tcBorders>
          </w:tcPr>
          <w:p w14:paraId="76ECF54B" w14:textId="77777777" w:rsidR="00533790" w:rsidRDefault="00533790" w:rsidP="001B6E8A">
            <w:pPr>
              <w:rPr>
                <w:b/>
              </w:rPr>
            </w:pPr>
            <w:r>
              <w:rPr>
                <w:b/>
              </w:rPr>
              <w:t>-222.53</w:t>
            </w:r>
          </w:p>
        </w:tc>
        <w:tc>
          <w:tcPr>
            <w:tcW w:w="936" w:type="dxa"/>
            <w:tcBorders>
              <w:top w:val="single" w:sz="24" w:space="0" w:color="000000" w:themeColor="text1"/>
            </w:tcBorders>
          </w:tcPr>
          <w:p w14:paraId="7B8B38C0" w14:textId="77777777" w:rsidR="00533790" w:rsidRDefault="00533790" w:rsidP="001B6E8A">
            <w:pPr>
              <w:rPr>
                <w:b/>
              </w:rPr>
            </w:pPr>
            <w:r>
              <w:rPr>
                <w:b/>
              </w:rPr>
              <w:t>453.4</w:t>
            </w:r>
          </w:p>
        </w:tc>
        <w:tc>
          <w:tcPr>
            <w:tcW w:w="936" w:type="dxa"/>
            <w:tcBorders>
              <w:top w:val="single" w:sz="24" w:space="0" w:color="000000" w:themeColor="text1"/>
            </w:tcBorders>
          </w:tcPr>
          <w:p w14:paraId="270D1D5B" w14:textId="77777777" w:rsidR="00533790" w:rsidRDefault="00533790" w:rsidP="001B6E8A">
            <w:pPr>
              <w:rPr>
                <w:b/>
              </w:rPr>
            </w:pPr>
            <w:r>
              <w:rPr>
                <w:b/>
              </w:rPr>
              <w:t>-</w:t>
            </w:r>
          </w:p>
        </w:tc>
        <w:tc>
          <w:tcPr>
            <w:tcW w:w="936" w:type="dxa"/>
            <w:tcBorders>
              <w:top w:val="single" w:sz="24" w:space="0" w:color="000000" w:themeColor="text1"/>
            </w:tcBorders>
          </w:tcPr>
          <w:p w14:paraId="3D2BEC6C" w14:textId="77777777" w:rsidR="00533790" w:rsidRDefault="00533790" w:rsidP="001B6E8A">
            <w:pPr>
              <w:rPr>
                <w:b/>
              </w:rPr>
            </w:pPr>
            <w:r>
              <w:rPr>
                <w:b/>
              </w:rPr>
              <w:t>0.582</w:t>
            </w:r>
          </w:p>
        </w:tc>
      </w:tr>
      <w:tr w:rsidR="00533790" w14:paraId="73943457" w14:textId="77777777" w:rsidTr="001B6E8A">
        <w:trPr>
          <w:trHeight w:val="332"/>
        </w:trPr>
        <w:tc>
          <w:tcPr>
            <w:tcW w:w="2070" w:type="dxa"/>
            <w:vMerge/>
          </w:tcPr>
          <w:p w14:paraId="4CD559A2"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2FDC8427" w14:textId="77777777" w:rsidR="00533790" w:rsidRDefault="00533790" w:rsidP="001B6E8A">
            <w:r>
              <w:t>Consumer</w:t>
            </w:r>
          </w:p>
        </w:tc>
        <w:tc>
          <w:tcPr>
            <w:tcW w:w="936" w:type="dxa"/>
          </w:tcPr>
          <w:p w14:paraId="39C6A003" w14:textId="77777777" w:rsidR="00533790" w:rsidRDefault="00533790" w:rsidP="001B6E8A">
            <w:r>
              <w:t>0.081</w:t>
            </w:r>
          </w:p>
        </w:tc>
        <w:tc>
          <w:tcPr>
            <w:tcW w:w="936" w:type="dxa"/>
          </w:tcPr>
          <w:p w14:paraId="13F576BF" w14:textId="77777777" w:rsidR="00533790" w:rsidRDefault="00533790" w:rsidP="001B6E8A">
            <w:r>
              <w:t>-224.34</w:t>
            </w:r>
          </w:p>
        </w:tc>
        <w:tc>
          <w:tcPr>
            <w:tcW w:w="936" w:type="dxa"/>
          </w:tcPr>
          <w:p w14:paraId="4AD94731" w14:textId="77777777" w:rsidR="00533790" w:rsidRDefault="00533790" w:rsidP="001B6E8A">
            <w:r>
              <w:t>454.9</w:t>
            </w:r>
          </w:p>
        </w:tc>
        <w:tc>
          <w:tcPr>
            <w:tcW w:w="936" w:type="dxa"/>
          </w:tcPr>
          <w:p w14:paraId="0C8CF96C" w14:textId="77777777" w:rsidR="00533790" w:rsidRDefault="00533790" w:rsidP="001B6E8A">
            <w:r>
              <w:t>1.5</w:t>
            </w:r>
          </w:p>
        </w:tc>
        <w:tc>
          <w:tcPr>
            <w:tcW w:w="936" w:type="dxa"/>
          </w:tcPr>
          <w:p w14:paraId="174956D0" w14:textId="77777777" w:rsidR="00533790" w:rsidRDefault="00533790" w:rsidP="001B6E8A">
            <w:r>
              <w:t>0.279</w:t>
            </w:r>
          </w:p>
        </w:tc>
      </w:tr>
      <w:tr w:rsidR="00533790" w14:paraId="791B62FD" w14:textId="77777777" w:rsidTr="001B6E8A">
        <w:trPr>
          <w:trHeight w:val="332"/>
        </w:trPr>
        <w:tc>
          <w:tcPr>
            <w:tcW w:w="2070" w:type="dxa"/>
          </w:tcPr>
          <w:p w14:paraId="17A8D216"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42905FCC" w14:textId="77777777" w:rsidR="00533790" w:rsidRDefault="00533790" w:rsidP="001B6E8A">
            <w:r>
              <w:t>Consumer + Month + Year</w:t>
            </w:r>
          </w:p>
        </w:tc>
        <w:tc>
          <w:tcPr>
            <w:tcW w:w="936" w:type="dxa"/>
          </w:tcPr>
          <w:p w14:paraId="37B7EBBA" w14:textId="77777777" w:rsidR="00533790" w:rsidRDefault="00533790" w:rsidP="001B6E8A">
            <w:r>
              <w:t>0.113</w:t>
            </w:r>
          </w:p>
        </w:tc>
        <w:tc>
          <w:tcPr>
            <w:tcW w:w="936" w:type="dxa"/>
          </w:tcPr>
          <w:p w14:paraId="25DB1783" w14:textId="77777777" w:rsidR="00533790" w:rsidRDefault="00533790" w:rsidP="001B6E8A">
            <w:r>
              <w:t>-222.35</w:t>
            </w:r>
          </w:p>
        </w:tc>
        <w:tc>
          <w:tcPr>
            <w:tcW w:w="936" w:type="dxa"/>
          </w:tcPr>
          <w:p w14:paraId="6121C75E" w14:textId="77777777" w:rsidR="00533790" w:rsidRDefault="00533790" w:rsidP="001B6E8A">
            <w:r>
              <w:t>457.5</w:t>
            </w:r>
          </w:p>
        </w:tc>
        <w:tc>
          <w:tcPr>
            <w:tcW w:w="936" w:type="dxa"/>
          </w:tcPr>
          <w:p w14:paraId="67EA45A0" w14:textId="77777777" w:rsidR="00533790" w:rsidRDefault="00533790" w:rsidP="001B6E8A">
            <w:r>
              <w:t>4.1</w:t>
            </w:r>
          </w:p>
        </w:tc>
        <w:tc>
          <w:tcPr>
            <w:tcW w:w="936" w:type="dxa"/>
          </w:tcPr>
          <w:p w14:paraId="217DFB38" w14:textId="77777777" w:rsidR="00533790" w:rsidRDefault="00533790" w:rsidP="001B6E8A">
            <w:r>
              <w:t>0.077</w:t>
            </w:r>
          </w:p>
        </w:tc>
      </w:tr>
      <w:tr w:rsidR="00533790" w14:paraId="74D23186" w14:textId="77777777" w:rsidTr="001B6E8A">
        <w:trPr>
          <w:trHeight w:val="332"/>
        </w:trPr>
        <w:tc>
          <w:tcPr>
            <w:tcW w:w="2070" w:type="dxa"/>
          </w:tcPr>
          <w:p w14:paraId="2AB18756"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77A1B8CB" w14:textId="77777777" w:rsidR="00533790" w:rsidRDefault="00533790" w:rsidP="001B6E8A">
            <w:r>
              <w:t>Consumer + Month</w:t>
            </w:r>
          </w:p>
        </w:tc>
        <w:tc>
          <w:tcPr>
            <w:tcW w:w="936" w:type="dxa"/>
          </w:tcPr>
          <w:p w14:paraId="123B39B0" w14:textId="77777777" w:rsidR="00533790" w:rsidRDefault="00533790" w:rsidP="001B6E8A">
            <w:r>
              <w:t>0.089</w:t>
            </w:r>
          </w:p>
        </w:tc>
        <w:tc>
          <w:tcPr>
            <w:tcW w:w="936" w:type="dxa"/>
          </w:tcPr>
          <w:p w14:paraId="0520C4D2" w14:textId="77777777" w:rsidR="00533790" w:rsidRDefault="00533790" w:rsidP="001B6E8A">
            <w:r>
              <w:t>-223.86</w:t>
            </w:r>
          </w:p>
        </w:tc>
        <w:tc>
          <w:tcPr>
            <w:tcW w:w="936" w:type="dxa"/>
          </w:tcPr>
          <w:p w14:paraId="552B6263" w14:textId="77777777" w:rsidR="00533790" w:rsidRDefault="00533790" w:rsidP="001B6E8A">
            <w:r>
              <w:t>458.3</w:t>
            </w:r>
          </w:p>
        </w:tc>
        <w:tc>
          <w:tcPr>
            <w:tcW w:w="936" w:type="dxa"/>
          </w:tcPr>
          <w:p w14:paraId="7C6A4F58" w14:textId="77777777" w:rsidR="00533790" w:rsidRDefault="00533790" w:rsidP="001B6E8A">
            <w:r>
              <w:t>4.9</w:t>
            </w:r>
          </w:p>
        </w:tc>
        <w:tc>
          <w:tcPr>
            <w:tcW w:w="936" w:type="dxa"/>
          </w:tcPr>
          <w:p w14:paraId="1572EBF1" w14:textId="77777777" w:rsidR="00533790" w:rsidRDefault="00533790" w:rsidP="001B6E8A">
            <w:r>
              <w:t>0.052</w:t>
            </w:r>
          </w:p>
        </w:tc>
      </w:tr>
      <w:tr w:rsidR="00533790" w14:paraId="2AE7A54C" w14:textId="77777777" w:rsidTr="001B6E8A">
        <w:trPr>
          <w:trHeight w:val="332"/>
        </w:trPr>
        <w:tc>
          <w:tcPr>
            <w:tcW w:w="2070" w:type="dxa"/>
          </w:tcPr>
          <w:p w14:paraId="3EC2CBA1"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520AB355" w14:textId="77777777" w:rsidR="00533790" w:rsidRDefault="00533790" w:rsidP="001B6E8A">
            <w:r>
              <w:t>NULL</w:t>
            </w:r>
          </w:p>
        </w:tc>
        <w:tc>
          <w:tcPr>
            <w:tcW w:w="936" w:type="dxa"/>
          </w:tcPr>
          <w:p w14:paraId="7F8EA788" w14:textId="77777777" w:rsidR="00533790" w:rsidRDefault="00533790" w:rsidP="001B6E8A">
            <w:r>
              <w:t>0</w:t>
            </w:r>
          </w:p>
        </w:tc>
        <w:tc>
          <w:tcPr>
            <w:tcW w:w="936" w:type="dxa"/>
          </w:tcPr>
          <w:p w14:paraId="1EBDFC94" w14:textId="77777777" w:rsidR="00533790" w:rsidRDefault="00533790" w:rsidP="001B6E8A">
            <w:r>
              <w:t>-229.22</w:t>
            </w:r>
          </w:p>
        </w:tc>
        <w:tc>
          <w:tcPr>
            <w:tcW w:w="936" w:type="dxa"/>
          </w:tcPr>
          <w:p w14:paraId="798F6A17" w14:textId="77777777" w:rsidR="00533790" w:rsidRDefault="00533790" w:rsidP="001B6E8A">
            <w:r>
              <w:t>462.5</w:t>
            </w:r>
          </w:p>
        </w:tc>
        <w:tc>
          <w:tcPr>
            <w:tcW w:w="936" w:type="dxa"/>
          </w:tcPr>
          <w:p w14:paraId="0DE5FAA1" w14:textId="77777777" w:rsidR="00533790" w:rsidRDefault="00533790" w:rsidP="001B6E8A">
            <w:r>
              <w:t>9.1</w:t>
            </w:r>
          </w:p>
        </w:tc>
        <w:tc>
          <w:tcPr>
            <w:tcW w:w="936" w:type="dxa"/>
          </w:tcPr>
          <w:p w14:paraId="4ACCB925" w14:textId="77777777" w:rsidR="00533790" w:rsidRDefault="00533790" w:rsidP="001B6E8A">
            <w:r>
              <w:t>0.006</w:t>
            </w:r>
          </w:p>
        </w:tc>
      </w:tr>
      <w:tr w:rsidR="00533790" w14:paraId="2C3F7FFD" w14:textId="77777777" w:rsidTr="001B6E8A">
        <w:trPr>
          <w:trHeight w:val="332"/>
        </w:trPr>
        <w:tc>
          <w:tcPr>
            <w:tcW w:w="2070" w:type="dxa"/>
          </w:tcPr>
          <w:p w14:paraId="13BD1AD2"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58BAA555" w14:textId="77777777" w:rsidR="00533790" w:rsidRDefault="00533790" w:rsidP="001B6E8A">
            <w:r>
              <w:t>Year</w:t>
            </w:r>
          </w:p>
        </w:tc>
        <w:tc>
          <w:tcPr>
            <w:tcW w:w="936" w:type="dxa"/>
          </w:tcPr>
          <w:p w14:paraId="0B658CD1" w14:textId="77777777" w:rsidR="00533790" w:rsidRDefault="00533790" w:rsidP="001B6E8A">
            <w:r>
              <w:t>0.003</w:t>
            </w:r>
          </w:p>
        </w:tc>
        <w:tc>
          <w:tcPr>
            <w:tcW w:w="936" w:type="dxa"/>
          </w:tcPr>
          <w:p w14:paraId="51D7E6B8" w14:textId="77777777" w:rsidR="00533790" w:rsidRDefault="00533790" w:rsidP="001B6E8A">
            <w:r>
              <w:t>-229.03</w:t>
            </w:r>
          </w:p>
        </w:tc>
        <w:tc>
          <w:tcPr>
            <w:tcW w:w="936" w:type="dxa"/>
          </w:tcPr>
          <w:p w14:paraId="62BB14E8" w14:textId="77777777" w:rsidR="00533790" w:rsidRDefault="00533790" w:rsidP="001B6E8A">
            <w:r>
              <w:t>464.3</w:t>
            </w:r>
          </w:p>
        </w:tc>
        <w:tc>
          <w:tcPr>
            <w:tcW w:w="936" w:type="dxa"/>
          </w:tcPr>
          <w:p w14:paraId="3E1DEFFC" w14:textId="77777777" w:rsidR="00533790" w:rsidRDefault="00533790" w:rsidP="001B6E8A">
            <w:r>
              <w:t>10.85</w:t>
            </w:r>
          </w:p>
        </w:tc>
        <w:tc>
          <w:tcPr>
            <w:tcW w:w="936" w:type="dxa"/>
          </w:tcPr>
          <w:p w14:paraId="1D8C5903" w14:textId="77777777" w:rsidR="00533790" w:rsidRDefault="00533790" w:rsidP="001B6E8A">
            <w:r>
              <w:t>0.003</w:t>
            </w:r>
          </w:p>
        </w:tc>
      </w:tr>
      <w:tr w:rsidR="00533790" w14:paraId="740BC8AF" w14:textId="77777777" w:rsidTr="001B6E8A">
        <w:trPr>
          <w:trHeight w:val="332"/>
        </w:trPr>
        <w:tc>
          <w:tcPr>
            <w:tcW w:w="2070" w:type="dxa"/>
          </w:tcPr>
          <w:p w14:paraId="1B1DD3B8"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62500645" w14:textId="77777777" w:rsidR="00533790" w:rsidRDefault="00533790" w:rsidP="001B6E8A">
            <w:r>
              <w:t>Month</w:t>
            </w:r>
          </w:p>
        </w:tc>
        <w:tc>
          <w:tcPr>
            <w:tcW w:w="936" w:type="dxa"/>
          </w:tcPr>
          <w:p w14:paraId="330D6966" w14:textId="77777777" w:rsidR="00533790" w:rsidRDefault="00533790" w:rsidP="001B6E8A">
            <w:r>
              <w:t>0.007</w:t>
            </w:r>
          </w:p>
        </w:tc>
        <w:tc>
          <w:tcPr>
            <w:tcW w:w="936" w:type="dxa"/>
          </w:tcPr>
          <w:p w14:paraId="249129D9" w14:textId="77777777" w:rsidR="00533790" w:rsidRDefault="00533790" w:rsidP="001B6E8A">
            <w:r>
              <w:t>-228.77</w:t>
            </w:r>
          </w:p>
        </w:tc>
        <w:tc>
          <w:tcPr>
            <w:tcW w:w="936" w:type="dxa"/>
          </w:tcPr>
          <w:p w14:paraId="6FFF41B8" w14:textId="77777777" w:rsidR="00533790" w:rsidRDefault="00533790" w:rsidP="001B6E8A">
            <w:r>
              <w:t>465.9</w:t>
            </w:r>
          </w:p>
        </w:tc>
        <w:tc>
          <w:tcPr>
            <w:tcW w:w="936" w:type="dxa"/>
          </w:tcPr>
          <w:p w14:paraId="2E893285" w14:textId="77777777" w:rsidR="00533790" w:rsidRDefault="00533790" w:rsidP="001B6E8A">
            <w:r>
              <w:t>12.48</w:t>
            </w:r>
          </w:p>
        </w:tc>
        <w:tc>
          <w:tcPr>
            <w:tcW w:w="936" w:type="dxa"/>
          </w:tcPr>
          <w:p w14:paraId="6063E9C3" w14:textId="77777777" w:rsidR="00533790" w:rsidRDefault="00533790" w:rsidP="001B6E8A">
            <w:r>
              <w:t>0.001</w:t>
            </w:r>
          </w:p>
        </w:tc>
      </w:tr>
      <w:tr w:rsidR="00533790" w14:paraId="43F21F8C" w14:textId="77777777" w:rsidTr="001B6E8A">
        <w:trPr>
          <w:trHeight w:val="332"/>
        </w:trPr>
        <w:tc>
          <w:tcPr>
            <w:tcW w:w="2070" w:type="dxa"/>
          </w:tcPr>
          <w:p w14:paraId="031EE288" w14:textId="77777777" w:rsidR="00533790" w:rsidRDefault="00533790" w:rsidP="001B6E8A">
            <w:pPr>
              <w:widowControl w:val="0"/>
              <w:pBdr>
                <w:top w:val="nil"/>
                <w:left w:val="nil"/>
                <w:bottom w:val="nil"/>
                <w:right w:val="nil"/>
                <w:between w:val="nil"/>
              </w:pBdr>
              <w:spacing w:line="276" w:lineRule="auto"/>
              <w:rPr>
                <w:b/>
              </w:rPr>
            </w:pPr>
          </w:p>
        </w:tc>
        <w:tc>
          <w:tcPr>
            <w:tcW w:w="2724" w:type="dxa"/>
          </w:tcPr>
          <w:p w14:paraId="52E51FBF" w14:textId="77777777" w:rsidR="00533790" w:rsidRDefault="00533790" w:rsidP="001B6E8A">
            <w:r>
              <w:t>Year + Month</w:t>
            </w:r>
          </w:p>
        </w:tc>
        <w:tc>
          <w:tcPr>
            <w:tcW w:w="936" w:type="dxa"/>
          </w:tcPr>
          <w:p w14:paraId="3AFFBFE6" w14:textId="77777777" w:rsidR="00533790" w:rsidRDefault="00533790" w:rsidP="001B6E8A">
            <w:r>
              <w:t>0.008</w:t>
            </w:r>
          </w:p>
        </w:tc>
        <w:tc>
          <w:tcPr>
            <w:tcW w:w="936" w:type="dxa"/>
          </w:tcPr>
          <w:p w14:paraId="0071BF6A" w14:textId="77777777" w:rsidR="00533790" w:rsidRDefault="00533790" w:rsidP="001B6E8A">
            <w:r>
              <w:t>-228.71</w:t>
            </w:r>
          </w:p>
        </w:tc>
        <w:tc>
          <w:tcPr>
            <w:tcW w:w="936" w:type="dxa"/>
          </w:tcPr>
          <w:p w14:paraId="26C8E55B" w14:textId="77777777" w:rsidR="00533790" w:rsidRDefault="00533790" w:rsidP="001B6E8A">
            <w:r>
              <w:t>468.0</w:t>
            </w:r>
          </w:p>
        </w:tc>
        <w:tc>
          <w:tcPr>
            <w:tcW w:w="936" w:type="dxa"/>
          </w:tcPr>
          <w:p w14:paraId="04138F1B" w14:textId="77777777" w:rsidR="00533790" w:rsidRDefault="00533790" w:rsidP="001B6E8A">
            <w:r>
              <w:t>14.54</w:t>
            </w:r>
          </w:p>
        </w:tc>
        <w:tc>
          <w:tcPr>
            <w:tcW w:w="936" w:type="dxa"/>
          </w:tcPr>
          <w:p w14:paraId="7D65C2E1" w14:textId="77777777" w:rsidR="00533790" w:rsidRDefault="00533790" w:rsidP="001B6E8A">
            <w:r>
              <w:t>0.000</w:t>
            </w:r>
          </w:p>
        </w:tc>
      </w:tr>
    </w:tbl>
    <w:p w14:paraId="3AB10C03" w14:textId="77777777" w:rsidR="00533790" w:rsidRDefault="00533790" w:rsidP="00533790">
      <w:pPr>
        <w:rPr>
          <w:b/>
        </w:rPr>
      </w:pPr>
      <w:r>
        <w:rPr>
          <w:b/>
        </w:rPr>
        <w:br w:type="page"/>
      </w:r>
    </w:p>
    <w:p w14:paraId="352693E0" w14:textId="77777777" w:rsidR="00533790" w:rsidRDefault="00533790" w:rsidP="00533790">
      <w:pPr>
        <w:rPr>
          <w:bCs/>
        </w:rPr>
      </w:pPr>
      <w:r>
        <w:rPr>
          <w:b/>
        </w:rPr>
        <w:lastRenderedPageBreak/>
        <w:t xml:space="preserve">Table S2: </w:t>
      </w:r>
      <w:r>
        <w:rPr>
          <w:bCs/>
        </w:rPr>
        <w:t xml:space="preserve">Coefficients for each of the fit models for the Generalized Linear Model Hurdle Model. Models are ordered by </w:t>
      </w:r>
      <w:proofErr w:type="spellStart"/>
      <w:r>
        <w:rPr>
          <w:bCs/>
        </w:rPr>
        <w:t>AICc</w:t>
      </w:r>
      <w:proofErr w:type="spellEnd"/>
      <w:r>
        <w:rPr>
          <w:bCs/>
        </w:rPr>
        <w:t xml:space="preserve"> (Table S1). A cell with </w:t>
      </w:r>
      <w:r>
        <w:t>dashes</w:t>
      </w:r>
      <w:r>
        <w:rPr>
          <w:bCs/>
        </w:rPr>
        <w:t xml:space="preserve"> (---) indicates the model does not include that variable. The values shown are the estimates for each coefficient with the standard error. The values are all in relation to the dummy variable </w:t>
      </w:r>
      <w:r>
        <w:t>(</w:t>
      </w:r>
      <w:r>
        <w:rPr>
          <w:bCs/>
        </w:rPr>
        <w:t>e.g., sculpin shown in contrast to Arctic char</w:t>
      </w:r>
      <w:r>
        <w:t>).</w:t>
      </w:r>
      <w:r>
        <w:rPr>
          <w:bCs/>
        </w:rPr>
        <w:t xml:space="preserve"> </w:t>
      </w:r>
    </w:p>
    <w:tbl>
      <w:tblPr>
        <w:tblW w:w="9360" w:type="dxa"/>
        <w:tblBorders>
          <w:top w:val="nil"/>
          <w:left w:val="nil"/>
          <w:bottom w:val="nil"/>
          <w:right w:val="nil"/>
          <w:insideH w:val="nil"/>
          <w:insideV w:val="nil"/>
        </w:tblBorders>
        <w:tblLayout w:type="fixed"/>
        <w:tblCellMar>
          <w:top w:w="43" w:type="dxa"/>
          <w:bottom w:w="43" w:type="dxa"/>
        </w:tblCellMar>
        <w:tblLook w:val="0600" w:firstRow="0" w:lastRow="0" w:firstColumn="0" w:lastColumn="0" w:noHBand="1" w:noVBand="1"/>
      </w:tblPr>
      <w:tblGrid>
        <w:gridCol w:w="1584"/>
        <w:gridCol w:w="2736"/>
        <w:gridCol w:w="1008"/>
        <w:gridCol w:w="1008"/>
        <w:gridCol w:w="1008"/>
        <w:gridCol w:w="1008"/>
        <w:gridCol w:w="1008"/>
      </w:tblGrid>
      <w:tr w:rsidR="00533790" w14:paraId="43CBCBBA" w14:textId="77777777" w:rsidTr="001B6E8A">
        <w:trPr>
          <w:trHeight w:val="325"/>
        </w:trPr>
        <w:tc>
          <w:tcPr>
            <w:tcW w:w="1584" w:type="dxa"/>
            <w:tcBorders>
              <w:top w:val="nil"/>
              <w:left w:val="nil"/>
              <w:bottom w:val="single" w:sz="4" w:space="0" w:color="000000" w:themeColor="text1"/>
              <w:right w:val="nil"/>
            </w:tcBorders>
          </w:tcPr>
          <w:p w14:paraId="2403C87A" w14:textId="77777777" w:rsidR="00533790" w:rsidRDefault="00533790" w:rsidP="001B6E8A">
            <w:pPr>
              <w:spacing w:line="240" w:lineRule="auto"/>
            </w:pPr>
            <w:r>
              <w:t>Response</w:t>
            </w:r>
          </w:p>
        </w:tc>
        <w:tc>
          <w:tcPr>
            <w:tcW w:w="2736" w:type="dxa"/>
            <w:tcBorders>
              <w:top w:val="nil"/>
              <w:left w:val="nil"/>
              <w:bottom w:val="single" w:sz="4" w:space="0" w:color="000000" w:themeColor="text1"/>
              <w:right w:val="nil"/>
            </w:tcBorders>
          </w:tcPr>
          <w:p w14:paraId="402EAA77" w14:textId="77777777" w:rsidR="00533790" w:rsidRDefault="00533790" w:rsidP="001B6E8A">
            <w:pPr>
              <w:spacing w:line="240" w:lineRule="auto"/>
            </w:pPr>
            <w:r>
              <w:t>Model</w:t>
            </w:r>
          </w:p>
        </w:tc>
        <w:tc>
          <w:tcPr>
            <w:tcW w:w="1008" w:type="dxa"/>
            <w:tcBorders>
              <w:top w:val="nil"/>
              <w:left w:val="nil"/>
              <w:bottom w:val="single" w:sz="4" w:space="0" w:color="000000" w:themeColor="text1"/>
              <w:right w:val="nil"/>
            </w:tcBorders>
          </w:tcPr>
          <w:p w14:paraId="594E6F45" w14:textId="77777777" w:rsidR="00533790" w:rsidRPr="001B6E8A" w:rsidRDefault="00533790" w:rsidP="001B6E8A">
            <w:pPr>
              <w:spacing w:line="240" w:lineRule="auto"/>
              <w:rPr>
                <w:sz w:val="15"/>
                <w:szCs w:val="15"/>
              </w:rPr>
            </w:pPr>
            <w:r w:rsidRPr="00CC2EAA">
              <w:t>Intercept</w:t>
            </w:r>
          </w:p>
        </w:tc>
        <w:tc>
          <w:tcPr>
            <w:tcW w:w="1008" w:type="dxa"/>
            <w:tcBorders>
              <w:top w:val="nil"/>
              <w:left w:val="nil"/>
              <w:bottom w:val="single" w:sz="4" w:space="0" w:color="000000" w:themeColor="text1"/>
              <w:right w:val="nil"/>
            </w:tcBorders>
          </w:tcPr>
          <w:p w14:paraId="310F9451" w14:textId="77777777" w:rsidR="00533790" w:rsidRPr="001B6E8A" w:rsidRDefault="00533790" w:rsidP="001B6E8A">
            <w:pPr>
              <w:spacing w:line="240" w:lineRule="auto"/>
              <w:rPr>
                <w:sz w:val="18"/>
                <w:szCs w:val="18"/>
              </w:rPr>
            </w:pPr>
            <w:r w:rsidRPr="001B6E8A">
              <w:rPr>
                <w:sz w:val="18"/>
                <w:szCs w:val="18"/>
              </w:rPr>
              <w:t xml:space="preserve">Consumer </w:t>
            </w:r>
          </w:p>
          <w:p w14:paraId="3DB9B0A2" w14:textId="77777777" w:rsidR="00533790" w:rsidRPr="001B6E8A" w:rsidRDefault="00533790" w:rsidP="001B6E8A">
            <w:pPr>
              <w:spacing w:line="240" w:lineRule="auto"/>
              <w:rPr>
                <w:sz w:val="15"/>
                <w:szCs w:val="15"/>
                <w:vertAlign w:val="superscript"/>
              </w:rPr>
            </w:pPr>
            <w:r w:rsidRPr="001B6E8A">
              <w:rPr>
                <w:sz w:val="15"/>
                <w:szCs w:val="15"/>
              </w:rPr>
              <w:t>(Sculpin)</w:t>
            </w:r>
          </w:p>
        </w:tc>
        <w:tc>
          <w:tcPr>
            <w:tcW w:w="1008" w:type="dxa"/>
            <w:tcBorders>
              <w:top w:val="nil"/>
              <w:left w:val="nil"/>
              <w:bottom w:val="single" w:sz="4" w:space="0" w:color="000000" w:themeColor="text1"/>
              <w:right w:val="nil"/>
            </w:tcBorders>
          </w:tcPr>
          <w:p w14:paraId="17B9FC17" w14:textId="77777777" w:rsidR="00533790" w:rsidRPr="001305BC" w:rsidRDefault="00533790" w:rsidP="001B6E8A">
            <w:pPr>
              <w:spacing w:line="240" w:lineRule="auto"/>
            </w:pPr>
            <w:r w:rsidRPr="001305BC">
              <w:t>Year</w:t>
            </w:r>
          </w:p>
          <w:p w14:paraId="5508AB89" w14:textId="77777777" w:rsidR="00533790" w:rsidRPr="001B6E8A" w:rsidRDefault="00533790" w:rsidP="001B6E8A">
            <w:pPr>
              <w:spacing w:line="240" w:lineRule="auto"/>
              <w:rPr>
                <w:sz w:val="15"/>
                <w:szCs w:val="15"/>
              </w:rPr>
            </w:pPr>
            <w:r w:rsidRPr="001B6E8A">
              <w:rPr>
                <w:sz w:val="15"/>
                <w:szCs w:val="15"/>
              </w:rPr>
              <w:t>(2019)</w:t>
            </w:r>
          </w:p>
        </w:tc>
        <w:tc>
          <w:tcPr>
            <w:tcW w:w="1008" w:type="dxa"/>
            <w:tcBorders>
              <w:top w:val="nil"/>
              <w:left w:val="nil"/>
              <w:bottom w:val="single" w:sz="4" w:space="0" w:color="000000" w:themeColor="text1"/>
              <w:right w:val="nil"/>
            </w:tcBorders>
          </w:tcPr>
          <w:p w14:paraId="48A994EA" w14:textId="77777777" w:rsidR="00533790" w:rsidRPr="001B6E8A" w:rsidRDefault="00533790" w:rsidP="001B6E8A">
            <w:pPr>
              <w:spacing w:line="240" w:lineRule="auto"/>
              <w:rPr>
                <w:sz w:val="15"/>
                <w:szCs w:val="15"/>
              </w:rPr>
            </w:pPr>
            <w:r w:rsidRPr="001305BC">
              <w:t>Month</w:t>
            </w:r>
            <w:r w:rsidRPr="001B6E8A">
              <w:rPr>
                <w:sz w:val="15"/>
                <w:szCs w:val="15"/>
              </w:rPr>
              <w:t xml:space="preserve"> (August)</w:t>
            </w:r>
          </w:p>
        </w:tc>
        <w:tc>
          <w:tcPr>
            <w:tcW w:w="1008" w:type="dxa"/>
            <w:tcBorders>
              <w:top w:val="nil"/>
              <w:left w:val="nil"/>
              <w:bottom w:val="single" w:sz="4" w:space="0" w:color="000000" w:themeColor="text1"/>
              <w:right w:val="nil"/>
            </w:tcBorders>
          </w:tcPr>
          <w:p w14:paraId="2CC2AF4C" w14:textId="77777777" w:rsidR="00533790" w:rsidRPr="001B6E8A" w:rsidRDefault="00533790" w:rsidP="001B6E8A">
            <w:pPr>
              <w:spacing w:line="240" w:lineRule="auto"/>
              <w:rPr>
                <w:sz w:val="15"/>
                <w:szCs w:val="15"/>
              </w:rPr>
            </w:pPr>
            <w:r w:rsidRPr="001305BC">
              <w:t>Month</w:t>
            </w:r>
            <w:r w:rsidRPr="001B6E8A">
              <w:rPr>
                <w:sz w:val="16"/>
                <w:szCs w:val="16"/>
              </w:rPr>
              <w:t xml:space="preserve"> </w:t>
            </w:r>
            <w:r w:rsidRPr="001B6E8A">
              <w:rPr>
                <w:sz w:val="15"/>
                <w:szCs w:val="15"/>
              </w:rPr>
              <w:t>(September)</w:t>
            </w:r>
          </w:p>
        </w:tc>
      </w:tr>
      <w:tr w:rsidR="00533790" w14:paraId="55AA932F" w14:textId="77777777" w:rsidTr="001B6E8A">
        <w:trPr>
          <w:trHeight w:val="325"/>
        </w:trPr>
        <w:tc>
          <w:tcPr>
            <w:tcW w:w="1584" w:type="dxa"/>
            <w:vMerge w:val="restart"/>
            <w:tcBorders>
              <w:top w:val="single" w:sz="4" w:space="0" w:color="000000" w:themeColor="text1"/>
            </w:tcBorders>
          </w:tcPr>
          <w:p w14:paraId="7C538598" w14:textId="77777777" w:rsidR="00533790" w:rsidRDefault="00533790" w:rsidP="001B6E8A">
            <w:pPr>
              <w:spacing w:line="240" w:lineRule="auto"/>
              <w:rPr>
                <w:b/>
              </w:rPr>
            </w:pPr>
            <w:r>
              <w:rPr>
                <w:b/>
              </w:rPr>
              <w:t xml:space="preserve">Food in Stomach </w:t>
            </w:r>
          </w:p>
          <w:p w14:paraId="2B390F0E" w14:textId="77777777" w:rsidR="00533790" w:rsidRDefault="00533790" w:rsidP="001B6E8A">
            <w:pPr>
              <w:spacing w:line="240" w:lineRule="auto"/>
              <w:rPr>
                <w:b/>
              </w:rPr>
            </w:pPr>
            <w:r>
              <w:rPr>
                <w:b/>
              </w:rPr>
              <w:t>(0 or 1)</w:t>
            </w:r>
          </w:p>
        </w:tc>
        <w:tc>
          <w:tcPr>
            <w:tcW w:w="2736" w:type="dxa"/>
            <w:tcBorders>
              <w:top w:val="single" w:sz="4" w:space="0" w:color="000000" w:themeColor="text1"/>
            </w:tcBorders>
          </w:tcPr>
          <w:p w14:paraId="47036939" w14:textId="77777777" w:rsidR="00533790" w:rsidRDefault="00533790" w:rsidP="001B6E8A">
            <w:pPr>
              <w:spacing w:line="240" w:lineRule="auto"/>
              <w:rPr>
                <w:b/>
              </w:rPr>
            </w:pPr>
            <w:r>
              <w:rPr>
                <w:b/>
              </w:rPr>
              <w:t>Consumer</w:t>
            </w:r>
          </w:p>
        </w:tc>
        <w:tc>
          <w:tcPr>
            <w:tcW w:w="1008" w:type="dxa"/>
            <w:tcBorders>
              <w:top w:val="single" w:sz="4" w:space="0" w:color="000000" w:themeColor="text1"/>
            </w:tcBorders>
          </w:tcPr>
          <w:p w14:paraId="68E88114" w14:textId="77777777" w:rsidR="00533790" w:rsidRDefault="00533790" w:rsidP="001B6E8A">
            <w:pPr>
              <w:spacing w:line="240" w:lineRule="auto"/>
              <w:rPr>
                <w:b/>
              </w:rPr>
            </w:pPr>
            <w:r>
              <w:rPr>
                <w:b/>
              </w:rPr>
              <w:t xml:space="preserve">3.912 </w:t>
            </w:r>
            <w:r>
              <w:t>(</w:t>
            </w:r>
            <w:r>
              <w:rPr>
                <w:rFonts w:ascii="Symbol" w:eastAsia="Symbol" w:hAnsi="Symbol" w:cs="Symbol"/>
              </w:rPr>
              <w:sym w:font="Symbol" w:char="F0B1"/>
            </w:r>
            <w:r>
              <w:t>1.01)</w:t>
            </w:r>
          </w:p>
        </w:tc>
        <w:tc>
          <w:tcPr>
            <w:tcW w:w="1008" w:type="dxa"/>
            <w:tcBorders>
              <w:top w:val="single" w:sz="4" w:space="0" w:color="000000" w:themeColor="text1"/>
            </w:tcBorders>
          </w:tcPr>
          <w:p w14:paraId="3AACC025" w14:textId="77777777" w:rsidR="00533790" w:rsidRDefault="00533790" w:rsidP="001B6E8A">
            <w:pPr>
              <w:spacing w:line="240" w:lineRule="auto"/>
              <w:rPr>
                <w:b/>
              </w:rPr>
            </w:pPr>
            <w:r>
              <w:rPr>
                <w:b/>
              </w:rPr>
              <w:t xml:space="preserve">-2.151 </w:t>
            </w:r>
            <w:r>
              <w:t>(</w:t>
            </w:r>
            <w:r>
              <w:rPr>
                <w:rFonts w:ascii="Symbol" w:eastAsia="Symbol" w:hAnsi="Symbol" w:cs="Symbol"/>
              </w:rPr>
              <w:sym w:font="Symbol" w:char="F0B1"/>
            </w:r>
            <w:r>
              <w:t>1.06)</w:t>
            </w:r>
          </w:p>
        </w:tc>
        <w:tc>
          <w:tcPr>
            <w:tcW w:w="1008" w:type="dxa"/>
            <w:tcBorders>
              <w:top w:val="single" w:sz="4" w:space="0" w:color="000000" w:themeColor="text1"/>
            </w:tcBorders>
          </w:tcPr>
          <w:p w14:paraId="10542A27" w14:textId="77777777" w:rsidR="00533790" w:rsidRDefault="00533790" w:rsidP="001B6E8A">
            <w:pPr>
              <w:spacing w:line="240" w:lineRule="auto"/>
              <w:rPr>
                <w:b/>
              </w:rPr>
            </w:pPr>
            <w:r>
              <w:rPr>
                <w:b/>
              </w:rPr>
              <w:t>---</w:t>
            </w:r>
          </w:p>
        </w:tc>
        <w:tc>
          <w:tcPr>
            <w:tcW w:w="1008" w:type="dxa"/>
            <w:tcBorders>
              <w:top w:val="single" w:sz="4" w:space="0" w:color="000000" w:themeColor="text1"/>
            </w:tcBorders>
          </w:tcPr>
          <w:p w14:paraId="07E1E46D" w14:textId="77777777" w:rsidR="00533790" w:rsidRDefault="00533790" w:rsidP="001B6E8A">
            <w:pPr>
              <w:spacing w:line="240" w:lineRule="auto"/>
              <w:rPr>
                <w:b/>
              </w:rPr>
            </w:pPr>
            <w:r>
              <w:rPr>
                <w:b/>
              </w:rPr>
              <w:t>---</w:t>
            </w:r>
          </w:p>
        </w:tc>
        <w:tc>
          <w:tcPr>
            <w:tcW w:w="1008" w:type="dxa"/>
            <w:tcBorders>
              <w:top w:val="single" w:sz="4" w:space="0" w:color="000000" w:themeColor="text1"/>
            </w:tcBorders>
          </w:tcPr>
          <w:p w14:paraId="0004DD4D" w14:textId="77777777" w:rsidR="00533790" w:rsidRDefault="00533790" w:rsidP="001B6E8A">
            <w:pPr>
              <w:spacing w:line="240" w:lineRule="auto"/>
              <w:rPr>
                <w:b/>
              </w:rPr>
            </w:pPr>
            <w:r>
              <w:rPr>
                <w:b/>
              </w:rPr>
              <w:t>---</w:t>
            </w:r>
          </w:p>
        </w:tc>
      </w:tr>
      <w:tr w:rsidR="00533790" w14:paraId="7A64D0F3" w14:textId="77777777" w:rsidTr="001B6E8A">
        <w:trPr>
          <w:trHeight w:val="441"/>
        </w:trPr>
        <w:tc>
          <w:tcPr>
            <w:tcW w:w="1584" w:type="dxa"/>
            <w:vMerge/>
          </w:tcPr>
          <w:p w14:paraId="0BDD6578"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478A6371" w14:textId="77777777" w:rsidR="00533790" w:rsidRDefault="00533790" w:rsidP="001B6E8A">
            <w:pPr>
              <w:spacing w:line="240" w:lineRule="auto"/>
            </w:pPr>
            <w:r>
              <w:t>Consumer + Year</w:t>
            </w:r>
          </w:p>
        </w:tc>
        <w:tc>
          <w:tcPr>
            <w:tcW w:w="1008" w:type="dxa"/>
          </w:tcPr>
          <w:p w14:paraId="2315BE65" w14:textId="77777777" w:rsidR="00533790" w:rsidRDefault="00533790" w:rsidP="001B6E8A">
            <w:pPr>
              <w:spacing w:line="240" w:lineRule="auto"/>
            </w:pPr>
            <w:r>
              <w:t>4.208 (</w:t>
            </w:r>
            <w:r>
              <w:rPr>
                <w:rFonts w:ascii="Symbol" w:eastAsia="Symbol" w:hAnsi="Symbol" w:cs="Symbol"/>
              </w:rPr>
              <w:sym w:font="Symbol" w:char="F0B1"/>
            </w:r>
            <w:r>
              <w:t>1.12)</w:t>
            </w:r>
          </w:p>
        </w:tc>
        <w:tc>
          <w:tcPr>
            <w:tcW w:w="1008" w:type="dxa"/>
          </w:tcPr>
          <w:p w14:paraId="1435E217" w14:textId="77777777" w:rsidR="00533790" w:rsidRDefault="00533790" w:rsidP="001B6E8A">
            <w:pPr>
              <w:spacing w:line="240" w:lineRule="auto"/>
            </w:pPr>
            <w:r>
              <w:t>-2.332 (</w:t>
            </w:r>
            <w:r>
              <w:rPr>
                <w:rFonts w:ascii="Symbol" w:eastAsia="Symbol" w:hAnsi="Symbol" w:cs="Symbol"/>
              </w:rPr>
              <w:sym w:font="Symbol" w:char="F0B1"/>
            </w:r>
            <w:r>
              <w:t>1.10)</w:t>
            </w:r>
          </w:p>
        </w:tc>
        <w:tc>
          <w:tcPr>
            <w:tcW w:w="1008" w:type="dxa"/>
          </w:tcPr>
          <w:p w14:paraId="722F4513" w14:textId="77777777" w:rsidR="00533790" w:rsidRDefault="00533790" w:rsidP="001B6E8A">
            <w:pPr>
              <w:spacing w:line="240" w:lineRule="auto"/>
            </w:pPr>
            <w:r>
              <w:t>-0.449 (</w:t>
            </w:r>
            <w:r>
              <w:rPr>
                <w:rFonts w:ascii="Symbol" w:eastAsia="Symbol" w:hAnsi="Symbol" w:cs="Symbol"/>
              </w:rPr>
              <w:sym w:font="Symbol" w:char="F0B1"/>
            </w:r>
            <w:r>
              <w:t>0.68)</w:t>
            </w:r>
          </w:p>
        </w:tc>
        <w:tc>
          <w:tcPr>
            <w:tcW w:w="1008" w:type="dxa"/>
          </w:tcPr>
          <w:p w14:paraId="1A79D700" w14:textId="77777777" w:rsidR="00533790" w:rsidRDefault="00533790" w:rsidP="001B6E8A">
            <w:pPr>
              <w:spacing w:line="240" w:lineRule="auto"/>
            </w:pPr>
            <w:r>
              <w:t>---</w:t>
            </w:r>
          </w:p>
        </w:tc>
        <w:tc>
          <w:tcPr>
            <w:tcW w:w="1008" w:type="dxa"/>
          </w:tcPr>
          <w:p w14:paraId="4F39E075" w14:textId="77777777" w:rsidR="00533790" w:rsidRDefault="00533790" w:rsidP="001B6E8A">
            <w:pPr>
              <w:spacing w:line="240" w:lineRule="auto"/>
            </w:pPr>
            <w:r>
              <w:t>---</w:t>
            </w:r>
          </w:p>
        </w:tc>
      </w:tr>
      <w:tr w:rsidR="00533790" w14:paraId="2DD30880" w14:textId="77777777" w:rsidTr="001B6E8A">
        <w:trPr>
          <w:trHeight w:val="325"/>
        </w:trPr>
        <w:tc>
          <w:tcPr>
            <w:tcW w:w="1584" w:type="dxa"/>
            <w:vMerge/>
            <w:tcBorders>
              <w:bottom w:val="nil"/>
            </w:tcBorders>
          </w:tcPr>
          <w:p w14:paraId="08B1026D" w14:textId="77777777" w:rsidR="00533790" w:rsidRDefault="00533790" w:rsidP="001B6E8A">
            <w:pPr>
              <w:widowControl w:val="0"/>
              <w:pBdr>
                <w:top w:val="nil"/>
                <w:left w:val="nil"/>
                <w:bottom w:val="nil"/>
                <w:right w:val="nil"/>
                <w:between w:val="nil"/>
              </w:pBdr>
              <w:spacing w:line="240" w:lineRule="auto"/>
            </w:pPr>
          </w:p>
        </w:tc>
        <w:tc>
          <w:tcPr>
            <w:tcW w:w="2736" w:type="dxa"/>
            <w:tcBorders>
              <w:bottom w:val="nil"/>
            </w:tcBorders>
          </w:tcPr>
          <w:p w14:paraId="09B6C4BA" w14:textId="77777777" w:rsidR="00533790" w:rsidRDefault="00533790" w:rsidP="001B6E8A">
            <w:pPr>
              <w:spacing w:line="240" w:lineRule="auto"/>
            </w:pPr>
            <w:r>
              <w:t>Consumer + Month</w:t>
            </w:r>
          </w:p>
        </w:tc>
        <w:tc>
          <w:tcPr>
            <w:tcW w:w="1008" w:type="dxa"/>
            <w:tcBorders>
              <w:bottom w:val="nil"/>
            </w:tcBorders>
          </w:tcPr>
          <w:p w14:paraId="43A5BEBB" w14:textId="77777777" w:rsidR="00533790" w:rsidRDefault="00533790" w:rsidP="001B6E8A">
            <w:pPr>
              <w:spacing w:line="240" w:lineRule="auto"/>
            </w:pPr>
            <w:r>
              <w:t>2.818 (</w:t>
            </w:r>
            <w:r>
              <w:rPr>
                <w:rFonts w:ascii="Symbol" w:eastAsia="Symbol" w:hAnsi="Symbol" w:cs="Symbol"/>
              </w:rPr>
              <w:sym w:font="Symbol" w:char="F0B1"/>
            </w:r>
            <w:r>
              <w:t>1.17)</w:t>
            </w:r>
          </w:p>
        </w:tc>
        <w:tc>
          <w:tcPr>
            <w:tcW w:w="1008" w:type="dxa"/>
            <w:tcBorders>
              <w:bottom w:val="nil"/>
            </w:tcBorders>
          </w:tcPr>
          <w:p w14:paraId="4892D763" w14:textId="77777777" w:rsidR="00533790" w:rsidRDefault="00533790" w:rsidP="001B6E8A">
            <w:pPr>
              <w:spacing w:line="240" w:lineRule="auto"/>
            </w:pPr>
            <w:r>
              <w:t>-2.418 (</w:t>
            </w:r>
            <w:r>
              <w:rPr>
                <w:rFonts w:ascii="Symbol" w:eastAsia="Symbol" w:hAnsi="Symbol" w:cs="Symbol"/>
              </w:rPr>
              <w:sym w:font="Symbol" w:char="F0B1"/>
            </w:r>
            <w:r>
              <w:t>1.10)</w:t>
            </w:r>
          </w:p>
        </w:tc>
        <w:tc>
          <w:tcPr>
            <w:tcW w:w="1008" w:type="dxa"/>
            <w:tcBorders>
              <w:bottom w:val="nil"/>
            </w:tcBorders>
          </w:tcPr>
          <w:p w14:paraId="445DC76F" w14:textId="77777777" w:rsidR="00533790" w:rsidRDefault="00533790" w:rsidP="001B6E8A">
            <w:pPr>
              <w:spacing w:line="240" w:lineRule="auto"/>
            </w:pPr>
            <w:r>
              <w:t>---</w:t>
            </w:r>
          </w:p>
        </w:tc>
        <w:tc>
          <w:tcPr>
            <w:tcW w:w="1008" w:type="dxa"/>
            <w:tcBorders>
              <w:bottom w:val="nil"/>
            </w:tcBorders>
          </w:tcPr>
          <w:p w14:paraId="5CB8B853" w14:textId="77777777" w:rsidR="00533790" w:rsidRDefault="00533790" w:rsidP="001B6E8A">
            <w:pPr>
              <w:spacing w:line="240" w:lineRule="auto"/>
            </w:pPr>
            <w:r>
              <w:t>1.454 (</w:t>
            </w:r>
            <w:r>
              <w:rPr>
                <w:rFonts w:ascii="Symbol" w:eastAsia="Symbol" w:hAnsi="Symbol" w:cs="Symbol"/>
              </w:rPr>
              <w:sym w:font="Symbol" w:char="F0B1"/>
            </w:r>
            <w:r>
              <w:t>0.96)</w:t>
            </w:r>
          </w:p>
        </w:tc>
        <w:tc>
          <w:tcPr>
            <w:tcW w:w="1008" w:type="dxa"/>
            <w:tcBorders>
              <w:bottom w:val="nil"/>
            </w:tcBorders>
          </w:tcPr>
          <w:p w14:paraId="3584418A" w14:textId="77777777" w:rsidR="00533790" w:rsidRDefault="00533790" w:rsidP="001B6E8A">
            <w:pPr>
              <w:spacing w:line="240" w:lineRule="auto"/>
            </w:pPr>
            <w:r>
              <w:t>1.680 (</w:t>
            </w:r>
            <w:r>
              <w:rPr>
                <w:rFonts w:ascii="Symbol" w:eastAsia="Symbol" w:hAnsi="Symbol" w:cs="Symbol"/>
              </w:rPr>
              <w:sym w:font="Symbol" w:char="F0B1"/>
            </w:r>
            <w:r>
              <w:t>1.40)</w:t>
            </w:r>
          </w:p>
        </w:tc>
      </w:tr>
      <w:tr w:rsidR="00533790" w14:paraId="41FF520D" w14:textId="77777777" w:rsidTr="001B6E8A">
        <w:trPr>
          <w:trHeight w:val="325"/>
        </w:trPr>
        <w:tc>
          <w:tcPr>
            <w:tcW w:w="1584" w:type="dxa"/>
            <w:tcBorders>
              <w:top w:val="nil"/>
              <w:left w:val="nil"/>
              <w:bottom w:val="nil"/>
              <w:right w:val="nil"/>
            </w:tcBorders>
          </w:tcPr>
          <w:p w14:paraId="13F9E747" w14:textId="77777777" w:rsidR="00533790" w:rsidRDefault="00533790" w:rsidP="001B6E8A">
            <w:pPr>
              <w:widowControl w:val="0"/>
              <w:pBdr>
                <w:top w:val="nil"/>
                <w:left w:val="nil"/>
                <w:bottom w:val="nil"/>
                <w:right w:val="nil"/>
                <w:between w:val="nil"/>
              </w:pBdr>
              <w:spacing w:line="240" w:lineRule="auto"/>
            </w:pPr>
          </w:p>
        </w:tc>
        <w:tc>
          <w:tcPr>
            <w:tcW w:w="2736" w:type="dxa"/>
            <w:tcBorders>
              <w:top w:val="nil"/>
              <w:left w:val="nil"/>
              <w:bottom w:val="nil"/>
              <w:right w:val="nil"/>
            </w:tcBorders>
          </w:tcPr>
          <w:p w14:paraId="752A3AEC" w14:textId="77777777" w:rsidR="00533790" w:rsidRDefault="00533790" w:rsidP="001B6E8A">
            <w:pPr>
              <w:spacing w:line="240" w:lineRule="auto"/>
            </w:pPr>
            <w:r>
              <w:t>Consumer + Year + Month</w:t>
            </w:r>
          </w:p>
        </w:tc>
        <w:tc>
          <w:tcPr>
            <w:tcW w:w="1008" w:type="dxa"/>
            <w:tcBorders>
              <w:top w:val="nil"/>
              <w:left w:val="nil"/>
              <w:bottom w:val="nil"/>
              <w:right w:val="nil"/>
            </w:tcBorders>
          </w:tcPr>
          <w:p w14:paraId="70236F69" w14:textId="77777777" w:rsidR="00533790" w:rsidRDefault="00533790" w:rsidP="001B6E8A">
            <w:pPr>
              <w:spacing w:line="240" w:lineRule="auto"/>
            </w:pPr>
            <w:r>
              <w:t>2.984 (</w:t>
            </w:r>
            <w:r>
              <w:rPr>
                <w:rFonts w:ascii="Symbol" w:eastAsia="Symbol" w:hAnsi="Symbol" w:cs="Symbol"/>
              </w:rPr>
              <w:sym w:font="Symbol" w:char="F0B1"/>
            </w:r>
            <w:r>
              <w:t>1.21)</w:t>
            </w:r>
          </w:p>
        </w:tc>
        <w:tc>
          <w:tcPr>
            <w:tcW w:w="1008" w:type="dxa"/>
            <w:tcBorders>
              <w:top w:val="nil"/>
              <w:left w:val="nil"/>
              <w:bottom w:val="nil"/>
              <w:right w:val="nil"/>
            </w:tcBorders>
          </w:tcPr>
          <w:p w14:paraId="1A75FCC4" w14:textId="77777777" w:rsidR="00533790" w:rsidRDefault="00533790" w:rsidP="001B6E8A">
            <w:pPr>
              <w:spacing w:line="240" w:lineRule="auto"/>
            </w:pPr>
            <w:r>
              <w:t>-2.643 (</w:t>
            </w:r>
            <w:r>
              <w:rPr>
                <w:rFonts w:ascii="Symbol" w:eastAsia="Symbol" w:hAnsi="Symbol" w:cs="Symbol"/>
              </w:rPr>
              <w:sym w:font="Symbol" w:char="F0B1"/>
            </w:r>
            <w:r>
              <w:t>1.11)</w:t>
            </w:r>
          </w:p>
        </w:tc>
        <w:tc>
          <w:tcPr>
            <w:tcW w:w="1008" w:type="dxa"/>
            <w:tcBorders>
              <w:top w:val="nil"/>
              <w:left w:val="nil"/>
              <w:bottom w:val="nil"/>
              <w:right w:val="nil"/>
            </w:tcBorders>
          </w:tcPr>
          <w:p w14:paraId="3B6EBB27" w14:textId="77777777" w:rsidR="00533790" w:rsidRDefault="00533790" w:rsidP="001B6E8A">
            <w:pPr>
              <w:spacing w:line="240" w:lineRule="auto"/>
            </w:pPr>
            <w:r>
              <w:t>-0.736 (</w:t>
            </w:r>
            <w:r>
              <w:rPr>
                <w:rFonts w:ascii="Symbol" w:eastAsia="Symbol" w:hAnsi="Symbol" w:cs="Symbol"/>
              </w:rPr>
              <w:sym w:font="Symbol" w:char="F0B1"/>
            </w:r>
            <w:r>
              <w:t>0.74)</w:t>
            </w:r>
          </w:p>
        </w:tc>
        <w:tc>
          <w:tcPr>
            <w:tcW w:w="1008" w:type="dxa"/>
            <w:tcBorders>
              <w:top w:val="nil"/>
              <w:left w:val="nil"/>
              <w:bottom w:val="nil"/>
              <w:right w:val="nil"/>
            </w:tcBorders>
          </w:tcPr>
          <w:p w14:paraId="220E99BE" w14:textId="77777777" w:rsidR="00533790" w:rsidRDefault="00533790" w:rsidP="001B6E8A">
            <w:pPr>
              <w:spacing w:line="240" w:lineRule="auto"/>
            </w:pPr>
            <w:r>
              <w:t>1.764 (</w:t>
            </w:r>
            <w:r>
              <w:rPr>
                <w:rFonts w:ascii="Symbol" w:eastAsia="Symbol" w:hAnsi="Symbol" w:cs="Symbol"/>
              </w:rPr>
              <w:sym w:font="Symbol" w:char="F0B1"/>
            </w:r>
            <w:r>
              <w:t>1.02)</w:t>
            </w:r>
          </w:p>
        </w:tc>
        <w:tc>
          <w:tcPr>
            <w:tcW w:w="1008" w:type="dxa"/>
            <w:tcBorders>
              <w:top w:val="nil"/>
              <w:left w:val="nil"/>
              <w:bottom w:val="nil"/>
              <w:right w:val="nil"/>
            </w:tcBorders>
          </w:tcPr>
          <w:p w14:paraId="252CC7F2" w14:textId="77777777" w:rsidR="00533790" w:rsidRDefault="00533790" w:rsidP="001B6E8A">
            <w:pPr>
              <w:spacing w:line="240" w:lineRule="auto"/>
            </w:pPr>
            <w:r>
              <w:t>1.739 (</w:t>
            </w:r>
            <w:r>
              <w:rPr>
                <w:rFonts w:ascii="Symbol" w:eastAsia="Symbol" w:hAnsi="Symbol" w:cs="Symbol"/>
              </w:rPr>
              <w:sym w:font="Symbol" w:char="F0B1"/>
            </w:r>
            <w:r>
              <w:t>1.40)</w:t>
            </w:r>
          </w:p>
        </w:tc>
      </w:tr>
      <w:tr w:rsidR="00533790" w14:paraId="634670C3" w14:textId="77777777" w:rsidTr="001B6E8A">
        <w:trPr>
          <w:trHeight w:val="325"/>
        </w:trPr>
        <w:tc>
          <w:tcPr>
            <w:tcW w:w="1584" w:type="dxa"/>
            <w:tcBorders>
              <w:top w:val="nil"/>
              <w:left w:val="nil"/>
              <w:bottom w:val="nil"/>
              <w:right w:val="nil"/>
            </w:tcBorders>
          </w:tcPr>
          <w:p w14:paraId="7AFB8CF8" w14:textId="77777777" w:rsidR="00533790" w:rsidRDefault="00533790" w:rsidP="001B6E8A">
            <w:pPr>
              <w:widowControl w:val="0"/>
              <w:pBdr>
                <w:top w:val="nil"/>
                <w:left w:val="nil"/>
                <w:bottom w:val="nil"/>
                <w:right w:val="nil"/>
                <w:between w:val="nil"/>
              </w:pBdr>
              <w:spacing w:line="240" w:lineRule="auto"/>
            </w:pPr>
          </w:p>
        </w:tc>
        <w:tc>
          <w:tcPr>
            <w:tcW w:w="2736" w:type="dxa"/>
            <w:tcBorders>
              <w:top w:val="nil"/>
              <w:left w:val="nil"/>
              <w:bottom w:val="nil"/>
              <w:right w:val="nil"/>
            </w:tcBorders>
          </w:tcPr>
          <w:p w14:paraId="1F5BF48A" w14:textId="77777777" w:rsidR="00533790" w:rsidRDefault="00533790" w:rsidP="001B6E8A">
            <w:pPr>
              <w:spacing w:line="240" w:lineRule="auto"/>
            </w:pPr>
            <w:r>
              <w:t>NULL</w:t>
            </w:r>
          </w:p>
        </w:tc>
        <w:tc>
          <w:tcPr>
            <w:tcW w:w="1008" w:type="dxa"/>
            <w:tcBorders>
              <w:top w:val="nil"/>
              <w:left w:val="nil"/>
              <w:bottom w:val="nil"/>
              <w:right w:val="nil"/>
            </w:tcBorders>
          </w:tcPr>
          <w:p w14:paraId="25C12215" w14:textId="77777777" w:rsidR="00533790" w:rsidRDefault="00533790" w:rsidP="001B6E8A">
            <w:pPr>
              <w:spacing w:line="240" w:lineRule="auto"/>
            </w:pPr>
            <w:r>
              <w:t>2.251 (</w:t>
            </w:r>
            <w:r>
              <w:rPr>
                <w:rFonts w:ascii="Symbol" w:eastAsia="Symbol" w:hAnsi="Symbol" w:cs="Symbol"/>
              </w:rPr>
              <w:sym w:font="Symbol" w:char="F0B1"/>
            </w:r>
            <w:r>
              <w:t>0.30)</w:t>
            </w:r>
          </w:p>
        </w:tc>
        <w:tc>
          <w:tcPr>
            <w:tcW w:w="1008" w:type="dxa"/>
            <w:tcBorders>
              <w:top w:val="nil"/>
              <w:left w:val="nil"/>
              <w:bottom w:val="nil"/>
              <w:right w:val="nil"/>
            </w:tcBorders>
          </w:tcPr>
          <w:p w14:paraId="7D455232" w14:textId="77777777" w:rsidR="00533790" w:rsidRDefault="00533790" w:rsidP="001B6E8A">
            <w:pPr>
              <w:spacing w:line="240" w:lineRule="auto"/>
            </w:pPr>
            <w:r>
              <w:t>---</w:t>
            </w:r>
          </w:p>
        </w:tc>
        <w:tc>
          <w:tcPr>
            <w:tcW w:w="1008" w:type="dxa"/>
            <w:tcBorders>
              <w:top w:val="nil"/>
              <w:left w:val="nil"/>
              <w:bottom w:val="nil"/>
              <w:right w:val="nil"/>
            </w:tcBorders>
          </w:tcPr>
          <w:p w14:paraId="676F4ECF" w14:textId="77777777" w:rsidR="00533790" w:rsidRDefault="00533790" w:rsidP="001B6E8A">
            <w:pPr>
              <w:spacing w:line="240" w:lineRule="auto"/>
            </w:pPr>
            <w:r>
              <w:t>---</w:t>
            </w:r>
          </w:p>
        </w:tc>
        <w:tc>
          <w:tcPr>
            <w:tcW w:w="1008" w:type="dxa"/>
            <w:tcBorders>
              <w:top w:val="nil"/>
              <w:left w:val="nil"/>
              <w:bottom w:val="nil"/>
              <w:right w:val="nil"/>
            </w:tcBorders>
          </w:tcPr>
          <w:p w14:paraId="342F44C6" w14:textId="77777777" w:rsidR="00533790" w:rsidRDefault="00533790" w:rsidP="001B6E8A">
            <w:pPr>
              <w:spacing w:line="240" w:lineRule="auto"/>
            </w:pPr>
            <w:r>
              <w:t>---</w:t>
            </w:r>
          </w:p>
        </w:tc>
        <w:tc>
          <w:tcPr>
            <w:tcW w:w="1008" w:type="dxa"/>
            <w:tcBorders>
              <w:top w:val="nil"/>
              <w:left w:val="nil"/>
              <w:bottom w:val="nil"/>
              <w:right w:val="nil"/>
            </w:tcBorders>
          </w:tcPr>
          <w:p w14:paraId="146E3726" w14:textId="77777777" w:rsidR="00533790" w:rsidRDefault="00533790" w:rsidP="001B6E8A">
            <w:pPr>
              <w:spacing w:line="240" w:lineRule="auto"/>
            </w:pPr>
            <w:r>
              <w:t>---</w:t>
            </w:r>
          </w:p>
        </w:tc>
      </w:tr>
      <w:tr w:rsidR="00533790" w14:paraId="5F678D3A" w14:textId="77777777" w:rsidTr="001B6E8A">
        <w:trPr>
          <w:trHeight w:val="325"/>
        </w:trPr>
        <w:tc>
          <w:tcPr>
            <w:tcW w:w="1584" w:type="dxa"/>
            <w:tcBorders>
              <w:top w:val="nil"/>
              <w:left w:val="nil"/>
              <w:bottom w:val="nil"/>
              <w:right w:val="nil"/>
            </w:tcBorders>
          </w:tcPr>
          <w:p w14:paraId="2060DF61" w14:textId="77777777" w:rsidR="00533790" w:rsidRDefault="00533790" w:rsidP="001B6E8A">
            <w:pPr>
              <w:widowControl w:val="0"/>
              <w:pBdr>
                <w:top w:val="nil"/>
                <w:left w:val="nil"/>
                <w:bottom w:val="nil"/>
                <w:right w:val="nil"/>
                <w:between w:val="nil"/>
              </w:pBdr>
              <w:spacing w:line="240" w:lineRule="auto"/>
            </w:pPr>
          </w:p>
        </w:tc>
        <w:tc>
          <w:tcPr>
            <w:tcW w:w="2736" w:type="dxa"/>
            <w:tcBorders>
              <w:top w:val="nil"/>
              <w:left w:val="nil"/>
              <w:bottom w:val="nil"/>
              <w:right w:val="nil"/>
            </w:tcBorders>
          </w:tcPr>
          <w:p w14:paraId="3F664D5A" w14:textId="77777777" w:rsidR="00533790" w:rsidRDefault="00533790" w:rsidP="001B6E8A">
            <w:pPr>
              <w:spacing w:line="240" w:lineRule="auto"/>
            </w:pPr>
            <w:r>
              <w:t>Year</w:t>
            </w:r>
          </w:p>
        </w:tc>
        <w:tc>
          <w:tcPr>
            <w:tcW w:w="1008" w:type="dxa"/>
            <w:tcBorders>
              <w:top w:val="nil"/>
              <w:left w:val="nil"/>
              <w:bottom w:val="nil"/>
              <w:right w:val="nil"/>
            </w:tcBorders>
          </w:tcPr>
          <w:p w14:paraId="52B2499D" w14:textId="77777777" w:rsidR="00533790" w:rsidRDefault="00533790" w:rsidP="001B6E8A">
            <w:pPr>
              <w:spacing w:line="240" w:lineRule="auto"/>
            </w:pPr>
            <w:r>
              <w:t>2.169 (</w:t>
            </w:r>
            <w:r>
              <w:rPr>
                <w:rFonts w:ascii="Symbol" w:eastAsia="Symbol" w:hAnsi="Symbol" w:cs="Symbol"/>
              </w:rPr>
              <w:sym w:font="Symbol" w:char="F0B1"/>
            </w:r>
            <w:r>
              <w:t>0.37)</w:t>
            </w:r>
          </w:p>
        </w:tc>
        <w:tc>
          <w:tcPr>
            <w:tcW w:w="1008" w:type="dxa"/>
            <w:tcBorders>
              <w:top w:val="nil"/>
              <w:left w:val="nil"/>
              <w:bottom w:val="nil"/>
              <w:right w:val="nil"/>
            </w:tcBorders>
          </w:tcPr>
          <w:p w14:paraId="1CBEF6A9" w14:textId="77777777" w:rsidR="00533790" w:rsidRDefault="00533790" w:rsidP="001B6E8A">
            <w:pPr>
              <w:spacing w:line="240" w:lineRule="auto"/>
            </w:pPr>
            <w:r>
              <w:t>---</w:t>
            </w:r>
          </w:p>
        </w:tc>
        <w:tc>
          <w:tcPr>
            <w:tcW w:w="1008" w:type="dxa"/>
            <w:tcBorders>
              <w:top w:val="nil"/>
              <w:left w:val="nil"/>
              <w:bottom w:val="nil"/>
              <w:right w:val="nil"/>
            </w:tcBorders>
          </w:tcPr>
          <w:p w14:paraId="65097713" w14:textId="77777777" w:rsidR="00533790" w:rsidRDefault="00533790" w:rsidP="001B6E8A">
            <w:pPr>
              <w:spacing w:line="240" w:lineRule="auto"/>
            </w:pPr>
            <w:r>
              <w:t>0.228 (</w:t>
            </w:r>
            <w:r>
              <w:rPr>
                <w:rFonts w:ascii="Symbol" w:eastAsia="Symbol" w:hAnsi="Symbol" w:cs="Symbol"/>
              </w:rPr>
              <w:sym w:font="Symbol" w:char="F0B1"/>
            </w:r>
            <w:r>
              <w:t>0.64)</w:t>
            </w:r>
          </w:p>
        </w:tc>
        <w:tc>
          <w:tcPr>
            <w:tcW w:w="1008" w:type="dxa"/>
            <w:tcBorders>
              <w:top w:val="nil"/>
              <w:left w:val="nil"/>
              <w:bottom w:val="nil"/>
              <w:right w:val="nil"/>
            </w:tcBorders>
          </w:tcPr>
          <w:p w14:paraId="372A1142" w14:textId="77777777" w:rsidR="00533790" w:rsidRDefault="00533790" w:rsidP="001B6E8A">
            <w:pPr>
              <w:spacing w:line="240" w:lineRule="auto"/>
            </w:pPr>
            <w:r>
              <w:t>---</w:t>
            </w:r>
          </w:p>
        </w:tc>
        <w:tc>
          <w:tcPr>
            <w:tcW w:w="1008" w:type="dxa"/>
            <w:tcBorders>
              <w:top w:val="nil"/>
              <w:left w:val="nil"/>
              <w:bottom w:val="nil"/>
              <w:right w:val="nil"/>
            </w:tcBorders>
          </w:tcPr>
          <w:p w14:paraId="63E4E665" w14:textId="77777777" w:rsidR="00533790" w:rsidRDefault="00533790" w:rsidP="001B6E8A">
            <w:pPr>
              <w:spacing w:line="240" w:lineRule="auto"/>
            </w:pPr>
            <w:r>
              <w:t>---</w:t>
            </w:r>
          </w:p>
        </w:tc>
      </w:tr>
      <w:tr w:rsidR="00533790" w14:paraId="35F0C876" w14:textId="77777777" w:rsidTr="001B6E8A">
        <w:trPr>
          <w:trHeight w:val="325"/>
        </w:trPr>
        <w:tc>
          <w:tcPr>
            <w:tcW w:w="1584" w:type="dxa"/>
            <w:tcBorders>
              <w:top w:val="nil"/>
              <w:left w:val="nil"/>
              <w:bottom w:val="nil"/>
              <w:right w:val="nil"/>
            </w:tcBorders>
          </w:tcPr>
          <w:p w14:paraId="22A1D06D" w14:textId="77777777" w:rsidR="00533790" w:rsidRDefault="00533790" w:rsidP="001B6E8A">
            <w:pPr>
              <w:widowControl w:val="0"/>
              <w:pBdr>
                <w:top w:val="nil"/>
                <w:left w:val="nil"/>
                <w:bottom w:val="nil"/>
                <w:right w:val="nil"/>
                <w:between w:val="nil"/>
              </w:pBdr>
              <w:spacing w:line="240" w:lineRule="auto"/>
            </w:pPr>
          </w:p>
        </w:tc>
        <w:tc>
          <w:tcPr>
            <w:tcW w:w="2736" w:type="dxa"/>
            <w:tcBorders>
              <w:top w:val="nil"/>
              <w:left w:val="nil"/>
              <w:bottom w:val="nil"/>
              <w:right w:val="nil"/>
            </w:tcBorders>
          </w:tcPr>
          <w:p w14:paraId="34C59DB8" w14:textId="77777777" w:rsidR="00533790" w:rsidRDefault="00533790" w:rsidP="001B6E8A">
            <w:pPr>
              <w:spacing w:line="240" w:lineRule="auto"/>
            </w:pPr>
            <w:r>
              <w:t>Month</w:t>
            </w:r>
          </w:p>
        </w:tc>
        <w:tc>
          <w:tcPr>
            <w:tcW w:w="1008" w:type="dxa"/>
            <w:tcBorders>
              <w:top w:val="nil"/>
              <w:left w:val="nil"/>
              <w:bottom w:val="nil"/>
              <w:right w:val="nil"/>
            </w:tcBorders>
          </w:tcPr>
          <w:p w14:paraId="1C40778F" w14:textId="77777777" w:rsidR="00533790" w:rsidRDefault="00533790" w:rsidP="001B6E8A">
            <w:pPr>
              <w:spacing w:line="240" w:lineRule="auto"/>
            </w:pPr>
            <w:r>
              <w:t>1.504 (</w:t>
            </w:r>
            <w:r>
              <w:rPr>
                <w:rFonts w:ascii="Symbol" w:eastAsia="Symbol" w:hAnsi="Symbol" w:cs="Symbol"/>
              </w:rPr>
              <w:sym w:font="Symbol" w:char="F0B1"/>
            </w:r>
            <w:r>
              <w:t>0.78)</w:t>
            </w:r>
          </w:p>
        </w:tc>
        <w:tc>
          <w:tcPr>
            <w:tcW w:w="1008" w:type="dxa"/>
            <w:tcBorders>
              <w:top w:val="nil"/>
              <w:left w:val="nil"/>
              <w:bottom w:val="nil"/>
              <w:right w:val="nil"/>
            </w:tcBorders>
          </w:tcPr>
          <w:p w14:paraId="70376903" w14:textId="77777777" w:rsidR="00533790" w:rsidRDefault="00533790" w:rsidP="001B6E8A">
            <w:pPr>
              <w:spacing w:line="240" w:lineRule="auto"/>
            </w:pPr>
            <w:r>
              <w:t>---</w:t>
            </w:r>
          </w:p>
        </w:tc>
        <w:tc>
          <w:tcPr>
            <w:tcW w:w="1008" w:type="dxa"/>
            <w:tcBorders>
              <w:top w:val="nil"/>
              <w:left w:val="nil"/>
              <w:bottom w:val="nil"/>
              <w:right w:val="nil"/>
            </w:tcBorders>
          </w:tcPr>
          <w:p w14:paraId="18C47D8C" w14:textId="77777777" w:rsidR="00533790" w:rsidRDefault="00533790" w:rsidP="001B6E8A">
            <w:pPr>
              <w:spacing w:line="240" w:lineRule="auto"/>
            </w:pPr>
            <w:r>
              <w:t>---</w:t>
            </w:r>
          </w:p>
        </w:tc>
        <w:tc>
          <w:tcPr>
            <w:tcW w:w="1008" w:type="dxa"/>
            <w:tcBorders>
              <w:top w:val="nil"/>
              <w:left w:val="nil"/>
              <w:bottom w:val="nil"/>
              <w:right w:val="nil"/>
            </w:tcBorders>
          </w:tcPr>
          <w:p w14:paraId="4511153D" w14:textId="77777777" w:rsidR="00533790" w:rsidRDefault="00533790" w:rsidP="001B6E8A">
            <w:pPr>
              <w:spacing w:line="240" w:lineRule="auto"/>
            </w:pPr>
            <w:r>
              <w:t>0.873 (</w:t>
            </w:r>
            <w:r>
              <w:rPr>
                <w:rFonts w:ascii="Symbol" w:eastAsia="Symbol" w:hAnsi="Symbol" w:cs="Symbol"/>
              </w:rPr>
              <w:sym w:font="Symbol" w:char="F0B1"/>
            </w:r>
            <w:r>
              <w:t>0.85)</w:t>
            </w:r>
          </w:p>
        </w:tc>
        <w:tc>
          <w:tcPr>
            <w:tcW w:w="1008" w:type="dxa"/>
            <w:tcBorders>
              <w:top w:val="nil"/>
              <w:left w:val="nil"/>
              <w:bottom w:val="nil"/>
              <w:right w:val="nil"/>
            </w:tcBorders>
          </w:tcPr>
          <w:p w14:paraId="3B689389" w14:textId="77777777" w:rsidR="00533790" w:rsidRDefault="00533790" w:rsidP="001B6E8A">
            <w:pPr>
              <w:spacing w:line="240" w:lineRule="auto"/>
            </w:pPr>
            <w:r>
              <w:t>0.575 (</w:t>
            </w:r>
            <w:r>
              <w:rPr>
                <w:rFonts w:ascii="Symbol" w:eastAsia="Symbol" w:hAnsi="Symbol" w:cs="Symbol"/>
              </w:rPr>
              <w:sym w:font="Symbol" w:char="F0B1"/>
            </w:r>
            <w:r>
              <w:t>1.31)</w:t>
            </w:r>
          </w:p>
        </w:tc>
      </w:tr>
      <w:tr w:rsidR="00533790" w14:paraId="2BEE4F9B" w14:textId="77777777" w:rsidTr="001B6E8A">
        <w:trPr>
          <w:trHeight w:val="325"/>
        </w:trPr>
        <w:tc>
          <w:tcPr>
            <w:tcW w:w="1584" w:type="dxa"/>
            <w:tcBorders>
              <w:top w:val="nil"/>
              <w:left w:val="nil"/>
              <w:bottom w:val="single" w:sz="24" w:space="0" w:color="000000" w:themeColor="text1"/>
              <w:right w:val="nil"/>
            </w:tcBorders>
          </w:tcPr>
          <w:p w14:paraId="71471A9A" w14:textId="77777777" w:rsidR="00533790" w:rsidRDefault="00533790" w:rsidP="001B6E8A">
            <w:pPr>
              <w:widowControl w:val="0"/>
              <w:pBdr>
                <w:top w:val="nil"/>
                <w:left w:val="nil"/>
                <w:bottom w:val="nil"/>
                <w:right w:val="nil"/>
                <w:between w:val="nil"/>
              </w:pBdr>
              <w:spacing w:line="240" w:lineRule="auto"/>
            </w:pPr>
          </w:p>
        </w:tc>
        <w:tc>
          <w:tcPr>
            <w:tcW w:w="2736" w:type="dxa"/>
            <w:tcBorders>
              <w:top w:val="nil"/>
              <w:left w:val="nil"/>
              <w:bottom w:val="single" w:sz="24" w:space="0" w:color="000000" w:themeColor="text1"/>
              <w:right w:val="nil"/>
            </w:tcBorders>
          </w:tcPr>
          <w:p w14:paraId="4FD46794" w14:textId="77777777" w:rsidR="00533790" w:rsidRDefault="00533790" w:rsidP="001B6E8A">
            <w:pPr>
              <w:spacing w:line="240" w:lineRule="auto"/>
            </w:pPr>
            <w:r>
              <w:t>Year + Month</w:t>
            </w:r>
          </w:p>
        </w:tc>
        <w:tc>
          <w:tcPr>
            <w:tcW w:w="1008" w:type="dxa"/>
            <w:tcBorders>
              <w:top w:val="nil"/>
              <w:left w:val="nil"/>
              <w:bottom w:val="single" w:sz="24" w:space="0" w:color="000000" w:themeColor="text1"/>
              <w:right w:val="nil"/>
            </w:tcBorders>
          </w:tcPr>
          <w:p w14:paraId="22966652" w14:textId="77777777" w:rsidR="00533790" w:rsidRDefault="00533790" w:rsidP="001B6E8A">
            <w:pPr>
              <w:spacing w:line="240" w:lineRule="auto"/>
            </w:pPr>
            <w:r>
              <w:t>1.504 (</w:t>
            </w:r>
            <w:r>
              <w:rPr>
                <w:rFonts w:ascii="Symbol" w:eastAsia="Symbol" w:hAnsi="Symbol" w:cs="Symbol"/>
              </w:rPr>
              <w:sym w:font="Symbol" w:char="F0B1"/>
            </w:r>
            <w:r>
              <w:t>0.78)</w:t>
            </w:r>
          </w:p>
        </w:tc>
        <w:tc>
          <w:tcPr>
            <w:tcW w:w="1008" w:type="dxa"/>
            <w:tcBorders>
              <w:top w:val="nil"/>
              <w:left w:val="nil"/>
              <w:bottom w:val="single" w:sz="24" w:space="0" w:color="000000" w:themeColor="text1"/>
              <w:right w:val="nil"/>
            </w:tcBorders>
          </w:tcPr>
          <w:p w14:paraId="7EE00B30" w14:textId="77777777" w:rsidR="00533790" w:rsidRDefault="00533790" w:rsidP="001B6E8A">
            <w:pPr>
              <w:spacing w:line="240" w:lineRule="auto"/>
            </w:pPr>
            <w:r>
              <w:t>---</w:t>
            </w:r>
          </w:p>
        </w:tc>
        <w:tc>
          <w:tcPr>
            <w:tcW w:w="1008" w:type="dxa"/>
            <w:tcBorders>
              <w:top w:val="nil"/>
              <w:left w:val="nil"/>
              <w:bottom w:val="single" w:sz="24" w:space="0" w:color="000000" w:themeColor="text1"/>
              <w:right w:val="nil"/>
            </w:tcBorders>
          </w:tcPr>
          <w:p w14:paraId="741A2180" w14:textId="77777777" w:rsidR="00533790" w:rsidRDefault="00533790" w:rsidP="001B6E8A">
            <w:pPr>
              <w:spacing w:line="240" w:lineRule="auto"/>
            </w:pPr>
            <w:r>
              <w:t>0.037 (</w:t>
            </w:r>
            <w:r>
              <w:rPr>
                <w:rFonts w:ascii="Symbol" w:eastAsia="Symbol" w:hAnsi="Symbol" w:cs="Symbol"/>
              </w:rPr>
              <w:sym w:font="Symbol" w:char="F0B1"/>
            </w:r>
            <w:r>
              <w:t>0.70)</w:t>
            </w:r>
          </w:p>
        </w:tc>
        <w:tc>
          <w:tcPr>
            <w:tcW w:w="1008" w:type="dxa"/>
            <w:tcBorders>
              <w:top w:val="nil"/>
              <w:left w:val="nil"/>
              <w:bottom w:val="single" w:sz="24" w:space="0" w:color="000000" w:themeColor="text1"/>
              <w:right w:val="nil"/>
            </w:tcBorders>
          </w:tcPr>
          <w:p w14:paraId="29842F73" w14:textId="77777777" w:rsidR="00533790" w:rsidRDefault="00533790" w:rsidP="001B6E8A">
            <w:pPr>
              <w:spacing w:line="240" w:lineRule="auto"/>
            </w:pPr>
            <w:r>
              <w:t>0.856 (</w:t>
            </w:r>
            <w:r>
              <w:rPr>
                <w:rFonts w:ascii="Symbol" w:eastAsia="Symbol" w:hAnsi="Symbol" w:cs="Symbol"/>
              </w:rPr>
              <w:sym w:font="Symbol" w:char="F0B1"/>
            </w:r>
            <w:r>
              <w:t>0.91)</w:t>
            </w:r>
          </w:p>
        </w:tc>
        <w:tc>
          <w:tcPr>
            <w:tcW w:w="1008" w:type="dxa"/>
            <w:tcBorders>
              <w:top w:val="nil"/>
              <w:left w:val="nil"/>
              <w:bottom w:val="single" w:sz="24" w:space="0" w:color="000000" w:themeColor="text1"/>
              <w:right w:val="nil"/>
            </w:tcBorders>
          </w:tcPr>
          <w:p w14:paraId="4F1D23AC" w14:textId="77777777" w:rsidR="00533790" w:rsidRDefault="00533790" w:rsidP="001B6E8A">
            <w:pPr>
              <w:spacing w:line="240" w:lineRule="auto"/>
            </w:pPr>
            <w:r>
              <w:t>0.575 (</w:t>
            </w:r>
            <w:r>
              <w:rPr>
                <w:rFonts w:ascii="Symbol" w:eastAsia="Symbol" w:hAnsi="Symbol" w:cs="Symbol"/>
              </w:rPr>
              <w:sym w:font="Symbol" w:char="F0B1"/>
            </w:r>
            <w:r>
              <w:t>1.31)</w:t>
            </w:r>
          </w:p>
        </w:tc>
      </w:tr>
      <w:tr w:rsidR="00533790" w14:paraId="5B7D68AA" w14:textId="77777777" w:rsidTr="001B6E8A">
        <w:trPr>
          <w:trHeight w:val="325"/>
        </w:trPr>
        <w:tc>
          <w:tcPr>
            <w:tcW w:w="1584" w:type="dxa"/>
            <w:vMerge w:val="restart"/>
            <w:tcBorders>
              <w:top w:val="single" w:sz="24" w:space="0" w:color="000000" w:themeColor="text1"/>
            </w:tcBorders>
          </w:tcPr>
          <w:p w14:paraId="7070CA24" w14:textId="77777777" w:rsidR="00533790" w:rsidRDefault="00533790" w:rsidP="001B6E8A">
            <w:pPr>
              <w:spacing w:line="240" w:lineRule="auto"/>
              <w:rPr>
                <w:b/>
              </w:rPr>
            </w:pPr>
            <w:r>
              <w:rPr>
                <w:b/>
              </w:rPr>
              <w:t>Relative Consumption</w:t>
            </w:r>
          </w:p>
        </w:tc>
        <w:tc>
          <w:tcPr>
            <w:tcW w:w="2736" w:type="dxa"/>
            <w:tcBorders>
              <w:top w:val="single" w:sz="24" w:space="0" w:color="000000" w:themeColor="text1"/>
            </w:tcBorders>
          </w:tcPr>
          <w:p w14:paraId="3207C94E" w14:textId="77777777" w:rsidR="00533790" w:rsidRDefault="00533790" w:rsidP="001B6E8A">
            <w:pPr>
              <w:spacing w:line="240" w:lineRule="auto"/>
              <w:rPr>
                <w:b/>
              </w:rPr>
            </w:pPr>
            <w:r>
              <w:rPr>
                <w:b/>
              </w:rPr>
              <w:t>Consumer + Year</w:t>
            </w:r>
          </w:p>
        </w:tc>
        <w:tc>
          <w:tcPr>
            <w:tcW w:w="1008" w:type="dxa"/>
            <w:tcBorders>
              <w:top w:val="single" w:sz="24" w:space="0" w:color="000000" w:themeColor="text1"/>
            </w:tcBorders>
          </w:tcPr>
          <w:p w14:paraId="6FC2837C" w14:textId="77777777" w:rsidR="00533790" w:rsidRDefault="00533790" w:rsidP="001B6E8A">
            <w:pPr>
              <w:spacing w:line="240" w:lineRule="auto"/>
              <w:rPr>
                <w:b/>
              </w:rPr>
            </w:pPr>
            <w:r>
              <w:rPr>
                <w:b/>
              </w:rPr>
              <w:t xml:space="preserve">0.585 </w:t>
            </w:r>
            <w:r>
              <w:t>(</w:t>
            </w:r>
            <w:r>
              <w:rPr>
                <w:rFonts w:ascii="Symbol" w:eastAsia="Symbol" w:hAnsi="Symbol" w:cs="Symbol"/>
              </w:rPr>
              <w:sym w:font="Symbol" w:char="F0B1"/>
            </w:r>
            <w:r>
              <w:t>0.06)</w:t>
            </w:r>
          </w:p>
        </w:tc>
        <w:tc>
          <w:tcPr>
            <w:tcW w:w="1008" w:type="dxa"/>
            <w:tcBorders>
              <w:top w:val="single" w:sz="24" w:space="0" w:color="000000" w:themeColor="text1"/>
            </w:tcBorders>
          </w:tcPr>
          <w:p w14:paraId="143B1733" w14:textId="77777777" w:rsidR="00533790" w:rsidRDefault="00533790" w:rsidP="001B6E8A">
            <w:pPr>
              <w:spacing w:line="240" w:lineRule="auto"/>
              <w:rPr>
                <w:b/>
              </w:rPr>
            </w:pPr>
            <w:r>
              <w:rPr>
                <w:b/>
              </w:rPr>
              <w:t xml:space="preserve">-0.253 </w:t>
            </w:r>
            <w:r>
              <w:t>(</w:t>
            </w:r>
            <w:r>
              <w:rPr>
                <w:rFonts w:ascii="Symbol" w:eastAsia="Symbol" w:hAnsi="Symbol" w:cs="Symbol"/>
              </w:rPr>
              <w:sym w:font="Symbol" w:char="F0B1"/>
            </w:r>
            <w:r>
              <w:t>0.06)</w:t>
            </w:r>
          </w:p>
        </w:tc>
        <w:tc>
          <w:tcPr>
            <w:tcW w:w="1008" w:type="dxa"/>
            <w:tcBorders>
              <w:top w:val="single" w:sz="24" w:space="0" w:color="000000" w:themeColor="text1"/>
            </w:tcBorders>
          </w:tcPr>
          <w:p w14:paraId="39F5A96A" w14:textId="77777777" w:rsidR="00533790" w:rsidRDefault="00533790" w:rsidP="001B6E8A">
            <w:pPr>
              <w:spacing w:line="240" w:lineRule="auto"/>
              <w:rPr>
                <w:b/>
              </w:rPr>
            </w:pPr>
            <w:r>
              <w:rPr>
                <w:b/>
              </w:rPr>
              <w:t xml:space="preserve">-0.117 </w:t>
            </w:r>
            <w:r>
              <w:t>(</w:t>
            </w:r>
            <w:r>
              <w:rPr>
                <w:rFonts w:ascii="Symbol" w:eastAsia="Symbol" w:hAnsi="Symbol" w:cs="Symbol"/>
              </w:rPr>
              <w:sym w:font="Symbol" w:char="F0B1"/>
            </w:r>
            <w:r>
              <w:t>0.05)</w:t>
            </w:r>
          </w:p>
        </w:tc>
        <w:tc>
          <w:tcPr>
            <w:tcW w:w="1008" w:type="dxa"/>
            <w:tcBorders>
              <w:top w:val="single" w:sz="24" w:space="0" w:color="000000" w:themeColor="text1"/>
            </w:tcBorders>
          </w:tcPr>
          <w:p w14:paraId="20710F97" w14:textId="77777777" w:rsidR="00533790" w:rsidRDefault="00533790" w:rsidP="001B6E8A">
            <w:pPr>
              <w:spacing w:line="240" w:lineRule="auto"/>
              <w:rPr>
                <w:b/>
              </w:rPr>
            </w:pPr>
            <w:r>
              <w:rPr>
                <w:b/>
              </w:rPr>
              <w:t>---</w:t>
            </w:r>
          </w:p>
        </w:tc>
        <w:tc>
          <w:tcPr>
            <w:tcW w:w="1008" w:type="dxa"/>
            <w:tcBorders>
              <w:top w:val="single" w:sz="24" w:space="0" w:color="000000" w:themeColor="text1"/>
            </w:tcBorders>
          </w:tcPr>
          <w:p w14:paraId="2C6FE3A8" w14:textId="77777777" w:rsidR="00533790" w:rsidRDefault="00533790" w:rsidP="001B6E8A">
            <w:pPr>
              <w:spacing w:line="240" w:lineRule="auto"/>
              <w:rPr>
                <w:b/>
              </w:rPr>
            </w:pPr>
            <w:r>
              <w:rPr>
                <w:b/>
              </w:rPr>
              <w:t>---</w:t>
            </w:r>
          </w:p>
        </w:tc>
      </w:tr>
      <w:tr w:rsidR="00533790" w14:paraId="3FCC92B3" w14:textId="77777777" w:rsidTr="001B6E8A">
        <w:trPr>
          <w:trHeight w:val="325"/>
        </w:trPr>
        <w:tc>
          <w:tcPr>
            <w:tcW w:w="1584" w:type="dxa"/>
            <w:vMerge/>
          </w:tcPr>
          <w:p w14:paraId="75252A48"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2DD3F4E8" w14:textId="77777777" w:rsidR="00533790" w:rsidRDefault="00533790" w:rsidP="001B6E8A">
            <w:pPr>
              <w:spacing w:line="240" w:lineRule="auto"/>
            </w:pPr>
            <w:r>
              <w:t>Consumer</w:t>
            </w:r>
          </w:p>
        </w:tc>
        <w:tc>
          <w:tcPr>
            <w:tcW w:w="1008" w:type="dxa"/>
          </w:tcPr>
          <w:p w14:paraId="37673FB9" w14:textId="77777777" w:rsidR="00533790" w:rsidRDefault="00533790" w:rsidP="001B6E8A">
            <w:pPr>
              <w:spacing w:line="240" w:lineRule="auto"/>
            </w:pPr>
            <w:r>
              <w:t>0.509 (</w:t>
            </w:r>
            <w:r>
              <w:rPr>
                <w:rFonts w:ascii="Symbol" w:eastAsia="Symbol" w:hAnsi="Symbol" w:cs="Symbol"/>
              </w:rPr>
              <w:sym w:font="Symbol" w:char="F0B1"/>
            </w:r>
            <w:r>
              <w:t>0.05)</w:t>
            </w:r>
          </w:p>
        </w:tc>
        <w:tc>
          <w:tcPr>
            <w:tcW w:w="1008" w:type="dxa"/>
          </w:tcPr>
          <w:p w14:paraId="0F047513" w14:textId="77777777" w:rsidR="00533790" w:rsidRDefault="00533790" w:rsidP="001B6E8A">
            <w:pPr>
              <w:spacing w:line="240" w:lineRule="auto"/>
            </w:pPr>
            <w:r>
              <w:t>-0.213 (</w:t>
            </w:r>
            <w:r>
              <w:rPr>
                <w:rFonts w:ascii="Symbol" w:eastAsia="Symbol" w:hAnsi="Symbol" w:cs="Symbol"/>
              </w:rPr>
              <w:sym w:font="Symbol" w:char="F0B1"/>
            </w:r>
            <w:r>
              <w:t>0.06)</w:t>
            </w:r>
          </w:p>
        </w:tc>
        <w:tc>
          <w:tcPr>
            <w:tcW w:w="1008" w:type="dxa"/>
          </w:tcPr>
          <w:p w14:paraId="390C1DB7" w14:textId="77777777" w:rsidR="00533790" w:rsidRDefault="00533790" w:rsidP="001B6E8A">
            <w:pPr>
              <w:spacing w:line="240" w:lineRule="auto"/>
            </w:pPr>
            <w:r>
              <w:t>---</w:t>
            </w:r>
          </w:p>
        </w:tc>
        <w:tc>
          <w:tcPr>
            <w:tcW w:w="1008" w:type="dxa"/>
          </w:tcPr>
          <w:p w14:paraId="20DCB7B8" w14:textId="77777777" w:rsidR="00533790" w:rsidRDefault="00533790" w:rsidP="001B6E8A">
            <w:pPr>
              <w:spacing w:line="240" w:lineRule="auto"/>
            </w:pPr>
            <w:r>
              <w:t>---</w:t>
            </w:r>
          </w:p>
        </w:tc>
        <w:tc>
          <w:tcPr>
            <w:tcW w:w="1008" w:type="dxa"/>
          </w:tcPr>
          <w:p w14:paraId="4E80D733" w14:textId="77777777" w:rsidR="00533790" w:rsidRDefault="00533790" w:rsidP="001B6E8A">
            <w:pPr>
              <w:spacing w:line="240" w:lineRule="auto"/>
            </w:pPr>
            <w:r>
              <w:t>---</w:t>
            </w:r>
          </w:p>
        </w:tc>
      </w:tr>
      <w:tr w:rsidR="00533790" w14:paraId="6A80A49B" w14:textId="77777777" w:rsidTr="001B6E8A">
        <w:trPr>
          <w:trHeight w:val="325"/>
        </w:trPr>
        <w:tc>
          <w:tcPr>
            <w:tcW w:w="1584" w:type="dxa"/>
          </w:tcPr>
          <w:p w14:paraId="2624A855"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675A8D68" w14:textId="77777777" w:rsidR="00533790" w:rsidRDefault="00533790" w:rsidP="001B6E8A">
            <w:pPr>
              <w:spacing w:line="240" w:lineRule="auto"/>
            </w:pPr>
            <w:r>
              <w:t>Consumer + Month + Year</w:t>
            </w:r>
          </w:p>
        </w:tc>
        <w:tc>
          <w:tcPr>
            <w:tcW w:w="1008" w:type="dxa"/>
          </w:tcPr>
          <w:p w14:paraId="17EFC865" w14:textId="77777777" w:rsidR="00533790" w:rsidRDefault="00533790" w:rsidP="001B6E8A">
            <w:pPr>
              <w:spacing w:line="240" w:lineRule="auto"/>
            </w:pPr>
            <w:r>
              <w:t>0.565 (</w:t>
            </w:r>
            <w:r>
              <w:rPr>
                <w:rFonts w:ascii="Symbol" w:eastAsia="Symbol" w:hAnsi="Symbol" w:cs="Symbol"/>
              </w:rPr>
              <w:sym w:font="Symbol" w:char="F0B1"/>
            </w:r>
            <w:r>
              <w:t>0.12)</w:t>
            </w:r>
          </w:p>
        </w:tc>
        <w:tc>
          <w:tcPr>
            <w:tcW w:w="1008" w:type="dxa"/>
          </w:tcPr>
          <w:p w14:paraId="64E77699" w14:textId="77777777" w:rsidR="00533790" w:rsidRDefault="00533790" w:rsidP="001B6E8A">
            <w:pPr>
              <w:spacing w:line="240" w:lineRule="auto"/>
            </w:pPr>
            <w:r>
              <w:t>-0.259 (</w:t>
            </w:r>
            <w:r>
              <w:rPr>
                <w:rFonts w:ascii="Symbol" w:eastAsia="Symbol" w:hAnsi="Symbol" w:cs="Symbol"/>
              </w:rPr>
              <w:sym w:font="Symbol" w:char="F0B1"/>
            </w:r>
            <w:r>
              <w:t>0.06)</w:t>
            </w:r>
          </w:p>
        </w:tc>
        <w:tc>
          <w:tcPr>
            <w:tcW w:w="1008" w:type="dxa"/>
          </w:tcPr>
          <w:p w14:paraId="1EBDB65B" w14:textId="77777777" w:rsidR="00533790" w:rsidRDefault="00533790" w:rsidP="001B6E8A">
            <w:pPr>
              <w:spacing w:line="240" w:lineRule="auto"/>
            </w:pPr>
            <w:r>
              <w:t>-0.111 (</w:t>
            </w:r>
            <w:r>
              <w:rPr>
                <w:rFonts w:ascii="Symbol" w:eastAsia="Symbol" w:hAnsi="Symbol" w:cs="Symbol"/>
              </w:rPr>
              <w:sym w:font="Symbol" w:char="F0B1"/>
            </w:r>
            <w:r>
              <w:t>0.05)</w:t>
            </w:r>
          </w:p>
        </w:tc>
        <w:tc>
          <w:tcPr>
            <w:tcW w:w="1008" w:type="dxa"/>
          </w:tcPr>
          <w:p w14:paraId="6F0994AD" w14:textId="77777777" w:rsidR="00533790" w:rsidRDefault="00533790" w:rsidP="001B6E8A">
            <w:pPr>
              <w:spacing w:line="240" w:lineRule="auto"/>
            </w:pPr>
            <w:r>
              <w:t>0.017 (</w:t>
            </w:r>
            <w:r>
              <w:rPr>
                <w:rFonts w:ascii="Symbol" w:eastAsia="Symbol" w:hAnsi="Symbol" w:cs="Symbol"/>
              </w:rPr>
              <w:sym w:font="Symbol" w:char="F0B1"/>
            </w:r>
            <w:r>
              <w:t>0.13)</w:t>
            </w:r>
          </w:p>
        </w:tc>
        <w:tc>
          <w:tcPr>
            <w:tcW w:w="1008" w:type="dxa"/>
          </w:tcPr>
          <w:p w14:paraId="5D99A5F6" w14:textId="77777777" w:rsidR="00533790" w:rsidRDefault="00533790" w:rsidP="001B6E8A">
            <w:pPr>
              <w:spacing w:line="240" w:lineRule="auto"/>
            </w:pPr>
            <w:r>
              <w:t>0.089 (</w:t>
            </w:r>
            <w:r>
              <w:rPr>
                <w:rFonts w:ascii="Symbol" w:eastAsia="Symbol" w:hAnsi="Symbol" w:cs="Symbol"/>
              </w:rPr>
              <w:sym w:font="Symbol" w:char="F0B1"/>
            </w:r>
            <w:r>
              <w:t>0.16)</w:t>
            </w:r>
          </w:p>
        </w:tc>
      </w:tr>
      <w:tr w:rsidR="00533790" w14:paraId="4E2F7FAA" w14:textId="77777777" w:rsidTr="001B6E8A">
        <w:trPr>
          <w:trHeight w:val="325"/>
        </w:trPr>
        <w:tc>
          <w:tcPr>
            <w:tcW w:w="1584" w:type="dxa"/>
          </w:tcPr>
          <w:p w14:paraId="6437D122"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4C5EE4BC" w14:textId="77777777" w:rsidR="00533790" w:rsidRDefault="00533790" w:rsidP="001B6E8A">
            <w:pPr>
              <w:spacing w:line="240" w:lineRule="auto"/>
            </w:pPr>
            <w:r>
              <w:t>Consumer + Month</w:t>
            </w:r>
          </w:p>
        </w:tc>
        <w:tc>
          <w:tcPr>
            <w:tcW w:w="1008" w:type="dxa"/>
          </w:tcPr>
          <w:p w14:paraId="6F79E2E6" w14:textId="77777777" w:rsidR="00533790" w:rsidRDefault="00533790" w:rsidP="001B6E8A">
            <w:pPr>
              <w:spacing w:line="240" w:lineRule="auto"/>
            </w:pPr>
            <w:r>
              <w:t>0.546 (</w:t>
            </w:r>
            <w:r>
              <w:rPr>
                <w:rFonts w:ascii="Symbol" w:eastAsia="Symbol" w:hAnsi="Symbol" w:cs="Symbol"/>
              </w:rPr>
              <w:sym w:font="Symbol" w:char="F0B1"/>
            </w:r>
            <w:r>
              <w:t>0.12)</w:t>
            </w:r>
          </w:p>
        </w:tc>
        <w:tc>
          <w:tcPr>
            <w:tcW w:w="1008" w:type="dxa"/>
          </w:tcPr>
          <w:p w14:paraId="32029342" w14:textId="77777777" w:rsidR="00533790" w:rsidRDefault="00533790" w:rsidP="001B6E8A">
            <w:pPr>
              <w:spacing w:line="240" w:lineRule="auto"/>
            </w:pPr>
            <w:r>
              <w:t>-0.218 (</w:t>
            </w:r>
            <w:r>
              <w:rPr>
                <w:rFonts w:ascii="Symbol" w:eastAsia="Symbol" w:hAnsi="Symbol" w:cs="Symbol"/>
              </w:rPr>
              <w:sym w:font="Symbol" w:char="F0B1"/>
            </w:r>
            <w:r>
              <w:t>0.06)</w:t>
            </w:r>
          </w:p>
        </w:tc>
        <w:tc>
          <w:tcPr>
            <w:tcW w:w="1008" w:type="dxa"/>
          </w:tcPr>
          <w:p w14:paraId="27D80EA3" w14:textId="77777777" w:rsidR="00533790" w:rsidRDefault="00533790" w:rsidP="001B6E8A">
            <w:pPr>
              <w:spacing w:line="240" w:lineRule="auto"/>
            </w:pPr>
            <w:r>
              <w:t>---</w:t>
            </w:r>
          </w:p>
        </w:tc>
        <w:tc>
          <w:tcPr>
            <w:tcW w:w="1008" w:type="dxa"/>
          </w:tcPr>
          <w:p w14:paraId="26B65DE1" w14:textId="77777777" w:rsidR="00533790" w:rsidRDefault="00533790" w:rsidP="001B6E8A">
            <w:pPr>
              <w:spacing w:line="240" w:lineRule="auto"/>
            </w:pPr>
            <w:r>
              <w:t>-0.043 (</w:t>
            </w:r>
            <w:r>
              <w:rPr>
                <w:rFonts w:ascii="Symbol" w:eastAsia="Symbol" w:hAnsi="Symbol" w:cs="Symbol"/>
              </w:rPr>
              <w:sym w:font="Symbol" w:char="F0B1"/>
            </w:r>
            <w:r>
              <w:t>0.12)</w:t>
            </w:r>
          </w:p>
        </w:tc>
        <w:tc>
          <w:tcPr>
            <w:tcW w:w="1008" w:type="dxa"/>
          </w:tcPr>
          <w:p w14:paraId="3D3C5256" w14:textId="77777777" w:rsidR="00533790" w:rsidRDefault="00533790" w:rsidP="001B6E8A">
            <w:pPr>
              <w:spacing w:line="240" w:lineRule="auto"/>
            </w:pPr>
            <w:r>
              <w:t>0.068 (</w:t>
            </w:r>
            <w:r>
              <w:rPr>
                <w:rFonts w:ascii="Symbol" w:eastAsia="Symbol" w:hAnsi="Symbol" w:cs="Symbol"/>
              </w:rPr>
              <w:sym w:font="Symbol" w:char="F0B1"/>
            </w:r>
            <w:r>
              <w:t>0.16)</w:t>
            </w:r>
          </w:p>
        </w:tc>
      </w:tr>
      <w:tr w:rsidR="00533790" w14:paraId="494892A5" w14:textId="77777777" w:rsidTr="001B6E8A">
        <w:trPr>
          <w:trHeight w:val="325"/>
        </w:trPr>
        <w:tc>
          <w:tcPr>
            <w:tcW w:w="1584" w:type="dxa"/>
          </w:tcPr>
          <w:p w14:paraId="0F416F1B"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5C502A2F" w14:textId="77777777" w:rsidR="00533790" w:rsidRDefault="00533790" w:rsidP="001B6E8A">
            <w:pPr>
              <w:spacing w:line="240" w:lineRule="auto"/>
            </w:pPr>
            <w:r>
              <w:t>NULL</w:t>
            </w:r>
          </w:p>
        </w:tc>
        <w:tc>
          <w:tcPr>
            <w:tcW w:w="1008" w:type="dxa"/>
          </w:tcPr>
          <w:p w14:paraId="0A6F42F1" w14:textId="77777777" w:rsidR="00533790" w:rsidRDefault="00533790" w:rsidP="001B6E8A">
            <w:pPr>
              <w:spacing w:line="240" w:lineRule="auto"/>
            </w:pPr>
            <w:r>
              <w:t>0.363 (</w:t>
            </w:r>
            <w:r>
              <w:rPr>
                <w:rFonts w:ascii="Symbol" w:eastAsia="Symbol" w:hAnsi="Symbol" w:cs="Symbol"/>
              </w:rPr>
              <w:sym w:font="Symbol" w:char="F0B1"/>
            </w:r>
            <w:r>
              <w:t>0.03)</w:t>
            </w:r>
          </w:p>
        </w:tc>
        <w:tc>
          <w:tcPr>
            <w:tcW w:w="1008" w:type="dxa"/>
          </w:tcPr>
          <w:p w14:paraId="6967C04F" w14:textId="77777777" w:rsidR="00533790" w:rsidRDefault="00533790" w:rsidP="001B6E8A">
            <w:pPr>
              <w:spacing w:line="240" w:lineRule="auto"/>
            </w:pPr>
            <w:r>
              <w:t>---</w:t>
            </w:r>
          </w:p>
        </w:tc>
        <w:tc>
          <w:tcPr>
            <w:tcW w:w="1008" w:type="dxa"/>
          </w:tcPr>
          <w:p w14:paraId="4C498FB5" w14:textId="77777777" w:rsidR="00533790" w:rsidRDefault="00533790" w:rsidP="001B6E8A">
            <w:pPr>
              <w:spacing w:line="240" w:lineRule="auto"/>
            </w:pPr>
            <w:r>
              <w:t>---</w:t>
            </w:r>
          </w:p>
        </w:tc>
        <w:tc>
          <w:tcPr>
            <w:tcW w:w="1008" w:type="dxa"/>
          </w:tcPr>
          <w:p w14:paraId="3D1AFA01" w14:textId="77777777" w:rsidR="00533790" w:rsidRDefault="00533790" w:rsidP="001B6E8A">
            <w:pPr>
              <w:spacing w:line="240" w:lineRule="auto"/>
            </w:pPr>
            <w:r>
              <w:t>---</w:t>
            </w:r>
          </w:p>
        </w:tc>
        <w:tc>
          <w:tcPr>
            <w:tcW w:w="1008" w:type="dxa"/>
          </w:tcPr>
          <w:p w14:paraId="4EF5DDBE" w14:textId="77777777" w:rsidR="00533790" w:rsidRDefault="00533790" w:rsidP="001B6E8A">
            <w:pPr>
              <w:spacing w:line="240" w:lineRule="auto"/>
            </w:pPr>
            <w:r>
              <w:t>---</w:t>
            </w:r>
          </w:p>
        </w:tc>
      </w:tr>
      <w:tr w:rsidR="00533790" w14:paraId="5E363E55" w14:textId="77777777" w:rsidTr="001B6E8A">
        <w:trPr>
          <w:trHeight w:val="325"/>
        </w:trPr>
        <w:tc>
          <w:tcPr>
            <w:tcW w:w="1584" w:type="dxa"/>
          </w:tcPr>
          <w:p w14:paraId="002EAEDE"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19F735D8" w14:textId="77777777" w:rsidR="00533790" w:rsidRDefault="00533790" w:rsidP="001B6E8A">
            <w:pPr>
              <w:spacing w:line="240" w:lineRule="auto"/>
            </w:pPr>
            <w:r>
              <w:t>Year</w:t>
            </w:r>
          </w:p>
        </w:tc>
        <w:tc>
          <w:tcPr>
            <w:tcW w:w="1008" w:type="dxa"/>
          </w:tcPr>
          <w:p w14:paraId="3BD965FA" w14:textId="77777777" w:rsidR="00533790" w:rsidRDefault="00533790" w:rsidP="001B6E8A">
            <w:pPr>
              <w:spacing w:line="240" w:lineRule="auto"/>
            </w:pPr>
            <w:r>
              <w:t>0.378 (</w:t>
            </w:r>
            <w:r>
              <w:rPr>
                <w:rFonts w:ascii="Symbol" w:eastAsia="Symbol" w:hAnsi="Symbol" w:cs="Symbol"/>
              </w:rPr>
              <w:sym w:font="Symbol" w:char="F0B1"/>
            </w:r>
            <w:r>
              <w:t>0.04)</w:t>
            </w:r>
          </w:p>
        </w:tc>
        <w:tc>
          <w:tcPr>
            <w:tcW w:w="1008" w:type="dxa"/>
          </w:tcPr>
          <w:p w14:paraId="1E2A0D1B" w14:textId="77777777" w:rsidR="00533790" w:rsidRDefault="00533790" w:rsidP="001B6E8A">
            <w:pPr>
              <w:spacing w:line="240" w:lineRule="auto"/>
            </w:pPr>
            <w:r>
              <w:t>---</w:t>
            </w:r>
          </w:p>
        </w:tc>
        <w:tc>
          <w:tcPr>
            <w:tcW w:w="1008" w:type="dxa"/>
          </w:tcPr>
          <w:p w14:paraId="4E459654" w14:textId="77777777" w:rsidR="00533790" w:rsidRDefault="00533790" w:rsidP="001B6E8A">
            <w:pPr>
              <w:spacing w:line="240" w:lineRule="auto"/>
            </w:pPr>
            <w:r>
              <w:t>-0.038 (</w:t>
            </w:r>
            <w:r>
              <w:rPr>
                <w:rFonts w:ascii="Symbol" w:eastAsia="Symbol" w:hAnsi="Symbol" w:cs="Symbol"/>
              </w:rPr>
              <w:sym w:font="Symbol" w:char="F0B1"/>
            </w:r>
            <w:r>
              <w:t>0.06)</w:t>
            </w:r>
          </w:p>
        </w:tc>
        <w:tc>
          <w:tcPr>
            <w:tcW w:w="1008" w:type="dxa"/>
          </w:tcPr>
          <w:p w14:paraId="5EA50655" w14:textId="77777777" w:rsidR="00533790" w:rsidRDefault="00533790" w:rsidP="001B6E8A">
            <w:pPr>
              <w:spacing w:line="240" w:lineRule="auto"/>
            </w:pPr>
            <w:r>
              <w:t>---</w:t>
            </w:r>
          </w:p>
        </w:tc>
        <w:tc>
          <w:tcPr>
            <w:tcW w:w="1008" w:type="dxa"/>
          </w:tcPr>
          <w:p w14:paraId="7BF0C158" w14:textId="77777777" w:rsidR="00533790" w:rsidRDefault="00533790" w:rsidP="001B6E8A">
            <w:pPr>
              <w:spacing w:line="240" w:lineRule="auto"/>
            </w:pPr>
            <w:r>
              <w:t>---</w:t>
            </w:r>
          </w:p>
        </w:tc>
      </w:tr>
      <w:tr w:rsidR="00533790" w14:paraId="1AD05E0D" w14:textId="77777777" w:rsidTr="001B6E8A">
        <w:trPr>
          <w:trHeight w:val="325"/>
        </w:trPr>
        <w:tc>
          <w:tcPr>
            <w:tcW w:w="1584" w:type="dxa"/>
          </w:tcPr>
          <w:p w14:paraId="62023C56"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0AD199F2" w14:textId="77777777" w:rsidR="00533790" w:rsidRDefault="00533790" w:rsidP="001B6E8A">
            <w:pPr>
              <w:spacing w:line="240" w:lineRule="auto"/>
            </w:pPr>
            <w:r>
              <w:t>Month</w:t>
            </w:r>
          </w:p>
        </w:tc>
        <w:tc>
          <w:tcPr>
            <w:tcW w:w="1008" w:type="dxa"/>
          </w:tcPr>
          <w:p w14:paraId="260B7F34" w14:textId="77777777" w:rsidR="00533790" w:rsidRDefault="00533790" w:rsidP="001B6E8A">
            <w:pPr>
              <w:spacing w:line="240" w:lineRule="auto"/>
            </w:pPr>
            <w:r>
              <w:t>0.476 (</w:t>
            </w:r>
            <w:r>
              <w:rPr>
                <w:rFonts w:ascii="Symbol" w:eastAsia="Symbol" w:hAnsi="Symbol" w:cs="Symbol"/>
              </w:rPr>
              <w:sym w:font="Symbol" w:char="F0B1"/>
            </w:r>
            <w:r>
              <w:t>0.13)</w:t>
            </w:r>
          </w:p>
        </w:tc>
        <w:tc>
          <w:tcPr>
            <w:tcW w:w="1008" w:type="dxa"/>
          </w:tcPr>
          <w:p w14:paraId="221BC0C3" w14:textId="77777777" w:rsidR="00533790" w:rsidRDefault="00533790" w:rsidP="001B6E8A">
            <w:pPr>
              <w:spacing w:line="240" w:lineRule="auto"/>
            </w:pPr>
            <w:r>
              <w:t>---</w:t>
            </w:r>
          </w:p>
        </w:tc>
        <w:tc>
          <w:tcPr>
            <w:tcW w:w="1008" w:type="dxa"/>
          </w:tcPr>
          <w:p w14:paraId="1DBECEA3" w14:textId="77777777" w:rsidR="00533790" w:rsidRDefault="00533790" w:rsidP="001B6E8A">
            <w:pPr>
              <w:spacing w:line="240" w:lineRule="auto"/>
            </w:pPr>
            <w:r>
              <w:t>---</w:t>
            </w:r>
          </w:p>
        </w:tc>
        <w:tc>
          <w:tcPr>
            <w:tcW w:w="1008" w:type="dxa"/>
          </w:tcPr>
          <w:p w14:paraId="3C09F5DE" w14:textId="77777777" w:rsidR="00533790" w:rsidRDefault="00533790" w:rsidP="001B6E8A">
            <w:pPr>
              <w:spacing w:line="240" w:lineRule="auto"/>
            </w:pPr>
            <w:r>
              <w:t>-0.123 (</w:t>
            </w:r>
            <w:r>
              <w:rPr>
                <w:rFonts w:ascii="Symbol" w:eastAsia="Symbol" w:hAnsi="Symbol" w:cs="Symbol"/>
              </w:rPr>
              <w:sym w:font="Symbol" w:char="F0B1"/>
            </w:r>
            <w:r>
              <w:t>0.14)</w:t>
            </w:r>
          </w:p>
        </w:tc>
        <w:tc>
          <w:tcPr>
            <w:tcW w:w="1008" w:type="dxa"/>
          </w:tcPr>
          <w:p w14:paraId="652A1765" w14:textId="77777777" w:rsidR="00533790" w:rsidRDefault="00533790" w:rsidP="001B6E8A">
            <w:pPr>
              <w:spacing w:line="240" w:lineRule="auto"/>
            </w:pPr>
            <w:r>
              <w:t>-0.080 (</w:t>
            </w:r>
            <w:r>
              <w:rPr>
                <w:rFonts w:ascii="Symbol" w:eastAsia="Symbol" w:hAnsi="Symbol" w:cs="Symbol"/>
              </w:rPr>
              <w:sym w:font="Symbol" w:char="F0B1"/>
            </w:r>
            <w:r>
              <w:t>0.18)</w:t>
            </w:r>
          </w:p>
        </w:tc>
      </w:tr>
      <w:tr w:rsidR="00533790" w14:paraId="42C6A95E" w14:textId="77777777" w:rsidTr="001B6E8A">
        <w:trPr>
          <w:trHeight w:val="325"/>
        </w:trPr>
        <w:tc>
          <w:tcPr>
            <w:tcW w:w="1584" w:type="dxa"/>
          </w:tcPr>
          <w:p w14:paraId="46B4E2D4" w14:textId="77777777" w:rsidR="00533790" w:rsidRDefault="00533790" w:rsidP="001B6E8A">
            <w:pPr>
              <w:widowControl w:val="0"/>
              <w:pBdr>
                <w:top w:val="nil"/>
                <w:left w:val="nil"/>
                <w:bottom w:val="nil"/>
                <w:right w:val="nil"/>
                <w:between w:val="nil"/>
              </w:pBdr>
              <w:spacing w:line="240" w:lineRule="auto"/>
              <w:rPr>
                <w:b/>
              </w:rPr>
            </w:pPr>
          </w:p>
        </w:tc>
        <w:tc>
          <w:tcPr>
            <w:tcW w:w="2736" w:type="dxa"/>
          </w:tcPr>
          <w:p w14:paraId="246EAB25" w14:textId="77777777" w:rsidR="00533790" w:rsidRDefault="00533790" w:rsidP="001B6E8A">
            <w:pPr>
              <w:spacing w:line="240" w:lineRule="auto"/>
            </w:pPr>
            <w:r>
              <w:t>Year + Month</w:t>
            </w:r>
          </w:p>
        </w:tc>
        <w:tc>
          <w:tcPr>
            <w:tcW w:w="1008" w:type="dxa"/>
          </w:tcPr>
          <w:p w14:paraId="44A872E6" w14:textId="77777777" w:rsidR="00533790" w:rsidRDefault="00533790" w:rsidP="001B6E8A">
            <w:pPr>
              <w:spacing w:line="240" w:lineRule="auto"/>
            </w:pPr>
            <w:r>
              <w:t>0.476 (</w:t>
            </w:r>
            <w:r>
              <w:rPr>
                <w:rFonts w:ascii="Symbol" w:eastAsia="Symbol" w:hAnsi="Symbol" w:cs="Symbol"/>
              </w:rPr>
              <w:sym w:font="Symbol" w:char="F0B1"/>
            </w:r>
            <w:r>
              <w:t>0.14)</w:t>
            </w:r>
          </w:p>
        </w:tc>
        <w:tc>
          <w:tcPr>
            <w:tcW w:w="1008" w:type="dxa"/>
          </w:tcPr>
          <w:p w14:paraId="0D4CADD6" w14:textId="77777777" w:rsidR="00533790" w:rsidRDefault="00533790" w:rsidP="001B6E8A">
            <w:pPr>
              <w:spacing w:line="240" w:lineRule="auto"/>
            </w:pPr>
            <w:r>
              <w:t>---</w:t>
            </w:r>
          </w:p>
        </w:tc>
        <w:tc>
          <w:tcPr>
            <w:tcW w:w="1008" w:type="dxa"/>
          </w:tcPr>
          <w:p w14:paraId="51B59AC5" w14:textId="77777777" w:rsidR="00533790" w:rsidRDefault="00533790" w:rsidP="001B6E8A">
            <w:pPr>
              <w:spacing w:line="240" w:lineRule="auto"/>
            </w:pPr>
            <w:r>
              <w:t>-0.023 (</w:t>
            </w:r>
            <w:r>
              <w:rPr>
                <w:rFonts w:ascii="Symbol" w:eastAsia="Symbol" w:hAnsi="Symbol" w:cs="Symbol"/>
              </w:rPr>
              <w:sym w:font="Symbol" w:char="F0B1"/>
            </w:r>
            <w:r>
              <w:t>0.06)</w:t>
            </w:r>
          </w:p>
        </w:tc>
        <w:tc>
          <w:tcPr>
            <w:tcW w:w="1008" w:type="dxa"/>
          </w:tcPr>
          <w:p w14:paraId="3EFF61F7" w14:textId="77777777" w:rsidR="00533790" w:rsidRDefault="00533790" w:rsidP="001B6E8A">
            <w:pPr>
              <w:spacing w:line="240" w:lineRule="auto"/>
            </w:pPr>
            <w:r>
              <w:t>-0.112 (</w:t>
            </w:r>
            <w:r>
              <w:rPr>
                <w:rFonts w:ascii="Symbol" w:eastAsia="Symbol" w:hAnsi="Symbol" w:cs="Symbol"/>
              </w:rPr>
              <w:sym w:font="Symbol" w:char="F0B1"/>
            </w:r>
            <w:r>
              <w:t>0.14)</w:t>
            </w:r>
          </w:p>
        </w:tc>
        <w:tc>
          <w:tcPr>
            <w:tcW w:w="1008" w:type="dxa"/>
          </w:tcPr>
          <w:p w14:paraId="665E17DF" w14:textId="77777777" w:rsidR="00533790" w:rsidRDefault="00533790" w:rsidP="001B6E8A">
            <w:pPr>
              <w:spacing w:line="240" w:lineRule="auto"/>
            </w:pPr>
            <w:r>
              <w:t>-0.080 (</w:t>
            </w:r>
            <w:r>
              <w:rPr>
                <w:rFonts w:ascii="Symbol" w:eastAsia="Symbol" w:hAnsi="Symbol" w:cs="Symbol"/>
              </w:rPr>
              <w:sym w:font="Symbol" w:char="F0B1"/>
            </w:r>
            <w:r>
              <w:t>0.18)</w:t>
            </w:r>
          </w:p>
        </w:tc>
      </w:tr>
    </w:tbl>
    <w:p w14:paraId="5A5C4F71" w14:textId="77777777" w:rsidR="00533790" w:rsidRDefault="00533790" w:rsidP="00533790">
      <w:pPr>
        <w:rPr>
          <w:b/>
        </w:rPr>
      </w:pPr>
      <w:r>
        <w:rPr>
          <w:b/>
        </w:rPr>
        <w:br w:type="page"/>
      </w:r>
    </w:p>
    <w:p w14:paraId="570A2308" w14:textId="77777777" w:rsidR="0062031F" w:rsidRDefault="00533790" w:rsidP="00533790">
      <w:r w:rsidRPr="001B6E8A">
        <w:rPr>
          <w:b/>
          <w:bCs/>
        </w:rPr>
        <w:lastRenderedPageBreak/>
        <w:t>Figure S1</w:t>
      </w:r>
      <w:r>
        <w:t xml:space="preserve">: </w:t>
      </w:r>
    </w:p>
    <w:p w14:paraId="0718234D" w14:textId="77777777" w:rsidR="00C47BCB" w:rsidRPr="0062031F" w:rsidRDefault="00C47BCB" w:rsidP="00C47BCB">
      <w:r w:rsidRPr="0062031F">
        <w:t>Normal Q-Q plot of the standard deviance residuals vs theoretical quantiles for the most parsimonious model of relative consumption (feeding intensity; relative consumption ~ species + year</w:t>
      </w:r>
      <w:r>
        <w:t>)</w:t>
      </w:r>
      <w:r w:rsidRPr="0062031F">
        <w:t>.</w:t>
      </w:r>
    </w:p>
    <w:p w14:paraId="66ACD7E4" w14:textId="440EF8CB" w:rsidR="00533790" w:rsidRPr="0062031F" w:rsidRDefault="00C47BCB" w:rsidP="00C47BCB">
      <w:pPr>
        <w:rPr>
          <w:b/>
          <w:bCs/>
        </w:rPr>
      </w:pPr>
      <w:r>
        <w:rPr>
          <w:noProof/>
        </w:rPr>
        <w:drawing>
          <wp:inline distT="0" distB="0" distL="0" distR="0" wp14:anchorId="0D6B69F4" wp14:editId="6CCC5FD3">
            <wp:extent cx="5057775" cy="4619625"/>
            <wp:effectExtent l="0" t="0" r="0" b="0"/>
            <wp:docPr id="1992888590" name="drawing" descr="A graph of a normal q-q&#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8590" name="drawing" descr="A graph of a normal q-q&#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57775" cy="4619625"/>
                    </a:xfrm>
                    <a:prstGeom prst="rect">
                      <a:avLst/>
                    </a:prstGeom>
                  </pic:spPr>
                </pic:pic>
              </a:graphicData>
            </a:graphic>
          </wp:inline>
        </w:drawing>
      </w:r>
      <w:r w:rsidR="00533790">
        <w:br w:type="page"/>
      </w:r>
    </w:p>
    <w:p w14:paraId="0022709F" w14:textId="77777777" w:rsidR="0062031F" w:rsidRDefault="00533790" w:rsidP="00533790">
      <w:pPr>
        <w:rPr>
          <w:b/>
          <w:bCs/>
        </w:rPr>
      </w:pPr>
      <w:r w:rsidRPr="1D54081D">
        <w:rPr>
          <w:b/>
          <w:bCs/>
        </w:rPr>
        <w:lastRenderedPageBreak/>
        <w:t xml:space="preserve">Figure S2: </w:t>
      </w:r>
    </w:p>
    <w:p w14:paraId="39EABAB6" w14:textId="77777777" w:rsidR="00C47BCB" w:rsidRDefault="00C47BCB" w:rsidP="00C47BCB">
      <w:pPr>
        <w:rPr>
          <w:b/>
          <w:bCs/>
        </w:rPr>
      </w:pPr>
      <w:r w:rsidRPr="0062031F">
        <w:t>Diagnostic plot of residuals vs predicted values for the most parsimonious model of relative consumption (feeding intensity; relative consumption~ species + year).</w:t>
      </w:r>
    </w:p>
    <w:p w14:paraId="0FE32D75" w14:textId="7F1961CD" w:rsidR="00C47BCB" w:rsidRDefault="00C47BCB" w:rsidP="00C47BCB">
      <w:r>
        <w:rPr>
          <w:noProof/>
        </w:rPr>
        <w:drawing>
          <wp:inline distT="0" distB="0" distL="0" distR="0" wp14:anchorId="79A64288" wp14:editId="7A535F34">
            <wp:extent cx="5057775" cy="4619625"/>
            <wp:effectExtent l="0" t="0" r="0" b="0"/>
            <wp:docPr id="1613380392" name="drawing" descr="A graph of a comparison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80392" name="drawing" descr="A graph of a comparison of valu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7775" cy="4619625"/>
                    </a:xfrm>
                    <a:prstGeom prst="rect">
                      <a:avLst/>
                    </a:prstGeom>
                  </pic:spPr>
                </pic:pic>
              </a:graphicData>
            </a:graphic>
          </wp:inline>
        </w:drawing>
      </w:r>
      <w:r w:rsidRPr="00C47BCB">
        <w:t xml:space="preserve"> </w:t>
      </w:r>
    </w:p>
    <w:p w14:paraId="13251741" w14:textId="70F1B9F4" w:rsidR="00533790" w:rsidRPr="0062031F" w:rsidRDefault="00533790" w:rsidP="00533790">
      <w:pPr>
        <w:rPr>
          <w:b/>
          <w:bCs/>
        </w:rPr>
      </w:pPr>
      <w:r>
        <w:br w:type="page"/>
      </w:r>
    </w:p>
    <w:p w14:paraId="15961D5A" w14:textId="77777777" w:rsidR="0062031F" w:rsidRDefault="00533790" w:rsidP="00533790">
      <w:pPr>
        <w:rPr>
          <w:b/>
          <w:bCs/>
        </w:rPr>
      </w:pPr>
      <w:r w:rsidRPr="1D54081D">
        <w:rPr>
          <w:b/>
          <w:bCs/>
        </w:rPr>
        <w:lastRenderedPageBreak/>
        <w:t xml:space="preserve">Figure S3: </w:t>
      </w:r>
    </w:p>
    <w:p w14:paraId="1D950954" w14:textId="397220AF" w:rsidR="00C47BCB" w:rsidRDefault="00C47BCB" w:rsidP="00C47BCB">
      <w:r>
        <w:t xml:space="preserve">Shepard plot indicating the goodness of fit for the final 3-dimension ordination from Non-metric Multidimensional Scaling. </w:t>
      </w:r>
    </w:p>
    <w:p w14:paraId="41D3CEA7" w14:textId="7993ADDC" w:rsidR="0040743D" w:rsidRPr="0062031F" w:rsidRDefault="00C47BCB" w:rsidP="00C47BCB">
      <w:pPr>
        <w:rPr>
          <w:b/>
        </w:rPr>
      </w:pPr>
      <w:r>
        <w:rPr>
          <w:noProof/>
        </w:rPr>
        <w:drawing>
          <wp:inline distT="0" distB="0" distL="0" distR="0" wp14:anchorId="3181C2AA" wp14:editId="5A15C368">
            <wp:extent cx="4762500" cy="3810000"/>
            <wp:effectExtent l="0" t="0" r="0" b="0"/>
            <wp:docPr id="5"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sectPr w:rsidR="0040743D" w:rsidRPr="0062031F" w:rsidSect="001B6E8A">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4D801" w14:textId="77777777" w:rsidR="00B04C12" w:rsidRDefault="00B04C12">
      <w:pPr>
        <w:spacing w:line="240" w:lineRule="auto"/>
      </w:pPr>
      <w:r>
        <w:separator/>
      </w:r>
    </w:p>
  </w:endnote>
  <w:endnote w:type="continuationSeparator" w:id="0">
    <w:p w14:paraId="0A2B1BBC" w14:textId="77777777" w:rsidR="00B04C12" w:rsidRDefault="00B04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00994" w14:textId="77777777" w:rsidR="00056B62" w:rsidRDefault="0062031F">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12C3527" w14:textId="77777777" w:rsidR="00056B62" w:rsidRDefault="00B04C1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3E3E6" w14:textId="77777777" w:rsidR="00B04C12" w:rsidRDefault="00B04C12">
      <w:pPr>
        <w:spacing w:line="240" w:lineRule="auto"/>
      </w:pPr>
      <w:r>
        <w:separator/>
      </w:r>
    </w:p>
  </w:footnote>
  <w:footnote w:type="continuationSeparator" w:id="0">
    <w:p w14:paraId="358992F1" w14:textId="77777777" w:rsidR="00B04C12" w:rsidRDefault="00B04C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90"/>
    <w:rsid w:val="0013250C"/>
    <w:rsid w:val="0040743D"/>
    <w:rsid w:val="00533790"/>
    <w:rsid w:val="0062031F"/>
    <w:rsid w:val="00AB2191"/>
    <w:rsid w:val="00B04C12"/>
    <w:rsid w:val="00B8025F"/>
    <w:rsid w:val="00C4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6531A"/>
  <w15:chartTrackingRefBased/>
  <w15:docId w15:val="{85309883-B288-6B4F-A64D-EC457975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90"/>
    <w:pPr>
      <w:spacing w:line="480" w:lineRule="auto"/>
    </w:pPr>
    <w:rPr>
      <w:rFonts w:eastAsia="Times New Roman" w:cs="Times New Roman"/>
      <w:sz w:val="22"/>
      <w:szCs w:val="22"/>
    </w:rPr>
  </w:style>
  <w:style w:type="paragraph" w:styleId="Heading3">
    <w:name w:val="heading 3"/>
    <w:basedOn w:val="Normal"/>
    <w:next w:val="Normal"/>
    <w:link w:val="Heading3Char"/>
    <w:uiPriority w:val="9"/>
    <w:unhideWhenUsed/>
    <w:qFormat/>
    <w:rsid w:val="00533790"/>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790"/>
    <w:rPr>
      <w:rFonts w:eastAsia="Times New Roman" w:cs="Times New Roman"/>
      <w:b/>
      <w:sz w:val="28"/>
      <w:szCs w:val="28"/>
    </w:rPr>
  </w:style>
  <w:style w:type="character" w:styleId="LineNumber">
    <w:name w:val="line number"/>
    <w:basedOn w:val="DefaultParagraphFont"/>
    <w:uiPriority w:val="99"/>
    <w:semiHidden/>
    <w:unhideWhenUsed/>
    <w:rsid w:val="0053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Hermann</dc:creator>
  <cp:keywords/>
  <dc:description/>
  <cp:lastModifiedBy>Nathan Hermann</cp:lastModifiedBy>
  <cp:revision>4</cp:revision>
  <dcterms:created xsi:type="dcterms:W3CDTF">2025-09-19T13:31:00Z</dcterms:created>
  <dcterms:modified xsi:type="dcterms:W3CDTF">2025-09-19T14:28:00Z</dcterms:modified>
</cp:coreProperties>
</file>