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8CB4A" w14:textId="4D30C86D" w:rsidR="009012E7" w:rsidRPr="001475B3" w:rsidRDefault="001475B3" w:rsidP="001475B3">
      <w:pPr>
        <w:jc w:val="center"/>
        <w:rPr>
          <w:sz w:val="36"/>
          <w:szCs w:val="36"/>
        </w:rPr>
      </w:pPr>
      <w:r w:rsidRPr="001475B3">
        <w:rPr>
          <w:sz w:val="36"/>
          <w:szCs w:val="36"/>
        </w:rPr>
        <w:t>Azure App Service Network Trace Analyzer</w:t>
      </w:r>
    </w:p>
    <w:p w14:paraId="1F988185" w14:textId="2F0A3D86" w:rsidR="001475B3" w:rsidRDefault="001475B3" w:rsidP="001475B3">
      <w:pPr>
        <w:jc w:val="center"/>
        <w:rPr>
          <w:sz w:val="24"/>
          <w:szCs w:val="24"/>
        </w:rPr>
      </w:pPr>
      <w:r w:rsidRPr="001475B3">
        <w:rPr>
          <w:sz w:val="24"/>
          <w:szCs w:val="24"/>
        </w:rPr>
        <w:t>User’s Guide</w:t>
      </w:r>
    </w:p>
    <w:p w14:paraId="51E7715C" w14:textId="64731C4C" w:rsidR="00F671EE" w:rsidRPr="00324748" w:rsidRDefault="00324748" w:rsidP="00324748">
      <w:pPr>
        <w:rPr>
          <w:b/>
          <w:bCs/>
        </w:rPr>
      </w:pPr>
      <w:r w:rsidRPr="00324748">
        <w:rPr>
          <w:b/>
          <w:bCs/>
        </w:rPr>
        <w:t>Purpose</w:t>
      </w:r>
    </w:p>
    <w:p w14:paraId="6C913050" w14:textId="6E09C700" w:rsidR="00324748" w:rsidRDefault="00F671EE" w:rsidP="00F671EE">
      <w:r>
        <w:t xml:space="preserve">The purpose of this tool is to facilitate the inspection of network traces by non-networking experts. It is designed to easily identify if there are surface-level networking issues contained the trace. </w:t>
      </w:r>
    </w:p>
    <w:p w14:paraId="65DFEA31" w14:textId="71D7AD89" w:rsidR="00324748" w:rsidRPr="00324748" w:rsidRDefault="00324748" w:rsidP="00F671EE">
      <w:pPr>
        <w:rPr>
          <w:b/>
          <w:bCs/>
        </w:rPr>
      </w:pPr>
      <w:r w:rsidRPr="00324748">
        <w:rPr>
          <w:b/>
          <w:bCs/>
        </w:rPr>
        <w:t>How To Use</w:t>
      </w:r>
    </w:p>
    <w:p w14:paraId="1E2F9C97" w14:textId="7DD0F339" w:rsidR="00324748" w:rsidRDefault="00324748" w:rsidP="00F671EE">
      <w:r>
        <w:t xml:space="preserve">There are two executables that must reside in the same folder: a command-line application and a </w:t>
      </w:r>
      <w:r w:rsidRPr="00324748">
        <w:t>graphical interface</w:t>
      </w:r>
      <w:r>
        <w:t xml:space="preserve"> application. The UI is used to</w:t>
      </w:r>
      <w:r w:rsidRPr="00324748">
        <w:t xml:space="preserve"> select files for parsing and </w:t>
      </w:r>
      <w:r>
        <w:t>build</w:t>
      </w:r>
      <w:r w:rsidR="0005542C">
        <w:t>s</w:t>
      </w:r>
      <w:r>
        <w:t xml:space="preserve"> the appropriate </w:t>
      </w:r>
      <w:r w:rsidR="0005542C">
        <w:t>CMD command</w:t>
      </w:r>
      <w:r>
        <w:t xml:space="preserve"> to pass to the main application</w:t>
      </w:r>
      <w:r w:rsidR="0005542C">
        <w:t>: AASNTA.exe</w:t>
      </w:r>
    </w:p>
    <w:p w14:paraId="07BFFC8B" w14:textId="56D95D9F" w:rsidR="00F671EE" w:rsidRPr="00F671EE" w:rsidRDefault="00324748" w:rsidP="00F671EE">
      <w:r w:rsidRPr="00324748">
        <w:rPr>
          <w:noProof/>
        </w:rPr>
        <w:drawing>
          <wp:inline distT="0" distB="0" distL="0" distR="0" wp14:anchorId="6BE9861C" wp14:editId="65DD86E2">
            <wp:extent cx="969818" cy="504567"/>
            <wp:effectExtent l="0" t="0" r="1905"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4"/>
                    <a:stretch>
                      <a:fillRect/>
                    </a:stretch>
                  </pic:blipFill>
                  <pic:spPr>
                    <a:xfrm>
                      <a:off x="0" y="0"/>
                      <a:ext cx="976889" cy="508246"/>
                    </a:xfrm>
                    <a:prstGeom prst="rect">
                      <a:avLst/>
                    </a:prstGeom>
                  </pic:spPr>
                </pic:pic>
              </a:graphicData>
            </a:graphic>
          </wp:inline>
        </w:drawing>
      </w:r>
    </w:p>
    <w:p w14:paraId="5BF039A5" w14:textId="00AA00B8" w:rsidR="00F671EE" w:rsidRDefault="00324748" w:rsidP="00324748">
      <w:r>
        <w:t xml:space="preserve">Opening up the UI.exe, the user is greeted by a simple interface that has parameters for input file, output file, source IP, destination IP, and port number. </w:t>
      </w:r>
    </w:p>
    <w:p w14:paraId="5F2DA737" w14:textId="77777777" w:rsidR="00324748" w:rsidRPr="00324748" w:rsidRDefault="00324748" w:rsidP="00324748"/>
    <w:p w14:paraId="18737245" w14:textId="242707F0" w:rsidR="001475B3" w:rsidRDefault="001475B3" w:rsidP="001475B3">
      <w:pPr>
        <w:rPr>
          <w:sz w:val="24"/>
          <w:szCs w:val="24"/>
        </w:rPr>
      </w:pPr>
      <w:r>
        <w:rPr>
          <w:noProof/>
          <w:sz w:val="24"/>
          <w:szCs w:val="24"/>
        </w:rPr>
        <w:drawing>
          <wp:inline distT="0" distB="0" distL="0" distR="0" wp14:anchorId="6EE57514" wp14:editId="39AC5AE0">
            <wp:extent cx="5943600" cy="2549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49525"/>
                    </a:xfrm>
                    <a:prstGeom prst="rect">
                      <a:avLst/>
                    </a:prstGeom>
                    <a:noFill/>
                    <a:ln>
                      <a:noFill/>
                    </a:ln>
                  </pic:spPr>
                </pic:pic>
              </a:graphicData>
            </a:graphic>
          </wp:inline>
        </w:drawing>
      </w:r>
    </w:p>
    <w:p w14:paraId="73F8B676" w14:textId="77777777" w:rsidR="00863199" w:rsidRDefault="00863199" w:rsidP="001475B3">
      <w:pPr>
        <w:rPr>
          <w:sz w:val="24"/>
          <w:szCs w:val="24"/>
        </w:rPr>
      </w:pPr>
    </w:p>
    <w:p w14:paraId="7AAE7374" w14:textId="48CEF530" w:rsidR="00863199" w:rsidRDefault="00863199" w:rsidP="001475B3">
      <w:pPr>
        <w:rPr>
          <w:sz w:val="24"/>
          <w:szCs w:val="24"/>
        </w:rPr>
      </w:pPr>
      <w:r>
        <w:rPr>
          <w:sz w:val="24"/>
          <w:szCs w:val="24"/>
        </w:rPr>
        <w:t xml:space="preserve">“File to Analyze” is the only </w:t>
      </w:r>
      <w:r w:rsidRPr="00863199">
        <w:rPr>
          <w:b/>
          <w:bCs/>
          <w:sz w:val="24"/>
          <w:szCs w:val="24"/>
        </w:rPr>
        <w:t>required</w:t>
      </w:r>
      <w:r>
        <w:rPr>
          <w:sz w:val="24"/>
          <w:szCs w:val="24"/>
        </w:rPr>
        <w:t xml:space="preserve"> field. “Output File Path” is read-only, and auto-generated by the input file selected. “Source IP”, “Destination IP”, and “Port” are all optional parameters to filter the data on those supplied values. “Analyze Trace” will run the program and generate an Excel file as output.  </w:t>
      </w:r>
    </w:p>
    <w:p w14:paraId="29166BD9" w14:textId="3D23AC51" w:rsidR="00863199" w:rsidRPr="00863199" w:rsidRDefault="00863199" w:rsidP="001475B3">
      <w:pPr>
        <w:rPr>
          <w:b/>
          <w:bCs/>
          <w:sz w:val="24"/>
          <w:szCs w:val="24"/>
        </w:rPr>
      </w:pPr>
      <w:r w:rsidRPr="00863199">
        <w:rPr>
          <w:b/>
          <w:bCs/>
          <w:sz w:val="24"/>
          <w:szCs w:val="24"/>
        </w:rPr>
        <w:t>How to Interpret the Output File</w:t>
      </w:r>
    </w:p>
    <w:p w14:paraId="505B7E0B" w14:textId="7D9A17C5" w:rsidR="00863199" w:rsidRDefault="00863199" w:rsidP="001475B3">
      <w:pPr>
        <w:rPr>
          <w:sz w:val="24"/>
          <w:szCs w:val="24"/>
        </w:rPr>
      </w:pPr>
      <w:r>
        <w:rPr>
          <w:sz w:val="24"/>
          <w:szCs w:val="24"/>
        </w:rPr>
        <w:lastRenderedPageBreak/>
        <w:t xml:space="preserve">Once the </w:t>
      </w:r>
      <w:r w:rsidR="00500F79">
        <w:rPr>
          <w:sz w:val="24"/>
          <w:szCs w:val="24"/>
        </w:rPr>
        <w:t>trace has been analyzed, an Excel file will be shown to the user and simultaneously saved to the “Output File Path” shown above. These headers will be generated in the Excel file:</w:t>
      </w:r>
    </w:p>
    <w:tbl>
      <w:tblPr>
        <w:tblStyle w:val="TableGrid"/>
        <w:tblW w:w="0" w:type="auto"/>
        <w:tblLook w:val="04A0" w:firstRow="1" w:lastRow="0" w:firstColumn="1" w:lastColumn="0" w:noHBand="0" w:noVBand="1"/>
      </w:tblPr>
      <w:tblGrid>
        <w:gridCol w:w="1856"/>
        <w:gridCol w:w="1786"/>
        <w:gridCol w:w="1832"/>
        <w:gridCol w:w="1738"/>
        <w:gridCol w:w="2138"/>
      </w:tblGrid>
      <w:tr w:rsidR="00500F79" w:rsidRPr="00500F79" w14:paraId="51ABF26C" w14:textId="77777777" w:rsidTr="00500F79">
        <w:tc>
          <w:tcPr>
            <w:tcW w:w="1870" w:type="dxa"/>
          </w:tcPr>
          <w:p w14:paraId="1B88EEDC" w14:textId="77777777" w:rsidR="00500F79" w:rsidRPr="00500F79" w:rsidRDefault="00500F79" w:rsidP="004B102F">
            <w:pPr>
              <w:rPr>
                <w:b/>
                <w:bCs/>
                <w:sz w:val="24"/>
                <w:szCs w:val="24"/>
              </w:rPr>
            </w:pPr>
            <w:proofErr w:type="spellStart"/>
            <w:r w:rsidRPr="00500F79">
              <w:rPr>
                <w:b/>
                <w:bCs/>
                <w:sz w:val="24"/>
                <w:szCs w:val="24"/>
              </w:rPr>
              <w:t>SourceIP</w:t>
            </w:r>
            <w:proofErr w:type="spellEnd"/>
          </w:p>
        </w:tc>
        <w:tc>
          <w:tcPr>
            <w:tcW w:w="1870" w:type="dxa"/>
          </w:tcPr>
          <w:p w14:paraId="6F401F13" w14:textId="77777777" w:rsidR="00500F79" w:rsidRPr="00500F79" w:rsidRDefault="00500F79" w:rsidP="004B102F">
            <w:pPr>
              <w:rPr>
                <w:sz w:val="24"/>
                <w:szCs w:val="24"/>
              </w:rPr>
            </w:pPr>
            <w:proofErr w:type="spellStart"/>
            <w:r w:rsidRPr="00500F79">
              <w:rPr>
                <w:sz w:val="24"/>
                <w:szCs w:val="24"/>
              </w:rPr>
              <w:t>SourcePort</w:t>
            </w:r>
            <w:proofErr w:type="spellEnd"/>
          </w:p>
        </w:tc>
        <w:tc>
          <w:tcPr>
            <w:tcW w:w="1870" w:type="dxa"/>
          </w:tcPr>
          <w:p w14:paraId="09F4FBBD" w14:textId="77777777" w:rsidR="00500F79" w:rsidRPr="00500F79" w:rsidRDefault="00500F79" w:rsidP="004B102F">
            <w:pPr>
              <w:rPr>
                <w:b/>
                <w:bCs/>
                <w:sz w:val="24"/>
                <w:szCs w:val="24"/>
              </w:rPr>
            </w:pPr>
            <w:proofErr w:type="spellStart"/>
            <w:r w:rsidRPr="00500F79">
              <w:rPr>
                <w:b/>
                <w:bCs/>
                <w:sz w:val="24"/>
                <w:szCs w:val="24"/>
              </w:rPr>
              <w:t>DestIP</w:t>
            </w:r>
            <w:proofErr w:type="spellEnd"/>
          </w:p>
        </w:tc>
        <w:tc>
          <w:tcPr>
            <w:tcW w:w="1870" w:type="dxa"/>
          </w:tcPr>
          <w:p w14:paraId="166A416D" w14:textId="77777777" w:rsidR="00500F79" w:rsidRPr="00500F79" w:rsidRDefault="00500F79" w:rsidP="004B102F">
            <w:pPr>
              <w:rPr>
                <w:sz w:val="24"/>
                <w:szCs w:val="24"/>
              </w:rPr>
            </w:pPr>
            <w:proofErr w:type="spellStart"/>
            <w:r w:rsidRPr="00500F79">
              <w:rPr>
                <w:sz w:val="24"/>
                <w:szCs w:val="24"/>
              </w:rPr>
              <w:t>DestPort</w:t>
            </w:r>
            <w:proofErr w:type="spellEnd"/>
          </w:p>
        </w:tc>
        <w:tc>
          <w:tcPr>
            <w:tcW w:w="1870" w:type="dxa"/>
          </w:tcPr>
          <w:p w14:paraId="055CBC2E" w14:textId="77777777" w:rsidR="00500F79" w:rsidRPr="00500F79" w:rsidRDefault="00500F79" w:rsidP="004B102F">
            <w:pPr>
              <w:rPr>
                <w:sz w:val="24"/>
                <w:szCs w:val="24"/>
              </w:rPr>
            </w:pPr>
            <w:proofErr w:type="spellStart"/>
            <w:r w:rsidRPr="00500F79">
              <w:rPr>
                <w:sz w:val="24"/>
                <w:szCs w:val="24"/>
              </w:rPr>
              <w:t>IPVersion</w:t>
            </w:r>
            <w:proofErr w:type="spellEnd"/>
          </w:p>
        </w:tc>
      </w:tr>
      <w:tr w:rsidR="00500F79" w:rsidRPr="00500F79" w14:paraId="755CCE39" w14:textId="77777777" w:rsidTr="00500F79">
        <w:tc>
          <w:tcPr>
            <w:tcW w:w="1870" w:type="dxa"/>
          </w:tcPr>
          <w:p w14:paraId="4C7FFE89" w14:textId="77777777" w:rsidR="00500F79" w:rsidRPr="00500F79" w:rsidRDefault="00500F79" w:rsidP="004B102F">
            <w:pPr>
              <w:rPr>
                <w:sz w:val="24"/>
                <w:szCs w:val="24"/>
              </w:rPr>
            </w:pPr>
            <w:r w:rsidRPr="00500F79">
              <w:rPr>
                <w:sz w:val="24"/>
                <w:szCs w:val="24"/>
              </w:rPr>
              <w:t>Protocol</w:t>
            </w:r>
          </w:p>
        </w:tc>
        <w:tc>
          <w:tcPr>
            <w:tcW w:w="1870" w:type="dxa"/>
          </w:tcPr>
          <w:p w14:paraId="6554BDC9" w14:textId="77777777" w:rsidR="00500F79" w:rsidRPr="00500F79" w:rsidRDefault="00500F79" w:rsidP="004B102F">
            <w:pPr>
              <w:rPr>
                <w:b/>
                <w:bCs/>
                <w:sz w:val="24"/>
                <w:szCs w:val="24"/>
              </w:rPr>
            </w:pPr>
            <w:r w:rsidRPr="00500F79">
              <w:rPr>
                <w:b/>
                <w:bCs/>
                <w:sz w:val="24"/>
                <w:szCs w:val="24"/>
              </w:rPr>
              <w:t>Syn</w:t>
            </w:r>
          </w:p>
        </w:tc>
        <w:tc>
          <w:tcPr>
            <w:tcW w:w="1870" w:type="dxa"/>
          </w:tcPr>
          <w:p w14:paraId="7F01B70F" w14:textId="77777777" w:rsidR="00500F79" w:rsidRPr="00500F79" w:rsidRDefault="00500F79" w:rsidP="004B102F">
            <w:pPr>
              <w:rPr>
                <w:b/>
                <w:bCs/>
                <w:sz w:val="24"/>
                <w:szCs w:val="24"/>
              </w:rPr>
            </w:pPr>
            <w:r w:rsidRPr="00500F79">
              <w:rPr>
                <w:b/>
                <w:bCs/>
                <w:sz w:val="24"/>
                <w:szCs w:val="24"/>
              </w:rPr>
              <w:t>Fin</w:t>
            </w:r>
          </w:p>
        </w:tc>
        <w:tc>
          <w:tcPr>
            <w:tcW w:w="1870" w:type="dxa"/>
          </w:tcPr>
          <w:p w14:paraId="7FD8C1FE" w14:textId="77777777" w:rsidR="00500F79" w:rsidRPr="00500F79" w:rsidRDefault="00500F79" w:rsidP="004B102F">
            <w:pPr>
              <w:rPr>
                <w:b/>
                <w:bCs/>
                <w:sz w:val="24"/>
                <w:szCs w:val="24"/>
              </w:rPr>
            </w:pPr>
            <w:r w:rsidRPr="00500F79">
              <w:rPr>
                <w:b/>
                <w:bCs/>
                <w:sz w:val="24"/>
                <w:szCs w:val="24"/>
              </w:rPr>
              <w:t>Reset</w:t>
            </w:r>
          </w:p>
        </w:tc>
        <w:tc>
          <w:tcPr>
            <w:tcW w:w="1870" w:type="dxa"/>
          </w:tcPr>
          <w:p w14:paraId="39971DBE" w14:textId="77777777" w:rsidR="00500F79" w:rsidRPr="00500F79" w:rsidRDefault="00500F79" w:rsidP="004B102F">
            <w:pPr>
              <w:rPr>
                <w:sz w:val="24"/>
                <w:szCs w:val="24"/>
              </w:rPr>
            </w:pPr>
            <w:proofErr w:type="spellStart"/>
            <w:r w:rsidRPr="00500F79">
              <w:rPr>
                <w:sz w:val="24"/>
                <w:szCs w:val="24"/>
              </w:rPr>
              <w:t>AckSynDelayms</w:t>
            </w:r>
            <w:proofErr w:type="spellEnd"/>
          </w:p>
        </w:tc>
      </w:tr>
      <w:tr w:rsidR="00500F79" w:rsidRPr="00500F79" w14:paraId="4625487F" w14:textId="77777777" w:rsidTr="00500F79">
        <w:tc>
          <w:tcPr>
            <w:tcW w:w="1870" w:type="dxa"/>
          </w:tcPr>
          <w:p w14:paraId="04605680" w14:textId="77777777" w:rsidR="00500F79" w:rsidRPr="00500F79" w:rsidRDefault="00500F79" w:rsidP="004B102F">
            <w:pPr>
              <w:rPr>
                <w:sz w:val="24"/>
                <w:szCs w:val="24"/>
              </w:rPr>
            </w:pPr>
            <w:r w:rsidRPr="00500F79">
              <w:rPr>
                <w:sz w:val="24"/>
                <w:szCs w:val="24"/>
              </w:rPr>
              <w:t>Retransmit</w:t>
            </w:r>
          </w:p>
        </w:tc>
        <w:tc>
          <w:tcPr>
            <w:tcW w:w="1870" w:type="dxa"/>
          </w:tcPr>
          <w:p w14:paraId="7EE30E4A" w14:textId="77777777" w:rsidR="00500F79" w:rsidRPr="00500F79" w:rsidRDefault="00500F79" w:rsidP="004B102F">
            <w:pPr>
              <w:rPr>
                <w:sz w:val="24"/>
                <w:szCs w:val="24"/>
              </w:rPr>
            </w:pPr>
            <w:proofErr w:type="spellStart"/>
            <w:r w:rsidRPr="00500F79">
              <w:rPr>
                <w:sz w:val="24"/>
                <w:szCs w:val="24"/>
              </w:rPr>
              <w:t>ClientDup</w:t>
            </w:r>
            <w:proofErr w:type="spellEnd"/>
          </w:p>
        </w:tc>
        <w:tc>
          <w:tcPr>
            <w:tcW w:w="1870" w:type="dxa"/>
          </w:tcPr>
          <w:p w14:paraId="67A82A03" w14:textId="77777777" w:rsidR="00500F79" w:rsidRPr="00500F79" w:rsidRDefault="00500F79" w:rsidP="004B102F">
            <w:pPr>
              <w:rPr>
                <w:sz w:val="24"/>
                <w:szCs w:val="24"/>
              </w:rPr>
            </w:pPr>
            <w:proofErr w:type="spellStart"/>
            <w:r w:rsidRPr="00500F79">
              <w:rPr>
                <w:sz w:val="24"/>
                <w:szCs w:val="24"/>
              </w:rPr>
              <w:t>ServerDup</w:t>
            </w:r>
            <w:proofErr w:type="spellEnd"/>
          </w:p>
        </w:tc>
        <w:tc>
          <w:tcPr>
            <w:tcW w:w="1870" w:type="dxa"/>
          </w:tcPr>
          <w:p w14:paraId="39609C1E" w14:textId="77777777" w:rsidR="00500F79" w:rsidRPr="00500F79" w:rsidRDefault="00500F79" w:rsidP="004B102F">
            <w:pPr>
              <w:rPr>
                <w:sz w:val="24"/>
                <w:szCs w:val="24"/>
              </w:rPr>
            </w:pPr>
            <w:proofErr w:type="spellStart"/>
            <w:r w:rsidRPr="00500F79">
              <w:rPr>
                <w:sz w:val="24"/>
                <w:szCs w:val="24"/>
              </w:rPr>
              <w:t>KeepAlive</w:t>
            </w:r>
            <w:proofErr w:type="spellEnd"/>
          </w:p>
        </w:tc>
        <w:tc>
          <w:tcPr>
            <w:tcW w:w="1870" w:type="dxa"/>
          </w:tcPr>
          <w:p w14:paraId="4A51FB5F" w14:textId="77777777" w:rsidR="00500F79" w:rsidRPr="00500F79" w:rsidRDefault="00500F79" w:rsidP="004B102F">
            <w:pPr>
              <w:rPr>
                <w:b/>
                <w:bCs/>
                <w:sz w:val="24"/>
                <w:szCs w:val="24"/>
              </w:rPr>
            </w:pPr>
            <w:proofErr w:type="spellStart"/>
            <w:r w:rsidRPr="00500F79">
              <w:rPr>
                <w:b/>
                <w:bCs/>
                <w:sz w:val="24"/>
                <w:szCs w:val="24"/>
              </w:rPr>
              <w:t>PacketVisualization</w:t>
            </w:r>
            <w:proofErr w:type="spellEnd"/>
          </w:p>
        </w:tc>
      </w:tr>
      <w:tr w:rsidR="00500F79" w:rsidRPr="00500F79" w14:paraId="3EF97486" w14:textId="77777777" w:rsidTr="00500F79">
        <w:tc>
          <w:tcPr>
            <w:tcW w:w="1870" w:type="dxa"/>
          </w:tcPr>
          <w:p w14:paraId="1F5B19F0" w14:textId="77777777" w:rsidR="00500F79" w:rsidRPr="00500F79" w:rsidRDefault="00500F79" w:rsidP="004B102F">
            <w:pPr>
              <w:rPr>
                <w:b/>
                <w:bCs/>
                <w:sz w:val="24"/>
                <w:szCs w:val="24"/>
              </w:rPr>
            </w:pPr>
            <w:proofErr w:type="spellStart"/>
            <w:r w:rsidRPr="00500F79">
              <w:rPr>
                <w:b/>
                <w:bCs/>
                <w:sz w:val="24"/>
                <w:szCs w:val="24"/>
              </w:rPr>
              <w:t>TLSVersionUsed</w:t>
            </w:r>
            <w:proofErr w:type="spellEnd"/>
          </w:p>
        </w:tc>
        <w:tc>
          <w:tcPr>
            <w:tcW w:w="1870" w:type="dxa"/>
          </w:tcPr>
          <w:p w14:paraId="04FED1F3" w14:textId="77777777" w:rsidR="00500F79" w:rsidRPr="00500F79" w:rsidRDefault="00500F79" w:rsidP="004B102F">
            <w:pPr>
              <w:rPr>
                <w:sz w:val="24"/>
                <w:szCs w:val="24"/>
              </w:rPr>
            </w:pPr>
            <w:proofErr w:type="spellStart"/>
            <w:r w:rsidRPr="00500F79">
              <w:rPr>
                <w:sz w:val="24"/>
                <w:szCs w:val="24"/>
              </w:rPr>
              <w:t>TLSVerClient</w:t>
            </w:r>
            <w:proofErr w:type="spellEnd"/>
          </w:p>
        </w:tc>
        <w:tc>
          <w:tcPr>
            <w:tcW w:w="1870" w:type="dxa"/>
          </w:tcPr>
          <w:p w14:paraId="3EC90EE0" w14:textId="77777777" w:rsidR="00500F79" w:rsidRPr="00500F79" w:rsidRDefault="00500F79" w:rsidP="004B102F">
            <w:pPr>
              <w:rPr>
                <w:sz w:val="24"/>
                <w:szCs w:val="24"/>
              </w:rPr>
            </w:pPr>
            <w:proofErr w:type="spellStart"/>
            <w:r w:rsidRPr="00500F79">
              <w:rPr>
                <w:sz w:val="24"/>
                <w:szCs w:val="24"/>
              </w:rPr>
              <w:t>TLSVerServer</w:t>
            </w:r>
            <w:proofErr w:type="spellEnd"/>
          </w:p>
        </w:tc>
        <w:tc>
          <w:tcPr>
            <w:tcW w:w="1870" w:type="dxa"/>
          </w:tcPr>
          <w:p w14:paraId="424C78AC" w14:textId="77777777" w:rsidR="00500F79" w:rsidRPr="00500F79" w:rsidRDefault="00500F79" w:rsidP="004B102F">
            <w:pPr>
              <w:rPr>
                <w:sz w:val="24"/>
                <w:szCs w:val="24"/>
              </w:rPr>
            </w:pPr>
            <w:proofErr w:type="spellStart"/>
            <w:r w:rsidRPr="00500F79">
              <w:rPr>
                <w:sz w:val="24"/>
                <w:szCs w:val="24"/>
              </w:rPr>
              <w:t>StartTime</w:t>
            </w:r>
            <w:proofErr w:type="spellEnd"/>
          </w:p>
        </w:tc>
        <w:tc>
          <w:tcPr>
            <w:tcW w:w="1870" w:type="dxa"/>
          </w:tcPr>
          <w:p w14:paraId="0ABE3B66" w14:textId="77777777" w:rsidR="00500F79" w:rsidRPr="00500F79" w:rsidRDefault="00500F79" w:rsidP="004B102F">
            <w:pPr>
              <w:rPr>
                <w:sz w:val="24"/>
                <w:szCs w:val="24"/>
              </w:rPr>
            </w:pPr>
            <w:proofErr w:type="spellStart"/>
            <w:r w:rsidRPr="00500F79">
              <w:rPr>
                <w:sz w:val="24"/>
                <w:szCs w:val="24"/>
              </w:rPr>
              <w:t>EndTime</w:t>
            </w:r>
            <w:proofErr w:type="spellEnd"/>
          </w:p>
        </w:tc>
      </w:tr>
      <w:tr w:rsidR="00500F79" w:rsidRPr="00500F79" w14:paraId="15A96156" w14:textId="77777777" w:rsidTr="00500F79">
        <w:tc>
          <w:tcPr>
            <w:tcW w:w="1870" w:type="dxa"/>
          </w:tcPr>
          <w:p w14:paraId="02F80290" w14:textId="77777777" w:rsidR="00500F79" w:rsidRPr="00500F79" w:rsidRDefault="00500F79" w:rsidP="004B102F">
            <w:pPr>
              <w:rPr>
                <w:sz w:val="24"/>
                <w:szCs w:val="24"/>
              </w:rPr>
            </w:pPr>
            <w:r w:rsidRPr="00500F79">
              <w:rPr>
                <w:sz w:val="24"/>
                <w:szCs w:val="24"/>
              </w:rPr>
              <w:t>Duration</w:t>
            </w:r>
          </w:p>
        </w:tc>
        <w:tc>
          <w:tcPr>
            <w:tcW w:w="1870" w:type="dxa"/>
          </w:tcPr>
          <w:p w14:paraId="7F870588" w14:textId="77777777" w:rsidR="00500F79" w:rsidRPr="00500F79" w:rsidRDefault="00500F79" w:rsidP="004B102F">
            <w:pPr>
              <w:rPr>
                <w:sz w:val="24"/>
                <w:szCs w:val="24"/>
              </w:rPr>
            </w:pPr>
            <w:proofErr w:type="spellStart"/>
            <w:r w:rsidRPr="00500F79">
              <w:rPr>
                <w:sz w:val="24"/>
                <w:szCs w:val="24"/>
              </w:rPr>
              <w:t>ClientTTL</w:t>
            </w:r>
            <w:proofErr w:type="spellEnd"/>
          </w:p>
        </w:tc>
        <w:tc>
          <w:tcPr>
            <w:tcW w:w="1870" w:type="dxa"/>
          </w:tcPr>
          <w:p w14:paraId="79EC2D96" w14:textId="77777777" w:rsidR="00500F79" w:rsidRPr="00500F79" w:rsidRDefault="00500F79" w:rsidP="004B102F">
            <w:pPr>
              <w:rPr>
                <w:sz w:val="24"/>
                <w:szCs w:val="24"/>
              </w:rPr>
            </w:pPr>
            <w:proofErr w:type="spellStart"/>
            <w:r w:rsidRPr="00500F79">
              <w:rPr>
                <w:sz w:val="24"/>
                <w:szCs w:val="24"/>
              </w:rPr>
              <w:t>ClientLowHops</w:t>
            </w:r>
            <w:proofErr w:type="spellEnd"/>
          </w:p>
        </w:tc>
        <w:tc>
          <w:tcPr>
            <w:tcW w:w="1870" w:type="dxa"/>
          </w:tcPr>
          <w:p w14:paraId="749DDC15" w14:textId="77777777" w:rsidR="00500F79" w:rsidRPr="00500F79" w:rsidRDefault="00500F79" w:rsidP="004B102F">
            <w:pPr>
              <w:rPr>
                <w:sz w:val="24"/>
                <w:szCs w:val="24"/>
              </w:rPr>
            </w:pPr>
            <w:proofErr w:type="spellStart"/>
            <w:r w:rsidRPr="00500F79">
              <w:rPr>
                <w:sz w:val="24"/>
                <w:szCs w:val="24"/>
              </w:rPr>
              <w:t>ServerTTL</w:t>
            </w:r>
            <w:proofErr w:type="spellEnd"/>
          </w:p>
        </w:tc>
        <w:tc>
          <w:tcPr>
            <w:tcW w:w="1870" w:type="dxa"/>
          </w:tcPr>
          <w:p w14:paraId="671116ED" w14:textId="77777777" w:rsidR="00500F79" w:rsidRPr="00500F79" w:rsidRDefault="00500F79" w:rsidP="004B102F">
            <w:pPr>
              <w:rPr>
                <w:sz w:val="24"/>
                <w:szCs w:val="24"/>
              </w:rPr>
            </w:pPr>
            <w:proofErr w:type="spellStart"/>
            <w:r w:rsidRPr="00500F79">
              <w:rPr>
                <w:sz w:val="24"/>
                <w:szCs w:val="24"/>
              </w:rPr>
              <w:t>ServerLowHops</w:t>
            </w:r>
            <w:proofErr w:type="spellEnd"/>
          </w:p>
        </w:tc>
      </w:tr>
    </w:tbl>
    <w:p w14:paraId="6503A599" w14:textId="77777777" w:rsidR="00500F79" w:rsidRDefault="00500F79" w:rsidP="001475B3">
      <w:pPr>
        <w:rPr>
          <w:sz w:val="24"/>
          <w:szCs w:val="24"/>
        </w:rPr>
      </w:pPr>
    </w:p>
    <w:p w14:paraId="6447A664" w14:textId="05D838FD" w:rsidR="00500F79" w:rsidRDefault="00500F79" w:rsidP="001475B3">
      <w:pPr>
        <w:rPr>
          <w:sz w:val="24"/>
          <w:szCs w:val="24"/>
        </w:rPr>
      </w:pPr>
      <w:r>
        <w:rPr>
          <w:sz w:val="24"/>
          <w:szCs w:val="24"/>
        </w:rPr>
        <w:t xml:space="preserve">The real magic of this program is in the </w:t>
      </w:r>
      <w:proofErr w:type="spellStart"/>
      <w:r>
        <w:rPr>
          <w:sz w:val="24"/>
          <w:szCs w:val="24"/>
        </w:rPr>
        <w:t>PacketVisualzation</w:t>
      </w:r>
      <w:proofErr w:type="spellEnd"/>
      <w:r>
        <w:rPr>
          <w:sz w:val="24"/>
          <w:szCs w:val="24"/>
        </w:rPr>
        <w:t xml:space="preserve">. This shows all the frames sent between the client and the server for a single conversation. Each network trace contains one or more conversations. And each </w:t>
      </w:r>
      <w:r w:rsidR="008743E7">
        <w:rPr>
          <w:sz w:val="24"/>
          <w:szCs w:val="24"/>
        </w:rPr>
        <w:t>conversation</w:t>
      </w:r>
      <w:r>
        <w:rPr>
          <w:sz w:val="24"/>
          <w:szCs w:val="24"/>
        </w:rPr>
        <w:t xml:space="preserve"> contains a multitude of corresponding frames. </w:t>
      </w:r>
    </w:p>
    <w:p w14:paraId="02586C94" w14:textId="07F6B894" w:rsidR="008743E7" w:rsidRDefault="008743E7" w:rsidP="001475B3">
      <w:pPr>
        <w:rPr>
          <w:sz w:val="24"/>
          <w:szCs w:val="24"/>
        </w:rPr>
      </w:pPr>
      <w:r>
        <w:rPr>
          <w:sz w:val="24"/>
          <w:szCs w:val="24"/>
        </w:rPr>
        <w:t>The program outputs the Excel file with conditional highlighting to signify potential issues. These issues will be a “best guess” and it is still up to the user to use their own judgement</w:t>
      </w:r>
      <w:r w:rsidR="00A94306">
        <w:rPr>
          <w:sz w:val="24"/>
          <w:szCs w:val="24"/>
        </w:rPr>
        <w:t xml:space="preserve"> to discern if a real issue exists or not</w:t>
      </w:r>
      <w:r>
        <w:rPr>
          <w:sz w:val="24"/>
          <w:szCs w:val="24"/>
        </w:rPr>
        <w:t xml:space="preserve">. </w:t>
      </w:r>
    </w:p>
    <w:p w14:paraId="6FA85228" w14:textId="0D3951C5" w:rsidR="0007072B" w:rsidRPr="0007072B" w:rsidRDefault="0007072B" w:rsidP="001475B3">
      <w:pPr>
        <w:rPr>
          <w:b/>
          <w:bCs/>
          <w:sz w:val="24"/>
          <w:szCs w:val="24"/>
        </w:rPr>
      </w:pPr>
      <w:r w:rsidRPr="0007072B">
        <w:rPr>
          <w:b/>
          <w:bCs/>
          <w:sz w:val="24"/>
          <w:szCs w:val="24"/>
        </w:rPr>
        <w:t>Packet Visualization</w:t>
      </w:r>
      <w:r w:rsidR="00A94306">
        <w:rPr>
          <w:b/>
          <w:bCs/>
          <w:sz w:val="24"/>
          <w:szCs w:val="24"/>
        </w:rPr>
        <w:t xml:space="preserve"> Legend</w:t>
      </w:r>
    </w:p>
    <w:tbl>
      <w:tblPr>
        <w:tblStyle w:val="TableGrid"/>
        <w:tblW w:w="0" w:type="auto"/>
        <w:tblLook w:val="04A0" w:firstRow="1" w:lastRow="0" w:firstColumn="1" w:lastColumn="0" w:noHBand="0" w:noVBand="1"/>
      </w:tblPr>
      <w:tblGrid>
        <w:gridCol w:w="1885"/>
        <w:gridCol w:w="7465"/>
      </w:tblGrid>
      <w:tr w:rsidR="0007072B" w14:paraId="5933B131" w14:textId="77777777" w:rsidTr="00A94306">
        <w:tc>
          <w:tcPr>
            <w:tcW w:w="1885" w:type="dxa"/>
          </w:tcPr>
          <w:p w14:paraId="2648F6B5" w14:textId="16DC0885" w:rsidR="0007072B" w:rsidRDefault="0007072B" w:rsidP="001475B3">
            <w:pPr>
              <w:rPr>
                <w:sz w:val="24"/>
                <w:szCs w:val="24"/>
              </w:rPr>
            </w:pPr>
            <w:r>
              <w:rPr>
                <w:sz w:val="24"/>
                <w:szCs w:val="24"/>
              </w:rPr>
              <w:t>Symbol</w:t>
            </w:r>
          </w:p>
        </w:tc>
        <w:tc>
          <w:tcPr>
            <w:tcW w:w="7465" w:type="dxa"/>
          </w:tcPr>
          <w:p w14:paraId="582D3413" w14:textId="4005CE09" w:rsidR="0007072B" w:rsidRDefault="0007072B" w:rsidP="001475B3">
            <w:pPr>
              <w:rPr>
                <w:sz w:val="24"/>
                <w:szCs w:val="24"/>
              </w:rPr>
            </w:pPr>
            <w:r>
              <w:rPr>
                <w:sz w:val="24"/>
                <w:szCs w:val="24"/>
              </w:rPr>
              <w:t xml:space="preserve">Meaning </w:t>
            </w:r>
          </w:p>
        </w:tc>
      </w:tr>
      <w:tr w:rsidR="0007072B" w14:paraId="14C834E4" w14:textId="77777777" w:rsidTr="00A94306">
        <w:tc>
          <w:tcPr>
            <w:tcW w:w="1885" w:type="dxa"/>
          </w:tcPr>
          <w:p w14:paraId="2F217B0B" w14:textId="39BE1120" w:rsidR="0007072B" w:rsidRDefault="0007072B" w:rsidP="001475B3">
            <w:pPr>
              <w:rPr>
                <w:sz w:val="24"/>
                <w:szCs w:val="24"/>
              </w:rPr>
            </w:pPr>
            <w:r>
              <w:rPr>
                <w:sz w:val="24"/>
                <w:szCs w:val="24"/>
              </w:rPr>
              <w:t>&gt;</w:t>
            </w:r>
          </w:p>
        </w:tc>
        <w:tc>
          <w:tcPr>
            <w:tcW w:w="7465" w:type="dxa"/>
          </w:tcPr>
          <w:p w14:paraId="327A3175" w14:textId="3487DCF6" w:rsidR="0007072B" w:rsidRDefault="0007072B" w:rsidP="001475B3">
            <w:pPr>
              <w:rPr>
                <w:sz w:val="24"/>
                <w:szCs w:val="24"/>
              </w:rPr>
            </w:pPr>
            <w:r>
              <w:rPr>
                <w:sz w:val="24"/>
                <w:szCs w:val="24"/>
              </w:rPr>
              <w:t>Packet from the client</w:t>
            </w:r>
          </w:p>
        </w:tc>
      </w:tr>
      <w:tr w:rsidR="0007072B" w14:paraId="3CAA1753" w14:textId="77777777" w:rsidTr="00A94306">
        <w:tc>
          <w:tcPr>
            <w:tcW w:w="1885" w:type="dxa"/>
          </w:tcPr>
          <w:p w14:paraId="5FA1CB12" w14:textId="1A0CB436" w:rsidR="0007072B" w:rsidRDefault="0007072B" w:rsidP="001475B3">
            <w:pPr>
              <w:rPr>
                <w:sz w:val="24"/>
                <w:szCs w:val="24"/>
              </w:rPr>
            </w:pPr>
            <w:r>
              <w:rPr>
                <w:sz w:val="24"/>
                <w:szCs w:val="24"/>
              </w:rPr>
              <w:t>&lt;</w:t>
            </w:r>
          </w:p>
        </w:tc>
        <w:tc>
          <w:tcPr>
            <w:tcW w:w="7465" w:type="dxa"/>
          </w:tcPr>
          <w:p w14:paraId="5CF84CE0" w14:textId="53C780CA" w:rsidR="0007072B" w:rsidRDefault="0007072B" w:rsidP="001475B3">
            <w:pPr>
              <w:rPr>
                <w:sz w:val="24"/>
                <w:szCs w:val="24"/>
              </w:rPr>
            </w:pPr>
            <w:r>
              <w:rPr>
                <w:sz w:val="24"/>
                <w:szCs w:val="24"/>
              </w:rPr>
              <w:t>Packet from the server</w:t>
            </w:r>
          </w:p>
        </w:tc>
      </w:tr>
      <w:tr w:rsidR="0007072B" w14:paraId="268EB345" w14:textId="77777777" w:rsidTr="00A94306">
        <w:tc>
          <w:tcPr>
            <w:tcW w:w="1885" w:type="dxa"/>
          </w:tcPr>
          <w:p w14:paraId="644D9ED8" w14:textId="5F2EB700" w:rsidR="0007072B" w:rsidRDefault="00A94306" w:rsidP="0007072B">
            <w:pPr>
              <w:rPr>
                <w:sz w:val="24"/>
                <w:szCs w:val="24"/>
              </w:rPr>
            </w:pPr>
            <w:r>
              <w:rPr>
                <w:sz w:val="24"/>
                <w:szCs w:val="24"/>
              </w:rPr>
              <w:t>S</w:t>
            </w:r>
          </w:p>
        </w:tc>
        <w:tc>
          <w:tcPr>
            <w:tcW w:w="7465" w:type="dxa"/>
          </w:tcPr>
          <w:p w14:paraId="10D3C08E" w14:textId="0FD428C9" w:rsidR="0007072B" w:rsidRDefault="00A94306" w:rsidP="0007072B">
            <w:pPr>
              <w:rPr>
                <w:sz w:val="24"/>
                <w:szCs w:val="24"/>
              </w:rPr>
            </w:pPr>
            <w:r>
              <w:rPr>
                <w:sz w:val="24"/>
                <w:szCs w:val="24"/>
              </w:rPr>
              <w:t>SYN</w:t>
            </w:r>
          </w:p>
        </w:tc>
      </w:tr>
      <w:tr w:rsidR="0007072B" w14:paraId="593E345E" w14:textId="77777777" w:rsidTr="00A94306">
        <w:tc>
          <w:tcPr>
            <w:tcW w:w="1885" w:type="dxa"/>
          </w:tcPr>
          <w:p w14:paraId="5D866E7B" w14:textId="592D685B" w:rsidR="0007072B" w:rsidRDefault="00A94306" w:rsidP="0007072B">
            <w:pPr>
              <w:rPr>
                <w:sz w:val="24"/>
                <w:szCs w:val="24"/>
              </w:rPr>
            </w:pPr>
            <w:r>
              <w:rPr>
                <w:sz w:val="24"/>
                <w:szCs w:val="24"/>
              </w:rPr>
              <w:t>A</w:t>
            </w:r>
          </w:p>
        </w:tc>
        <w:tc>
          <w:tcPr>
            <w:tcW w:w="7465" w:type="dxa"/>
          </w:tcPr>
          <w:p w14:paraId="094939E1" w14:textId="6F962D97" w:rsidR="0007072B" w:rsidRDefault="00A94306" w:rsidP="0007072B">
            <w:pPr>
              <w:rPr>
                <w:sz w:val="24"/>
                <w:szCs w:val="24"/>
              </w:rPr>
            </w:pPr>
            <w:r>
              <w:rPr>
                <w:sz w:val="24"/>
                <w:szCs w:val="24"/>
              </w:rPr>
              <w:t>ACK</w:t>
            </w:r>
          </w:p>
        </w:tc>
      </w:tr>
      <w:tr w:rsidR="0007072B" w14:paraId="577CF237" w14:textId="77777777" w:rsidTr="00A94306">
        <w:tc>
          <w:tcPr>
            <w:tcW w:w="1885" w:type="dxa"/>
          </w:tcPr>
          <w:p w14:paraId="423D3A17" w14:textId="4E065A45" w:rsidR="0007072B" w:rsidRDefault="00A94306" w:rsidP="003D350A">
            <w:pPr>
              <w:rPr>
                <w:sz w:val="24"/>
                <w:szCs w:val="24"/>
              </w:rPr>
            </w:pPr>
            <w:r>
              <w:rPr>
                <w:sz w:val="24"/>
                <w:szCs w:val="24"/>
              </w:rPr>
              <w:t>SA</w:t>
            </w:r>
          </w:p>
        </w:tc>
        <w:tc>
          <w:tcPr>
            <w:tcW w:w="7465" w:type="dxa"/>
          </w:tcPr>
          <w:p w14:paraId="41EA604B" w14:textId="2A071268" w:rsidR="0007072B" w:rsidRDefault="00A94306" w:rsidP="003D350A">
            <w:pPr>
              <w:rPr>
                <w:sz w:val="24"/>
                <w:szCs w:val="24"/>
              </w:rPr>
            </w:pPr>
            <w:r>
              <w:rPr>
                <w:sz w:val="24"/>
                <w:szCs w:val="24"/>
              </w:rPr>
              <w:t>SYN/ACK</w:t>
            </w:r>
          </w:p>
        </w:tc>
      </w:tr>
      <w:tr w:rsidR="0007072B" w14:paraId="0568E1DB" w14:textId="77777777" w:rsidTr="00A94306">
        <w:tc>
          <w:tcPr>
            <w:tcW w:w="1885" w:type="dxa"/>
          </w:tcPr>
          <w:p w14:paraId="6F650111" w14:textId="6C59E131" w:rsidR="0007072B" w:rsidRDefault="00A94306" w:rsidP="003D350A">
            <w:pPr>
              <w:rPr>
                <w:sz w:val="24"/>
                <w:szCs w:val="24"/>
              </w:rPr>
            </w:pPr>
            <w:r>
              <w:rPr>
                <w:sz w:val="24"/>
                <w:szCs w:val="24"/>
              </w:rPr>
              <w:t>F</w:t>
            </w:r>
          </w:p>
        </w:tc>
        <w:tc>
          <w:tcPr>
            <w:tcW w:w="7465" w:type="dxa"/>
          </w:tcPr>
          <w:p w14:paraId="10E6E842" w14:textId="3DD2319B" w:rsidR="0007072B" w:rsidRDefault="00A94306" w:rsidP="003D350A">
            <w:pPr>
              <w:rPr>
                <w:sz w:val="24"/>
                <w:szCs w:val="24"/>
              </w:rPr>
            </w:pPr>
            <w:r>
              <w:rPr>
                <w:sz w:val="24"/>
                <w:szCs w:val="24"/>
              </w:rPr>
              <w:t>FIN</w:t>
            </w:r>
          </w:p>
        </w:tc>
      </w:tr>
      <w:tr w:rsidR="00A94306" w14:paraId="4BD6D6F3" w14:textId="77777777" w:rsidTr="00A94306">
        <w:tc>
          <w:tcPr>
            <w:tcW w:w="1885" w:type="dxa"/>
          </w:tcPr>
          <w:p w14:paraId="52397D78" w14:textId="0C00F65C" w:rsidR="00A94306" w:rsidRDefault="00A94306" w:rsidP="003D350A">
            <w:pPr>
              <w:rPr>
                <w:sz w:val="24"/>
                <w:szCs w:val="24"/>
              </w:rPr>
            </w:pPr>
            <w:r>
              <w:rPr>
                <w:sz w:val="24"/>
                <w:szCs w:val="24"/>
              </w:rPr>
              <w:t>R</w:t>
            </w:r>
          </w:p>
        </w:tc>
        <w:tc>
          <w:tcPr>
            <w:tcW w:w="7465" w:type="dxa"/>
          </w:tcPr>
          <w:p w14:paraId="028F3AFE" w14:textId="3B3782C9" w:rsidR="00A94306" w:rsidRDefault="00A94306" w:rsidP="003D350A">
            <w:pPr>
              <w:rPr>
                <w:sz w:val="24"/>
                <w:szCs w:val="24"/>
              </w:rPr>
            </w:pPr>
            <w:r>
              <w:rPr>
                <w:sz w:val="24"/>
                <w:szCs w:val="24"/>
              </w:rPr>
              <w:t>RST</w:t>
            </w:r>
          </w:p>
        </w:tc>
      </w:tr>
      <w:tr w:rsidR="0007072B" w14:paraId="65F23F5A" w14:textId="77777777" w:rsidTr="00A94306">
        <w:tc>
          <w:tcPr>
            <w:tcW w:w="1885" w:type="dxa"/>
          </w:tcPr>
          <w:p w14:paraId="23AD32AD" w14:textId="43C5D037" w:rsidR="0007072B" w:rsidRDefault="00A94306" w:rsidP="003D350A">
            <w:pPr>
              <w:rPr>
                <w:sz w:val="24"/>
                <w:szCs w:val="24"/>
              </w:rPr>
            </w:pPr>
            <w:r>
              <w:rPr>
                <w:sz w:val="24"/>
                <w:szCs w:val="24"/>
              </w:rPr>
              <w:t>D</w:t>
            </w:r>
          </w:p>
        </w:tc>
        <w:tc>
          <w:tcPr>
            <w:tcW w:w="7465" w:type="dxa"/>
          </w:tcPr>
          <w:p w14:paraId="467DDF74" w14:textId="02230135" w:rsidR="0007072B" w:rsidRDefault="00A94306" w:rsidP="003D350A">
            <w:pPr>
              <w:rPr>
                <w:sz w:val="24"/>
                <w:szCs w:val="24"/>
              </w:rPr>
            </w:pPr>
            <w:r>
              <w:rPr>
                <w:sz w:val="24"/>
                <w:szCs w:val="24"/>
              </w:rPr>
              <w:t xml:space="preserve">PSH (push of </w:t>
            </w:r>
            <w:r w:rsidRPr="00A94306">
              <w:rPr>
                <w:b/>
                <w:bCs/>
                <w:sz w:val="24"/>
                <w:szCs w:val="24"/>
              </w:rPr>
              <w:t>D</w:t>
            </w:r>
            <w:r>
              <w:rPr>
                <w:sz w:val="24"/>
                <w:szCs w:val="24"/>
              </w:rPr>
              <w:t>ata from sender)</w:t>
            </w:r>
          </w:p>
        </w:tc>
      </w:tr>
      <w:tr w:rsidR="0007072B" w14:paraId="527B1F84" w14:textId="77777777" w:rsidTr="00A94306">
        <w:tc>
          <w:tcPr>
            <w:tcW w:w="1885" w:type="dxa"/>
          </w:tcPr>
          <w:p w14:paraId="19755436" w14:textId="42919898" w:rsidR="0007072B" w:rsidRDefault="00A94306" w:rsidP="003D350A">
            <w:pPr>
              <w:rPr>
                <w:sz w:val="24"/>
                <w:szCs w:val="24"/>
              </w:rPr>
            </w:pPr>
            <w:r>
              <w:rPr>
                <w:sz w:val="24"/>
                <w:szCs w:val="24"/>
              </w:rPr>
              <w:t>ED</w:t>
            </w:r>
          </w:p>
        </w:tc>
        <w:tc>
          <w:tcPr>
            <w:tcW w:w="7465" w:type="dxa"/>
          </w:tcPr>
          <w:p w14:paraId="452C6067" w14:textId="574ED2DC" w:rsidR="0007072B" w:rsidRDefault="00A94306" w:rsidP="003D350A">
            <w:pPr>
              <w:rPr>
                <w:sz w:val="24"/>
                <w:szCs w:val="24"/>
              </w:rPr>
            </w:pPr>
            <w:r w:rsidRPr="00A94306">
              <w:rPr>
                <w:b/>
                <w:bCs/>
                <w:sz w:val="24"/>
                <w:szCs w:val="24"/>
              </w:rPr>
              <w:t>E</w:t>
            </w:r>
            <w:r>
              <w:rPr>
                <w:sz w:val="24"/>
                <w:szCs w:val="24"/>
              </w:rPr>
              <w:t xml:space="preserve">ncrypted </w:t>
            </w:r>
            <w:r w:rsidRPr="00A94306">
              <w:rPr>
                <w:b/>
                <w:bCs/>
                <w:sz w:val="24"/>
                <w:szCs w:val="24"/>
              </w:rPr>
              <w:t>D</w:t>
            </w:r>
            <w:r>
              <w:rPr>
                <w:sz w:val="24"/>
                <w:szCs w:val="24"/>
              </w:rPr>
              <w:t>ata (only seen after TLS Handshake)</w:t>
            </w:r>
          </w:p>
        </w:tc>
      </w:tr>
      <w:tr w:rsidR="0007072B" w14:paraId="1775DF88" w14:textId="77777777" w:rsidTr="00A94306">
        <w:tc>
          <w:tcPr>
            <w:tcW w:w="1885" w:type="dxa"/>
          </w:tcPr>
          <w:p w14:paraId="5874EB76" w14:textId="33C79941" w:rsidR="0007072B" w:rsidRDefault="00A94306" w:rsidP="003D350A">
            <w:pPr>
              <w:rPr>
                <w:sz w:val="24"/>
                <w:szCs w:val="24"/>
              </w:rPr>
            </w:pPr>
            <w:r>
              <w:rPr>
                <w:sz w:val="24"/>
                <w:szCs w:val="24"/>
              </w:rPr>
              <w:t>CH</w:t>
            </w:r>
          </w:p>
        </w:tc>
        <w:tc>
          <w:tcPr>
            <w:tcW w:w="7465" w:type="dxa"/>
          </w:tcPr>
          <w:p w14:paraId="1879E5E9" w14:textId="3410A91D" w:rsidR="0007072B" w:rsidRDefault="00A94306" w:rsidP="003D350A">
            <w:pPr>
              <w:rPr>
                <w:sz w:val="24"/>
                <w:szCs w:val="24"/>
              </w:rPr>
            </w:pPr>
            <w:r>
              <w:rPr>
                <w:sz w:val="24"/>
                <w:szCs w:val="24"/>
              </w:rPr>
              <w:t>Client Hello</w:t>
            </w:r>
          </w:p>
        </w:tc>
      </w:tr>
      <w:tr w:rsidR="0007072B" w14:paraId="52201B9C" w14:textId="77777777" w:rsidTr="00A94306">
        <w:tc>
          <w:tcPr>
            <w:tcW w:w="1885" w:type="dxa"/>
          </w:tcPr>
          <w:p w14:paraId="200D2D9D" w14:textId="3F477616" w:rsidR="0007072B" w:rsidRDefault="00A94306" w:rsidP="003D350A">
            <w:pPr>
              <w:rPr>
                <w:sz w:val="24"/>
                <w:szCs w:val="24"/>
              </w:rPr>
            </w:pPr>
            <w:r>
              <w:rPr>
                <w:sz w:val="24"/>
                <w:szCs w:val="24"/>
              </w:rPr>
              <w:t>SH</w:t>
            </w:r>
          </w:p>
        </w:tc>
        <w:tc>
          <w:tcPr>
            <w:tcW w:w="7465" w:type="dxa"/>
          </w:tcPr>
          <w:p w14:paraId="349BA545" w14:textId="18989FE1" w:rsidR="0007072B" w:rsidRDefault="00A94306" w:rsidP="003D350A">
            <w:pPr>
              <w:rPr>
                <w:sz w:val="24"/>
                <w:szCs w:val="24"/>
              </w:rPr>
            </w:pPr>
            <w:r>
              <w:rPr>
                <w:sz w:val="24"/>
                <w:szCs w:val="24"/>
              </w:rPr>
              <w:t>Server Hello</w:t>
            </w:r>
          </w:p>
        </w:tc>
      </w:tr>
      <w:tr w:rsidR="0007072B" w14:paraId="4878D419" w14:textId="77777777" w:rsidTr="00A94306">
        <w:tc>
          <w:tcPr>
            <w:tcW w:w="1885" w:type="dxa"/>
          </w:tcPr>
          <w:p w14:paraId="34D01DD1" w14:textId="0041E0AB" w:rsidR="0007072B" w:rsidRDefault="00A94306" w:rsidP="003D350A">
            <w:pPr>
              <w:rPr>
                <w:sz w:val="24"/>
                <w:szCs w:val="24"/>
              </w:rPr>
            </w:pPr>
            <w:r>
              <w:rPr>
                <w:sz w:val="24"/>
                <w:szCs w:val="24"/>
              </w:rPr>
              <w:t>KE</w:t>
            </w:r>
          </w:p>
        </w:tc>
        <w:tc>
          <w:tcPr>
            <w:tcW w:w="7465" w:type="dxa"/>
          </w:tcPr>
          <w:p w14:paraId="2F14B537" w14:textId="4D6BB2A5" w:rsidR="0007072B" w:rsidRDefault="00A94306" w:rsidP="003D350A">
            <w:pPr>
              <w:rPr>
                <w:sz w:val="24"/>
                <w:szCs w:val="24"/>
              </w:rPr>
            </w:pPr>
            <w:r>
              <w:rPr>
                <w:sz w:val="24"/>
                <w:szCs w:val="24"/>
              </w:rPr>
              <w:t>Key Exchange (this is not always visible in Packet Visualization, don’t rely on seeing this)</w:t>
            </w:r>
          </w:p>
        </w:tc>
      </w:tr>
      <w:tr w:rsidR="0007072B" w14:paraId="22C98B1A" w14:textId="77777777" w:rsidTr="00A94306">
        <w:tc>
          <w:tcPr>
            <w:tcW w:w="1885" w:type="dxa"/>
          </w:tcPr>
          <w:p w14:paraId="7BE4CFE5" w14:textId="222307BE" w:rsidR="0007072B" w:rsidRDefault="00A94306" w:rsidP="003D350A">
            <w:pPr>
              <w:rPr>
                <w:sz w:val="24"/>
                <w:szCs w:val="24"/>
              </w:rPr>
            </w:pPr>
            <w:r w:rsidRPr="00A94306">
              <w:rPr>
                <w:sz w:val="24"/>
                <w:szCs w:val="24"/>
              </w:rPr>
              <w:t>&gt;S &lt;SA &gt;A</w:t>
            </w:r>
          </w:p>
        </w:tc>
        <w:tc>
          <w:tcPr>
            <w:tcW w:w="7465" w:type="dxa"/>
          </w:tcPr>
          <w:p w14:paraId="14087051" w14:textId="1CCF0F26" w:rsidR="0007072B" w:rsidRDefault="00A94306" w:rsidP="003D350A">
            <w:pPr>
              <w:rPr>
                <w:sz w:val="24"/>
                <w:szCs w:val="24"/>
              </w:rPr>
            </w:pPr>
            <w:r>
              <w:rPr>
                <w:sz w:val="24"/>
                <w:szCs w:val="24"/>
              </w:rPr>
              <w:t>Successful 3-Way Handshake</w:t>
            </w:r>
          </w:p>
        </w:tc>
      </w:tr>
      <w:tr w:rsidR="0007072B" w14:paraId="3297E178" w14:textId="77777777" w:rsidTr="00A94306">
        <w:tc>
          <w:tcPr>
            <w:tcW w:w="1885" w:type="dxa"/>
          </w:tcPr>
          <w:p w14:paraId="28EA1659" w14:textId="77777777" w:rsidR="0007072B" w:rsidRDefault="0007072B" w:rsidP="003D350A">
            <w:pPr>
              <w:rPr>
                <w:sz w:val="24"/>
                <w:szCs w:val="24"/>
              </w:rPr>
            </w:pPr>
          </w:p>
        </w:tc>
        <w:tc>
          <w:tcPr>
            <w:tcW w:w="7465" w:type="dxa"/>
          </w:tcPr>
          <w:p w14:paraId="37682D1F" w14:textId="77777777" w:rsidR="0007072B" w:rsidRDefault="0007072B" w:rsidP="003D350A">
            <w:pPr>
              <w:rPr>
                <w:sz w:val="24"/>
                <w:szCs w:val="24"/>
              </w:rPr>
            </w:pPr>
          </w:p>
        </w:tc>
      </w:tr>
    </w:tbl>
    <w:p w14:paraId="2949374D" w14:textId="77777777" w:rsidR="0007072B" w:rsidRDefault="0007072B" w:rsidP="001475B3">
      <w:pPr>
        <w:rPr>
          <w:sz w:val="24"/>
          <w:szCs w:val="24"/>
        </w:rPr>
      </w:pPr>
    </w:p>
    <w:p w14:paraId="1327C742" w14:textId="2C325551" w:rsidR="00500F79" w:rsidRDefault="00F96661" w:rsidP="001475B3">
      <w:pPr>
        <w:rPr>
          <w:b/>
          <w:bCs/>
          <w:sz w:val="24"/>
          <w:szCs w:val="24"/>
        </w:rPr>
      </w:pPr>
      <w:r w:rsidRPr="00F96661">
        <w:rPr>
          <w:b/>
          <w:bCs/>
          <w:sz w:val="24"/>
          <w:szCs w:val="24"/>
        </w:rPr>
        <w:t>Three-Way Handshake</w:t>
      </w:r>
    </w:p>
    <w:p w14:paraId="7C58EFBD" w14:textId="00A0B907" w:rsidR="00F96661" w:rsidRPr="00F96661" w:rsidRDefault="0007072B" w:rsidP="001475B3">
      <w:pPr>
        <w:rPr>
          <w:sz w:val="24"/>
          <w:szCs w:val="24"/>
        </w:rPr>
      </w:pPr>
      <w:r>
        <w:rPr>
          <w:sz w:val="24"/>
          <w:szCs w:val="24"/>
        </w:rPr>
        <w:t>One of the most fundamental networking protocols is the TCP</w:t>
      </w:r>
      <w:r w:rsidRPr="0007072B">
        <w:rPr>
          <w:sz w:val="24"/>
          <w:szCs w:val="24"/>
        </w:rPr>
        <w:t xml:space="preserve"> three-way handshake</w:t>
      </w:r>
      <w:r>
        <w:rPr>
          <w:sz w:val="24"/>
          <w:szCs w:val="24"/>
        </w:rPr>
        <w:t>, used</w:t>
      </w:r>
      <w:r w:rsidRPr="0007072B">
        <w:rPr>
          <w:sz w:val="24"/>
          <w:szCs w:val="24"/>
        </w:rPr>
        <w:t xml:space="preserve"> to establish a reliable connection.</w:t>
      </w:r>
      <w:r>
        <w:rPr>
          <w:sz w:val="24"/>
          <w:szCs w:val="24"/>
        </w:rPr>
        <w:t xml:space="preserve"> Each “healthy” connection should start with </w:t>
      </w:r>
      <w:r w:rsidR="00A94306">
        <w:rPr>
          <w:sz w:val="24"/>
          <w:szCs w:val="24"/>
        </w:rPr>
        <w:t>a complete three-way handshake</w:t>
      </w:r>
      <w:r w:rsidR="00297F45">
        <w:rPr>
          <w:sz w:val="24"/>
          <w:szCs w:val="24"/>
        </w:rPr>
        <w:t xml:space="preserve"> (</w:t>
      </w:r>
      <w:r w:rsidR="00297F45" w:rsidRPr="00A94306">
        <w:rPr>
          <w:sz w:val="24"/>
          <w:szCs w:val="24"/>
        </w:rPr>
        <w:t>&gt;S &lt;SA &gt;A</w:t>
      </w:r>
      <w:r w:rsidR="00297F45">
        <w:rPr>
          <w:sz w:val="24"/>
          <w:szCs w:val="24"/>
        </w:rPr>
        <w:t>)</w:t>
      </w:r>
      <w:r w:rsidR="00A94306">
        <w:rPr>
          <w:sz w:val="24"/>
          <w:szCs w:val="24"/>
        </w:rPr>
        <w:t xml:space="preserve">. If the handshake does not complete successfully, or multiple “&gt;S” attempts are </w:t>
      </w:r>
      <w:r w:rsidR="00297F45">
        <w:rPr>
          <w:sz w:val="24"/>
          <w:szCs w:val="24"/>
        </w:rPr>
        <w:t>sent</w:t>
      </w:r>
      <w:r w:rsidR="00A94306">
        <w:rPr>
          <w:sz w:val="24"/>
          <w:szCs w:val="24"/>
        </w:rPr>
        <w:t xml:space="preserve"> from the </w:t>
      </w:r>
      <w:r w:rsidR="00297F45">
        <w:rPr>
          <w:sz w:val="24"/>
          <w:szCs w:val="24"/>
        </w:rPr>
        <w:t>client</w:t>
      </w:r>
      <w:r w:rsidR="00A94306">
        <w:rPr>
          <w:sz w:val="24"/>
          <w:szCs w:val="24"/>
        </w:rPr>
        <w:t xml:space="preserve"> – with no response from the server – this </w:t>
      </w:r>
      <w:r w:rsidR="00304985">
        <w:rPr>
          <w:sz w:val="24"/>
          <w:szCs w:val="24"/>
        </w:rPr>
        <w:t>conversation will</w:t>
      </w:r>
      <w:r w:rsidR="00A94306">
        <w:rPr>
          <w:sz w:val="24"/>
          <w:szCs w:val="24"/>
        </w:rPr>
        <w:t xml:space="preserve"> be </w:t>
      </w:r>
      <w:r w:rsidR="00304985">
        <w:rPr>
          <w:sz w:val="24"/>
          <w:szCs w:val="24"/>
        </w:rPr>
        <w:t xml:space="preserve">highlighted in red to signal a potential issue. </w:t>
      </w:r>
    </w:p>
    <w:p w14:paraId="2D096B54" w14:textId="786F30B1" w:rsidR="00A66E09" w:rsidRDefault="00A66E09" w:rsidP="001475B3">
      <w:pPr>
        <w:rPr>
          <w:sz w:val="24"/>
          <w:szCs w:val="24"/>
        </w:rPr>
      </w:pPr>
      <w:r w:rsidRPr="00A66E09">
        <w:rPr>
          <w:noProof/>
          <w:sz w:val="24"/>
          <w:szCs w:val="24"/>
        </w:rPr>
        <w:lastRenderedPageBreak/>
        <w:drawing>
          <wp:inline distT="0" distB="0" distL="0" distR="0" wp14:anchorId="5CABF3CE" wp14:editId="36347C02">
            <wp:extent cx="5943600" cy="2247265"/>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5943600" cy="2247265"/>
                    </a:xfrm>
                    <a:prstGeom prst="rect">
                      <a:avLst/>
                    </a:prstGeom>
                  </pic:spPr>
                </pic:pic>
              </a:graphicData>
            </a:graphic>
          </wp:inline>
        </w:drawing>
      </w:r>
    </w:p>
    <w:p w14:paraId="3E3AC861" w14:textId="77777777" w:rsidR="002A5207" w:rsidRDefault="002A5207" w:rsidP="002A5207">
      <w:pPr>
        <w:rPr>
          <w:b/>
          <w:bCs/>
          <w:sz w:val="24"/>
          <w:szCs w:val="24"/>
        </w:rPr>
      </w:pPr>
      <w:r>
        <w:rPr>
          <w:b/>
          <w:bCs/>
          <w:sz w:val="24"/>
          <w:szCs w:val="24"/>
        </w:rPr>
        <w:t>TLS Handshake</w:t>
      </w:r>
    </w:p>
    <w:p w14:paraId="7025F532" w14:textId="7D8FDAC2" w:rsidR="002A5207" w:rsidRPr="002A5207" w:rsidRDefault="002A5207" w:rsidP="002A5207">
      <w:pPr>
        <w:rPr>
          <w:sz w:val="24"/>
          <w:szCs w:val="24"/>
        </w:rPr>
      </w:pPr>
      <w:r w:rsidRPr="002A5207">
        <w:rPr>
          <w:sz w:val="24"/>
          <w:szCs w:val="24"/>
        </w:rPr>
        <w:t>TLS handshake is responsible for establishing a secure connection between a client and a server. When you visit a website via HTTPS, TLS handshake happens between your browser and the web server, so your browser can communicate with the web server via a secure connection.</w:t>
      </w:r>
      <w:r>
        <w:rPr>
          <w:sz w:val="24"/>
          <w:szCs w:val="24"/>
        </w:rPr>
        <w:t xml:space="preserve"> If there was a Client Hello, but no Server Hello response, there could be an issue. This will be highlighted in red. You may not see Key Exchanges in the Packet Visualization, as this data was hard to decipher due to its encrypted nature. </w:t>
      </w:r>
      <w:r w:rsidR="0079588B">
        <w:rPr>
          <w:sz w:val="24"/>
          <w:szCs w:val="24"/>
        </w:rPr>
        <w:t xml:space="preserve">However, you can assume a successful TLS Handshake if after the CH and SH frames follow ED (Encrypted Data) frames. </w:t>
      </w:r>
    </w:p>
    <w:p w14:paraId="1DB67F93" w14:textId="51D4DA34" w:rsidR="002A5207" w:rsidRDefault="002A5207" w:rsidP="001475B3">
      <w:pPr>
        <w:rPr>
          <w:b/>
          <w:bCs/>
          <w:sz w:val="24"/>
          <w:szCs w:val="24"/>
        </w:rPr>
      </w:pPr>
      <w:r>
        <w:rPr>
          <w:b/>
          <w:bCs/>
          <w:noProof/>
          <w:sz w:val="24"/>
          <w:szCs w:val="24"/>
        </w:rPr>
        <w:drawing>
          <wp:inline distT="0" distB="0" distL="0" distR="0" wp14:anchorId="1A63E5C8" wp14:editId="248307F4">
            <wp:extent cx="5936615" cy="2798445"/>
            <wp:effectExtent l="0" t="0" r="698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2798445"/>
                    </a:xfrm>
                    <a:prstGeom prst="rect">
                      <a:avLst/>
                    </a:prstGeom>
                    <a:noFill/>
                    <a:ln>
                      <a:noFill/>
                    </a:ln>
                  </pic:spPr>
                </pic:pic>
              </a:graphicData>
            </a:graphic>
          </wp:inline>
        </w:drawing>
      </w:r>
    </w:p>
    <w:p w14:paraId="7107404D" w14:textId="77777777" w:rsidR="002A5207" w:rsidRDefault="002A5207" w:rsidP="001475B3">
      <w:pPr>
        <w:rPr>
          <w:b/>
          <w:bCs/>
          <w:sz w:val="24"/>
          <w:szCs w:val="24"/>
        </w:rPr>
      </w:pPr>
    </w:p>
    <w:p w14:paraId="566BCA3D" w14:textId="7D48E85D" w:rsidR="00297F45" w:rsidRPr="00297F45" w:rsidRDefault="00297F45" w:rsidP="001475B3">
      <w:pPr>
        <w:rPr>
          <w:b/>
          <w:bCs/>
          <w:sz w:val="24"/>
          <w:szCs w:val="24"/>
        </w:rPr>
      </w:pPr>
      <w:r w:rsidRPr="00297F45">
        <w:rPr>
          <w:b/>
          <w:bCs/>
          <w:sz w:val="24"/>
          <w:szCs w:val="24"/>
        </w:rPr>
        <w:t>Reset</w:t>
      </w:r>
    </w:p>
    <w:p w14:paraId="42DDD8FC" w14:textId="131675B6" w:rsidR="00297F45" w:rsidRDefault="00297F45" w:rsidP="001475B3">
      <w:pPr>
        <w:rPr>
          <w:sz w:val="24"/>
          <w:szCs w:val="24"/>
        </w:rPr>
      </w:pPr>
      <w:r>
        <w:rPr>
          <w:sz w:val="24"/>
          <w:szCs w:val="24"/>
        </w:rPr>
        <w:t xml:space="preserve">Any Resets found in the conversation </w:t>
      </w:r>
      <w:r w:rsidR="0025685E">
        <w:rPr>
          <w:sz w:val="24"/>
          <w:szCs w:val="24"/>
        </w:rPr>
        <w:t xml:space="preserve">show premature disconnection and </w:t>
      </w:r>
      <w:r>
        <w:rPr>
          <w:sz w:val="24"/>
          <w:szCs w:val="24"/>
        </w:rPr>
        <w:t>are a potential issue</w:t>
      </w:r>
      <w:r w:rsidR="0025685E">
        <w:rPr>
          <w:sz w:val="24"/>
          <w:szCs w:val="24"/>
        </w:rPr>
        <w:t xml:space="preserve">. These will </w:t>
      </w:r>
      <w:r>
        <w:rPr>
          <w:sz w:val="24"/>
          <w:szCs w:val="24"/>
        </w:rPr>
        <w:t xml:space="preserve">be highlighted in red. </w:t>
      </w:r>
    </w:p>
    <w:p w14:paraId="21FAF2D3" w14:textId="11179133" w:rsidR="00297F45" w:rsidRPr="00297F45" w:rsidRDefault="00297F45" w:rsidP="001475B3">
      <w:pPr>
        <w:rPr>
          <w:b/>
          <w:bCs/>
          <w:sz w:val="24"/>
          <w:szCs w:val="24"/>
        </w:rPr>
      </w:pPr>
      <w:r w:rsidRPr="00297F45">
        <w:rPr>
          <w:b/>
          <w:bCs/>
          <w:sz w:val="24"/>
          <w:szCs w:val="24"/>
        </w:rPr>
        <w:lastRenderedPageBreak/>
        <w:t xml:space="preserve">Retransmits </w:t>
      </w:r>
    </w:p>
    <w:p w14:paraId="792B30B8" w14:textId="77DCA767" w:rsidR="00297F45" w:rsidRDefault="00297F45" w:rsidP="001475B3">
      <w:pPr>
        <w:rPr>
          <w:sz w:val="24"/>
          <w:szCs w:val="24"/>
        </w:rPr>
      </w:pPr>
      <w:r>
        <w:rPr>
          <w:sz w:val="24"/>
          <w:szCs w:val="24"/>
        </w:rPr>
        <w:t>Any Retransmits that are found in the conversation will be marked in yellow as a warning, as long as the protocol type is TCP (not UDP/DNS). Retransmits are shown in their own column in the excel file.</w:t>
      </w:r>
    </w:p>
    <w:p w14:paraId="49D9135F" w14:textId="55F410DF" w:rsidR="00297F45" w:rsidRDefault="0025685E" w:rsidP="001475B3">
      <w:pPr>
        <w:rPr>
          <w:b/>
          <w:bCs/>
          <w:sz w:val="24"/>
          <w:szCs w:val="24"/>
        </w:rPr>
      </w:pPr>
      <w:r w:rsidRPr="0025685E">
        <w:rPr>
          <w:b/>
          <w:bCs/>
          <w:sz w:val="24"/>
          <w:szCs w:val="24"/>
        </w:rPr>
        <w:t>FIN</w:t>
      </w:r>
    </w:p>
    <w:p w14:paraId="1B00E750" w14:textId="0CFD6E40" w:rsidR="0025685E" w:rsidRPr="0025685E" w:rsidRDefault="0025685E" w:rsidP="001475B3">
      <w:pPr>
        <w:rPr>
          <w:sz w:val="24"/>
          <w:szCs w:val="24"/>
        </w:rPr>
      </w:pPr>
      <w:r>
        <w:rPr>
          <w:sz w:val="24"/>
          <w:szCs w:val="24"/>
        </w:rPr>
        <w:t xml:space="preserve">If there is not a FIN sent from both the client and the server towards the end of the conversation, the conversation will be marked in red. </w:t>
      </w:r>
    </w:p>
    <w:p w14:paraId="79C90FB8" w14:textId="0B530563" w:rsidR="0025685E" w:rsidRPr="0025685E" w:rsidRDefault="0025685E" w:rsidP="001475B3">
      <w:pPr>
        <w:rPr>
          <w:b/>
          <w:bCs/>
          <w:sz w:val="24"/>
          <w:szCs w:val="24"/>
        </w:rPr>
      </w:pPr>
      <w:r w:rsidRPr="0025685E">
        <w:rPr>
          <w:b/>
          <w:bCs/>
          <w:sz w:val="24"/>
          <w:szCs w:val="24"/>
        </w:rPr>
        <w:t>Healthy Conversation</w:t>
      </w:r>
    </w:p>
    <w:p w14:paraId="745192D9" w14:textId="065D2479" w:rsidR="0025685E" w:rsidRDefault="0025685E" w:rsidP="001475B3">
      <w:pPr>
        <w:rPr>
          <w:sz w:val="24"/>
          <w:szCs w:val="24"/>
        </w:rPr>
      </w:pPr>
      <w:r>
        <w:rPr>
          <w:sz w:val="24"/>
          <w:szCs w:val="24"/>
        </w:rPr>
        <w:t xml:space="preserve">If there is a successful 3-Way Handshake, no Resets, and FINs from client and server, the conversation will be marked in green denoting a successful connection and no issues found. </w:t>
      </w:r>
    </w:p>
    <w:p w14:paraId="2A479A9B" w14:textId="7908B8C3" w:rsidR="0025685E" w:rsidRPr="00ED1500" w:rsidRDefault="00ED1500" w:rsidP="001475B3">
      <w:pPr>
        <w:rPr>
          <w:b/>
          <w:bCs/>
          <w:sz w:val="24"/>
          <w:szCs w:val="24"/>
        </w:rPr>
      </w:pPr>
      <w:r>
        <w:rPr>
          <w:b/>
          <w:bCs/>
          <w:sz w:val="24"/>
          <w:szCs w:val="24"/>
        </w:rPr>
        <w:t>Ongoing</w:t>
      </w:r>
      <w:r w:rsidR="004E75B6" w:rsidRPr="00ED1500">
        <w:rPr>
          <w:b/>
          <w:bCs/>
          <w:sz w:val="24"/>
          <w:szCs w:val="24"/>
        </w:rPr>
        <w:t xml:space="preserve"> Conversation</w:t>
      </w:r>
    </w:p>
    <w:p w14:paraId="6B613D87" w14:textId="7D86AFEB" w:rsidR="00F96661" w:rsidRDefault="004E75B6" w:rsidP="001475B3">
      <w:pPr>
        <w:rPr>
          <w:sz w:val="24"/>
          <w:szCs w:val="24"/>
        </w:rPr>
      </w:pPr>
      <w:r>
        <w:rPr>
          <w:sz w:val="24"/>
          <w:szCs w:val="24"/>
        </w:rPr>
        <w:t xml:space="preserve">Sometimes a packet capture can be started in the middle of a conversation that has already taken place between client and server. </w:t>
      </w:r>
      <w:r w:rsidR="00ED1500">
        <w:rPr>
          <w:sz w:val="24"/>
          <w:szCs w:val="24"/>
        </w:rPr>
        <w:t>So,</w:t>
      </w:r>
      <w:r>
        <w:rPr>
          <w:sz w:val="24"/>
          <w:szCs w:val="24"/>
        </w:rPr>
        <w:t xml:space="preserve"> you may not see any 3-way handshake initiation, nor any FIN endings. You may just see ACKS and Data Transfer in the conversation. This may not be an error. </w:t>
      </w:r>
      <w:r w:rsidR="00ED1500">
        <w:rPr>
          <w:sz w:val="24"/>
          <w:szCs w:val="24"/>
        </w:rPr>
        <w:t>Therefore, these</w:t>
      </w:r>
      <w:r>
        <w:rPr>
          <w:sz w:val="24"/>
          <w:szCs w:val="24"/>
        </w:rPr>
        <w:t xml:space="preserve"> do not have any highlighting. </w:t>
      </w:r>
    </w:p>
    <w:p w14:paraId="70F6FCEF" w14:textId="28217307" w:rsidR="00863199" w:rsidRPr="00863199" w:rsidRDefault="00863199" w:rsidP="001475B3">
      <w:pPr>
        <w:rPr>
          <w:b/>
          <w:bCs/>
          <w:sz w:val="24"/>
          <w:szCs w:val="24"/>
        </w:rPr>
      </w:pPr>
      <w:r w:rsidRPr="00863199">
        <w:rPr>
          <w:b/>
          <w:bCs/>
          <w:sz w:val="24"/>
          <w:szCs w:val="24"/>
        </w:rPr>
        <w:t>Supported Filetypes</w:t>
      </w:r>
    </w:p>
    <w:tbl>
      <w:tblPr>
        <w:tblStyle w:val="TableGrid"/>
        <w:tblW w:w="0" w:type="auto"/>
        <w:tblLook w:val="04A0" w:firstRow="1" w:lastRow="0" w:firstColumn="1" w:lastColumn="0" w:noHBand="0" w:noVBand="1"/>
      </w:tblPr>
      <w:tblGrid>
        <w:gridCol w:w="2245"/>
      </w:tblGrid>
      <w:tr w:rsidR="00863199" w:rsidRPr="00863199" w14:paraId="2A847213" w14:textId="77777777" w:rsidTr="00863199">
        <w:tc>
          <w:tcPr>
            <w:tcW w:w="2245" w:type="dxa"/>
          </w:tcPr>
          <w:p w14:paraId="0F0E1691" w14:textId="1417E5D2" w:rsidR="00863199" w:rsidRPr="00863199" w:rsidRDefault="00863199" w:rsidP="00FF4300">
            <w:pPr>
              <w:rPr>
                <w:sz w:val="24"/>
                <w:szCs w:val="24"/>
              </w:rPr>
            </w:pPr>
            <w:r w:rsidRPr="00863199">
              <w:rPr>
                <w:sz w:val="24"/>
                <w:szCs w:val="24"/>
              </w:rPr>
              <w:t>.</w:t>
            </w:r>
            <w:r>
              <w:rPr>
                <w:sz w:val="24"/>
                <w:szCs w:val="24"/>
              </w:rPr>
              <w:t>cap</w:t>
            </w:r>
          </w:p>
        </w:tc>
      </w:tr>
      <w:tr w:rsidR="00863199" w:rsidRPr="00863199" w14:paraId="7779EFDB" w14:textId="77777777" w:rsidTr="00863199">
        <w:tc>
          <w:tcPr>
            <w:tcW w:w="2245" w:type="dxa"/>
          </w:tcPr>
          <w:p w14:paraId="3618FBA0" w14:textId="6F8C301D" w:rsidR="00863199" w:rsidRPr="00863199" w:rsidRDefault="00863199" w:rsidP="00FF4300">
            <w:pPr>
              <w:rPr>
                <w:sz w:val="24"/>
                <w:szCs w:val="24"/>
              </w:rPr>
            </w:pPr>
            <w:r w:rsidRPr="00863199">
              <w:rPr>
                <w:sz w:val="24"/>
                <w:szCs w:val="24"/>
              </w:rPr>
              <w:t>.</w:t>
            </w:r>
            <w:proofErr w:type="spellStart"/>
            <w:r>
              <w:rPr>
                <w:sz w:val="24"/>
                <w:szCs w:val="24"/>
              </w:rPr>
              <w:t>pcap</w:t>
            </w:r>
            <w:proofErr w:type="spellEnd"/>
          </w:p>
        </w:tc>
      </w:tr>
      <w:tr w:rsidR="00863199" w:rsidRPr="00863199" w14:paraId="69F6C1C3" w14:textId="77777777" w:rsidTr="00863199">
        <w:tc>
          <w:tcPr>
            <w:tcW w:w="2245" w:type="dxa"/>
          </w:tcPr>
          <w:p w14:paraId="1BF39062" w14:textId="6CC164BF" w:rsidR="00863199" w:rsidRPr="00863199" w:rsidRDefault="00863199" w:rsidP="00FF4300">
            <w:pPr>
              <w:rPr>
                <w:sz w:val="24"/>
                <w:szCs w:val="24"/>
              </w:rPr>
            </w:pPr>
            <w:r w:rsidRPr="00863199">
              <w:rPr>
                <w:sz w:val="24"/>
                <w:szCs w:val="24"/>
              </w:rPr>
              <w:t>.</w:t>
            </w:r>
            <w:proofErr w:type="spellStart"/>
            <w:r>
              <w:rPr>
                <w:sz w:val="24"/>
                <w:szCs w:val="24"/>
              </w:rPr>
              <w:t>pcapng</w:t>
            </w:r>
            <w:proofErr w:type="spellEnd"/>
          </w:p>
        </w:tc>
      </w:tr>
      <w:tr w:rsidR="00863199" w:rsidRPr="00863199" w14:paraId="1891FE26" w14:textId="77777777" w:rsidTr="00863199">
        <w:tc>
          <w:tcPr>
            <w:tcW w:w="2245" w:type="dxa"/>
          </w:tcPr>
          <w:p w14:paraId="3A743E97" w14:textId="600F8117" w:rsidR="00863199" w:rsidRPr="00863199" w:rsidRDefault="00863199" w:rsidP="00FF4300">
            <w:pPr>
              <w:rPr>
                <w:sz w:val="24"/>
                <w:szCs w:val="24"/>
              </w:rPr>
            </w:pPr>
            <w:r w:rsidRPr="00863199">
              <w:rPr>
                <w:sz w:val="24"/>
                <w:szCs w:val="24"/>
              </w:rPr>
              <w:t>.</w:t>
            </w:r>
            <w:proofErr w:type="spellStart"/>
            <w:r>
              <w:rPr>
                <w:sz w:val="24"/>
                <w:szCs w:val="24"/>
              </w:rPr>
              <w:t>etl</w:t>
            </w:r>
            <w:proofErr w:type="spellEnd"/>
          </w:p>
        </w:tc>
      </w:tr>
    </w:tbl>
    <w:p w14:paraId="585633D1" w14:textId="77777777" w:rsidR="001475B3" w:rsidRDefault="001475B3"/>
    <w:p w14:paraId="22079F1C" w14:textId="77777777" w:rsidR="001475B3" w:rsidRDefault="001475B3"/>
    <w:sectPr w:rsidR="00147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5B3"/>
    <w:rsid w:val="0005542C"/>
    <w:rsid w:val="0007072B"/>
    <w:rsid w:val="001475B3"/>
    <w:rsid w:val="001C60E2"/>
    <w:rsid w:val="0025685E"/>
    <w:rsid w:val="00297F45"/>
    <w:rsid w:val="002A5207"/>
    <w:rsid w:val="00304985"/>
    <w:rsid w:val="00324748"/>
    <w:rsid w:val="004E75B6"/>
    <w:rsid w:val="00500F79"/>
    <w:rsid w:val="0079588B"/>
    <w:rsid w:val="00863199"/>
    <w:rsid w:val="008743E7"/>
    <w:rsid w:val="009012E7"/>
    <w:rsid w:val="00A66E09"/>
    <w:rsid w:val="00A94306"/>
    <w:rsid w:val="00D52DC7"/>
    <w:rsid w:val="00DD4E21"/>
    <w:rsid w:val="00ED1500"/>
    <w:rsid w:val="00F671EE"/>
    <w:rsid w:val="00F96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BEB12"/>
  <w15:chartTrackingRefBased/>
  <w15:docId w15:val="{43AB8BB6-1F55-4E5E-97BA-5E355C29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748"/>
    <w:pPr>
      <w:ind w:left="720"/>
      <w:contextualSpacing/>
    </w:pPr>
  </w:style>
  <w:style w:type="table" w:styleId="TableGrid">
    <w:name w:val="Table Grid"/>
    <w:basedOn w:val="TableNormal"/>
    <w:uiPriority w:val="39"/>
    <w:rsid w:val="00863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6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184</TotalTime>
  <Pages>4</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Hershy</dc:creator>
  <cp:keywords/>
  <dc:description/>
  <cp:lastModifiedBy>Nicholas Hershy</cp:lastModifiedBy>
  <cp:revision>11</cp:revision>
  <dcterms:created xsi:type="dcterms:W3CDTF">2023-04-03T15:05:00Z</dcterms:created>
  <dcterms:modified xsi:type="dcterms:W3CDTF">2023-04-03T18:18:00Z</dcterms:modified>
</cp:coreProperties>
</file>