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AA62C" w14:textId="77777777" w:rsidR="00254BF7" w:rsidRDefault="00254BF7" w:rsidP="00DB669F">
      <w:pPr>
        <w:pStyle w:val="Listenabsatz"/>
      </w:pPr>
    </w:p>
    <w:p w14:paraId="4F868AFA" w14:textId="1551881B" w:rsidR="00254BF7" w:rsidRPr="005E06F6" w:rsidRDefault="00254BF7" w:rsidP="00DB669F">
      <w:pPr>
        <w:pStyle w:val="Listenabsatz"/>
        <w:rPr>
          <w:b/>
          <w:bCs/>
          <w:sz w:val="28"/>
          <w:szCs w:val="28"/>
        </w:rPr>
      </w:pPr>
      <w:r w:rsidRPr="005E06F6">
        <w:rPr>
          <w:b/>
          <w:bCs/>
          <w:sz w:val="28"/>
          <w:szCs w:val="28"/>
        </w:rPr>
        <w:t>Thema: Reliabilität</w:t>
      </w:r>
    </w:p>
    <w:p w14:paraId="53BF0402" w14:textId="77777777" w:rsidR="00254BF7" w:rsidRDefault="00254BF7" w:rsidP="00DB669F">
      <w:pPr>
        <w:pStyle w:val="Listenabsatz"/>
      </w:pPr>
    </w:p>
    <w:p w14:paraId="6F66A1E6" w14:textId="2CD3E563" w:rsidR="005019EA" w:rsidRDefault="00DB669F" w:rsidP="00254BF7">
      <w:pPr>
        <w:pStyle w:val="Listenabsatz"/>
      </w:pPr>
      <w:r>
        <w:t>In diesem Beitrag</w:t>
      </w:r>
      <w:r>
        <w:t xml:space="preserve"> werden wir das Konzept Reliabilität definieren und erläutern, warum die Reliabilität einer Messung relevant ist.</w:t>
      </w:r>
    </w:p>
    <w:p w14:paraId="6338A026" w14:textId="4DC2C959" w:rsidR="005019EA" w:rsidRPr="005E06F6" w:rsidRDefault="005019EA" w:rsidP="005019EA">
      <w:pPr>
        <w:pStyle w:val="Listenabsatz"/>
        <w:numPr>
          <w:ilvl w:val="0"/>
          <w:numId w:val="1"/>
        </w:numPr>
        <w:rPr>
          <w:b/>
          <w:bCs/>
        </w:rPr>
      </w:pPr>
      <w:r w:rsidRPr="005E06F6">
        <w:rPr>
          <w:b/>
          <w:bCs/>
        </w:rPr>
        <w:t>Was bedeutet „Reliabilität“?</w:t>
      </w:r>
    </w:p>
    <w:p w14:paraId="6D5499B6" w14:textId="3178A6CC" w:rsidR="00DB669F" w:rsidRDefault="00DB669F" w:rsidP="009F0E85">
      <w:pPr>
        <w:pStyle w:val="Listenabsatz"/>
      </w:pPr>
      <w:r>
        <w:t>+ „</w:t>
      </w:r>
      <w:r w:rsidR="005E0826">
        <w:t>Relibilit</w:t>
      </w:r>
      <w:r w:rsidR="00C65CF0">
        <w:t xml:space="preserve">ät </w:t>
      </w:r>
      <w:r w:rsidR="00220459">
        <w:t>–</w:t>
      </w:r>
      <w:r w:rsidR="00C65CF0">
        <w:t xml:space="preserve"> </w:t>
      </w:r>
      <w:r w:rsidR="00220459">
        <w:t>die Genauigkeit einer Messung</w:t>
      </w:r>
      <w:r>
        <w:t xml:space="preserve">“ </w:t>
      </w:r>
      <w:r w:rsidR="004463B9">
        <w:rPr>
          <w:rStyle w:val="Funotenzeichen"/>
        </w:rPr>
        <w:footnoteReference w:id="2"/>
      </w:r>
    </w:p>
    <w:p w14:paraId="317D077C" w14:textId="75AB75AB" w:rsidR="004E45BA" w:rsidRDefault="004E45BA" w:rsidP="009F0E85">
      <w:pPr>
        <w:pStyle w:val="Listenabsatz"/>
      </w:pPr>
      <w:r>
        <w:t xml:space="preserve">+ </w:t>
      </w:r>
      <w:r w:rsidR="00F75968" w:rsidRPr="00F75968">
        <w:t>Reliabilität, auch als Zuverlässigkeit oder Verlässlichkeit einer Messung bezeichnet, ist ein zentrales Gütekriterium in der empirischen Forschung. Sie gibt an, wie genau und zuverlässig ein Messinstrument ist. Eine hohe Reliabilität bedeutet, dass bei wiederholter Anwendung des Messinstruments unter denselben Bedingungen ähnliche Ergebnisse erzielt werden.</w:t>
      </w:r>
    </w:p>
    <w:p w14:paraId="548D3979" w14:textId="215BF64B" w:rsidR="005E06F6" w:rsidRDefault="00DB669F" w:rsidP="005E06F6">
      <w:pPr>
        <w:pStyle w:val="Listenabsatz"/>
      </w:pPr>
      <w:r>
        <w:t xml:space="preserve">+ </w:t>
      </w:r>
      <w:r w:rsidR="002F6CAC" w:rsidRPr="002F6CAC">
        <w:t>Bei Wiederholung der Untersuchung mit den gleichen Geräten und Methoden müssen andere Personen zu den gleichen Ergebnissen komme</w:t>
      </w:r>
      <w:r w:rsidR="00A5328D">
        <w:t>n.</w:t>
      </w:r>
    </w:p>
    <w:p w14:paraId="05CD5FB6" w14:textId="77777777" w:rsidR="00155542" w:rsidRDefault="00A5328D" w:rsidP="005E0826">
      <w:pPr>
        <w:pStyle w:val="Listenabsatz"/>
      </w:pPr>
      <w:r>
        <w:t xml:space="preserve">+ </w:t>
      </w:r>
      <w:r w:rsidR="7F00C66E">
        <w:t>Re</w:t>
      </w:r>
      <w:r w:rsidR="564B0BB1">
        <w:t>lia</w:t>
      </w:r>
      <w:r w:rsidR="7F00C66E">
        <w:t>bilität bezeichnet die Wiederherstellbarkeit einer</w:t>
      </w:r>
      <w:r w:rsidR="00155542">
        <w:t xml:space="preserve"> Messung. </w:t>
      </w:r>
      <w:r w:rsidR="7F00C66E">
        <w:t xml:space="preserve">Somit sind die Ergebnisse </w:t>
      </w:r>
      <w:r w:rsidR="496A05A9">
        <w:t>verlässlich</w:t>
      </w:r>
      <w:r w:rsidR="7F00C66E">
        <w:t>.</w:t>
      </w:r>
      <w:r w:rsidR="1CFFC5DA">
        <w:t xml:space="preserve"> </w:t>
      </w:r>
    </w:p>
    <w:p w14:paraId="33C0B51C" w14:textId="64DA4630" w:rsidR="009B2DF1" w:rsidRDefault="00155542" w:rsidP="005E0826">
      <w:pPr>
        <w:pStyle w:val="Listenabsatz"/>
      </w:pPr>
      <w:r>
        <w:t xml:space="preserve">+ </w:t>
      </w:r>
      <w:r w:rsidR="1CFFC5DA">
        <w:t>Es gibt 5 Arten der Reliabilität: Interrater</w:t>
      </w:r>
      <w:r w:rsidR="7C61168C">
        <w:t xml:space="preserve"> </w:t>
      </w:r>
      <w:r w:rsidR="1CFFC5DA">
        <w:t>Reliabilität</w:t>
      </w:r>
      <w:r w:rsidR="3D4BC7F3">
        <w:t xml:space="preserve"> (mehrere Personen produzieren gleiche Ergebnisse)</w:t>
      </w:r>
      <w:r w:rsidR="1CFFC5DA">
        <w:t>, Retest</w:t>
      </w:r>
      <w:r w:rsidR="6DE6A639">
        <w:t xml:space="preserve"> </w:t>
      </w:r>
      <w:r w:rsidR="1CFFC5DA">
        <w:t>Reliabilitä</w:t>
      </w:r>
      <w:r w:rsidR="33A815A1">
        <w:t>t</w:t>
      </w:r>
      <w:r w:rsidR="4ADD3608">
        <w:t xml:space="preserve"> (</w:t>
      </w:r>
      <w:r w:rsidR="6DADFDD4">
        <w:t>Wiederholungen produzieren gleiche Ergebnisse</w:t>
      </w:r>
      <w:r w:rsidR="4ADD3608">
        <w:t>)</w:t>
      </w:r>
      <w:r w:rsidR="33A815A1">
        <w:t>, Paralleltest-Reliabilität</w:t>
      </w:r>
      <w:r w:rsidR="15BAFD93">
        <w:t xml:space="preserve"> (</w:t>
      </w:r>
      <w:r w:rsidR="4FA260D2">
        <w:t>unterschiedliche Messungen des gleichen Kriteriums produzieren gleiche Ergebnisse</w:t>
      </w:r>
      <w:r w:rsidR="15BAFD93">
        <w:t>)</w:t>
      </w:r>
      <w:r w:rsidR="33A815A1">
        <w:t>, Split</w:t>
      </w:r>
      <w:r w:rsidR="455E1B53">
        <w:t xml:space="preserve"> </w:t>
      </w:r>
      <w:r w:rsidR="33A815A1">
        <w:t>Half</w:t>
      </w:r>
      <w:r w:rsidR="1D32D409">
        <w:t xml:space="preserve"> </w:t>
      </w:r>
      <w:r w:rsidR="33A815A1">
        <w:t>Reli</w:t>
      </w:r>
      <w:r w:rsidR="48C5C67A">
        <w:t>a</w:t>
      </w:r>
      <w:r w:rsidR="33A815A1">
        <w:t>bi</w:t>
      </w:r>
      <w:r w:rsidR="4C5D7043">
        <w:t>li</w:t>
      </w:r>
      <w:r w:rsidR="33A815A1">
        <w:t>tät</w:t>
      </w:r>
      <w:r w:rsidR="191EB292">
        <w:t xml:space="preserve"> (</w:t>
      </w:r>
      <w:r w:rsidR="58D0DEC0">
        <w:t xml:space="preserve">Halbierung </w:t>
      </w:r>
      <w:r w:rsidR="71F8506F">
        <w:t>der Messung produziert gleiche Ergebnisse</w:t>
      </w:r>
      <w:r w:rsidR="191EB292">
        <w:t>)</w:t>
      </w:r>
      <w:r w:rsidR="33A815A1">
        <w:t>, Interne</w:t>
      </w:r>
      <w:r w:rsidR="5BB578BA">
        <w:t xml:space="preserve"> </w:t>
      </w:r>
      <w:r w:rsidR="33A815A1">
        <w:t>Konsiste</w:t>
      </w:r>
      <w:r w:rsidR="668CE02F">
        <w:t>nz</w:t>
      </w:r>
      <w:r w:rsidR="28D49AD1">
        <w:t xml:space="preserve"> R</w:t>
      </w:r>
      <w:r w:rsidR="668CE02F">
        <w:t>e</w:t>
      </w:r>
      <w:r w:rsidR="1A05198A">
        <w:t>l</w:t>
      </w:r>
      <w:r w:rsidR="668CE02F">
        <w:t>i</w:t>
      </w:r>
      <w:r w:rsidR="1A05198A">
        <w:t>a</w:t>
      </w:r>
      <w:r w:rsidR="668CE02F">
        <w:t>bi</w:t>
      </w:r>
      <w:r w:rsidR="7DFA613F">
        <w:t>li</w:t>
      </w:r>
      <w:r w:rsidR="668CE02F">
        <w:t>tät</w:t>
      </w:r>
      <w:r w:rsidR="5BBEAE7A">
        <w:t xml:space="preserve"> (</w:t>
      </w:r>
      <w:r w:rsidR="13B754F4">
        <w:t>Aufteilung der Messung produziert gleiche Ergebnisse</w:t>
      </w:r>
      <w:r w:rsidR="5BBEAE7A">
        <w:t>)</w:t>
      </w:r>
      <w:r w:rsidR="33A815A1">
        <w:t>.</w:t>
      </w:r>
    </w:p>
    <w:p w14:paraId="5751DBD3" w14:textId="5061A400" w:rsidR="0094733D" w:rsidRDefault="0094733D" w:rsidP="00CB447A">
      <w:pPr>
        <w:pStyle w:val="Listenabsatz"/>
      </w:pPr>
    </w:p>
    <w:p w14:paraId="772ADD05" w14:textId="2EA26EDD" w:rsidR="0094733D" w:rsidRDefault="0094733D" w:rsidP="3D33E268">
      <w:pPr>
        <w:pStyle w:val="Listenabsatz"/>
      </w:pPr>
      <w:r>
        <w:t>+ Beispiele:</w:t>
      </w:r>
    </w:p>
    <w:p w14:paraId="11E021F5" w14:textId="558A4B2D" w:rsidR="009B2DF1" w:rsidRDefault="09CFEE49" w:rsidP="001E3CAA">
      <w:pPr>
        <w:pStyle w:val="Listenabsatz"/>
        <w:numPr>
          <w:ilvl w:val="0"/>
          <w:numId w:val="2"/>
        </w:numPr>
      </w:pPr>
      <w:r>
        <w:t>Wenn zwei Personen die gleiche Messung der Zahlungsfähigkeit eines Unternehmen durchführen, müssen sie auf das gleiche oder ähnlich</w:t>
      </w:r>
      <w:r w:rsidR="3FF3CF0A">
        <w:t>e Ergebnis kommen. Sonst sind</w:t>
      </w:r>
      <w:r w:rsidR="501FAB07">
        <w:t xml:space="preserve"> </w:t>
      </w:r>
      <w:r w:rsidR="3FF3CF0A">
        <w:t>die Messkriterien fehlerhaft.</w:t>
      </w:r>
    </w:p>
    <w:p w14:paraId="129941E5" w14:textId="68F9BC29" w:rsidR="00220AAD" w:rsidRDefault="00220AAD" w:rsidP="005E0826">
      <w:pPr>
        <w:pStyle w:val="Listenabsatz"/>
      </w:pPr>
    </w:p>
    <w:p w14:paraId="3CF5C8D8" w14:textId="4A0ED4BB" w:rsidR="008003D9" w:rsidRPr="00B40ACA" w:rsidRDefault="001E3CAA" w:rsidP="008003D9">
      <w:pPr>
        <w:pStyle w:val="Listenabsatz"/>
        <w:numPr>
          <w:ilvl w:val="0"/>
          <w:numId w:val="2"/>
        </w:numPr>
        <w:rPr>
          <w:b/>
          <w:bCs/>
        </w:rPr>
      </w:pPr>
      <w:r w:rsidRPr="001E3CAA">
        <w:t>Ein Intelligenztest wird mit einer Gruppe von Personen durchgeführt und nach einer bestimmten Zeitspanne wiederholt. Wenn die Ergebnisse beider Tests stark korrelieren, ist der Test reliabel</w:t>
      </w:r>
      <w:r w:rsidR="008003D9">
        <w:t>.</w:t>
      </w:r>
    </w:p>
    <w:p w14:paraId="39B33D72" w14:textId="02683825" w:rsidR="00B40ACA" w:rsidRPr="00B40ACA" w:rsidRDefault="00B40ACA" w:rsidP="00B40ACA">
      <w:pPr>
        <w:pStyle w:val="Listenabsatz"/>
        <w:rPr>
          <w:b/>
          <w:bCs/>
        </w:rPr>
      </w:pPr>
    </w:p>
    <w:p w14:paraId="4859D7A9" w14:textId="0DF8DC8C" w:rsidR="00B40ACA" w:rsidRPr="00B40ACA" w:rsidRDefault="00B40ACA" w:rsidP="00B40ACA">
      <w:pPr>
        <w:pStyle w:val="Listenabsatz"/>
        <w:ind w:left="1211"/>
        <w:rPr>
          <w:b/>
          <w:bCs/>
        </w:rPr>
      </w:pPr>
    </w:p>
    <w:p w14:paraId="551AE42E" w14:textId="0A3CD746" w:rsidR="008003D9" w:rsidRPr="00CB447A" w:rsidRDefault="008003D9" w:rsidP="008003D9">
      <w:pPr>
        <w:pStyle w:val="Listenabsatz"/>
        <w:numPr>
          <w:ilvl w:val="0"/>
          <w:numId w:val="1"/>
        </w:numPr>
        <w:rPr>
          <w:b/>
          <w:bCs/>
        </w:rPr>
      </w:pPr>
      <w:r w:rsidRPr="00CB447A">
        <w:rPr>
          <w:b/>
          <w:bCs/>
        </w:rPr>
        <w:t>R</w:t>
      </w:r>
      <w:r w:rsidR="008E69EF" w:rsidRPr="00CB447A">
        <w:rPr>
          <w:b/>
          <w:bCs/>
        </w:rPr>
        <w:t>eflexionsfragen:</w:t>
      </w:r>
    </w:p>
    <w:p w14:paraId="324EA3AE" w14:textId="4A60E92C" w:rsidR="00F9295F" w:rsidRPr="00D8291D" w:rsidRDefault="00F9295F" w:rsidP="00F9295F">
      <w:pPr>
        <w:pStyle w:val="Listenabsatz"/>
        <w:rPr>
          <w:b/>
          <w:bCs/>
        </w:rPr>
      </w:pPr>
      <w:r>
        <w:t>+ Verständnis der Re</w:t>
      </w:r>
      <w:r w:rsidR="008934B7">
        <w:t xml:space="preserve">liabilität: </w:t>
      </w:r>
      <w:r w:rsidR="00BF2B81">
        <w:t xml:space="preserve">Warum ist Reliabilität ein </w:t>
      </w:r>
      <w:r w:rsidR="00D25326">
        <w:t xml:space="preserve">wichtiges </w:t>
      </w:r>
      <w:r w:rsidR="00A007F2">
        <w:t>Güterkriterium in der empirischen Forschung?</w:t>
      </w:r>
      <w:r w:rsidR="00FC4B67">
        <w:t xml:space="preserve">  </w:t>
      </w:r>
      <w:r w:rsidR="00FC4B67">
        <w:sym w:font="Wingdings" w:char="F0E0"/>
      </w:r>
      <w:r w:rsidR="00FC4B67">
        <w:t xml:space="preserve"> </w:t>
      </w:r>
      <w:r w:rsidR="00FC4B67" w:rsidRPr="00FC4B67">
        <w:rPr>
          <w:b/>
          <w:bCs/>
        </w:rPr>
        <w:t>Reproduzierbarkeit der Ergebnisse</w:t>
      </w:r>
      <w:r w:rsidR="00FC4B67" w:rsidRPr="00FC4B67">
        <w:t>: Eine hohe Reliabilität bedeutet, dass die Ergebnisse einer Messung bei wiederholter Anwendung unter denselben Bedingungen konsistent sind</w:t>
      </w:r>
      <w:r w:rsidR="00FC4B67">
        <w:t>.</w:t>
      </w:r>
      <w:r w:rsidR="00926F7D">
        <w:t xml:space="preserve"> </w:t>
      </w:r>
      <w:r w:rsidR="00926F7D">
        <w:sym w:font="Wingdings" w:char="F0E0"/>
      </w:r>
      <w:r w:rsidR="00926F7D">
        <w:t xml:space="preserve"> </w:t>
      </w:r>
      <w:r w:rsidR="00926F7D" w:rsidRPr="00926F7D">
        <w:rPr>
          <w:b/>
          <w:bCs/>
        </w:rPr>
        <w:t>Genauigkeit der Messung</w:t>
      </w:r>
      <w:r w:rsidR="00926F7D" w:rsidRPr="00926F7D">
        <w:t>: Reliabilität trägt zur Genauigkeit der Messung bei, indem sie sicherstellt, dass die Messungen frei von Zufallsfehlern sind.</w:t>
      </w:r>
      <w:r w:rsidR="00D8291D">
        <w:t xml:space="preserve">  </w:t>
      </w:r>
      <w:r w:rsidR="00D8291D">
        <w:sym w:font="Wingdings" w:char="F0E0"/>
      </w:r>
      <w:r w:rsidR="00D8291D">
        <w:t xml:space="preserve"> </w:t>
      </w:r>
      <w:r w:rsidR="00D8291D" w:rsidRPr="00D8291D">
        <w:rPr>
          <w:b/>
          <w:bCs/>
        </w:rPr>
        <w:t>Entscheidungsgrundlage</w:t>
      </w:r>
    </w:p>
    <w:p w14:paraId="62F90DAE" w14:textId="77777777" w:rsidR="00FC4B67" w:rsidRDefault="00FC4B67" w:rsidP="00F9295F">
      <w:pPr>
        <w:pStyle w:val="Listenabsatz"/>
      </w:pPr>
    </w:p>
    <w:p w14:paraId="30C0A32D" w14:textId="052A4BA5" w:rsidR="00A007F2" w:rsidRDefault="00A007F2" w:rsidP="00F9295F">
      <w:pPr>
        <w:pStyle w:val="Listenabsatz"/>
      </w:pPr>
      <w:r>
        <w:t xml:space="preserve">+ </w:t>
      </w:r>
      <w:r w:rsidR="00D453D8">
        <w:t>Arten der Reliabilität: In we</w:t>
      </w:r>
      <w:r w:rsidR="00CB447A">
        <w:t>l</w:t>
      </w:r>
      <w:r w:rsidR="00D453D8">
        <w:t>chen Situationen würden Sie die Te</w:t>
      </w:r>
      <w:r w:rsidR="00FE0B09">
        <w:t>st-Re</w:t>
      </w:r>
      <w:r w:rsidR="00EB520A">
        <w:t>test-Reliabilität anwenden und warum?</w:t>
      </w:r>
      <w:r w:rsidR="002B1C77">
        <w:t xml:space="preserve">  </w:t>
      </w:r>
      <w:r w:rsidR="002B1C77">
        <w:sym w:font="Wingdings" w:char="F0E0"/>
      </w:r>
      <w:r w:rsidR="002B1C77">
        <w:t xml:space="preserve"> </w:t>
      </w:r>
      <w:r w:rsidR="00653006">
        <w:t>Persönlichkeitsmerkmale</w:t>
      </w:r>
    </w:p>
    <w:p w14:paraId="3D25A6AB" w14:textId="25EB1702" w:rsidR="008E69EF" w:rsidRDefault="00162D83" w:rsidP="008E69EF">
      <w:pPr>
        <w:pStyle w:val="Listenabsatz"/>
      </w:pPr>
      <w:r>
        <w:t xml:space="preserve">+ </w:t>
      </w:r>
      <w:r w:rsidR="009361C7">
        <w:t xml:space="preserve">Praktische Überlegungen: </w:t>
      </w:r>
      <w:r w:rsidR="00117B7C">
        <w:t>Welche Herausforderungen können bei der Sicherstellung der Reliabilität auftreten?</w:t>
      </w:r>
    </w:p>
    <w:sectPr w:rsidR="008E69E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C0C2D" w14:textId="77777777" w:rsidR="000F469E" w:rsidRDefault="000F469E" w:rsidP="007348A0">
      <w:pPr>
        <w:spacing w:after="0" w:line="240" w:lineRule="auto"/>
      </w:pPr>
      <w:r>
        <w:separator/>
      </w:r>
    </w:p>
  </w:endnote>
  <w:endnote w:type="continuationSeparator" w:id="0">
    <w:p w14:paraId="0BA5D8F2" w14:textId="77777777" w:rsidR="000F469E" w:rsidRDefault="000F469E" w:rsidP="007348A0">
      <w:pPr>
        <w:spacing w:after="0" w:line="240" w:lineRule="auto"/>
      </w:pPr>
      <w:r>
        <w:continuationSeparator/>
      </w:r>
    </w:p>
  </w:endnote>
  <w:endnote w:type="continuationNotice" w:id="1">
    <w:p w14:paraId="7C2A58EC" w14:textId="77777777" w:rsidR="000F469E" w:rsidRDefault="000F46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B50C4" w14:textId="73E21588" w:rsidR="007348A0" w:rsidRDefault="007348A0">
    <w:pPr>
      <w:pStyle w:val="Fuzeile"/>
    </w:pPr>
    <w:r>
      <w:rPr>
        <w:noProof/>
      </w:rPr>
      <mc:AlternateContent>
        <mc:Choice Requires="wps">
          <w:drawing>
            <wp:anchor distT="0" distB="0" distL="0" distR="0" simplePos="0" relativeHeight="251658241" behindDoc="0" locked="0" layoutInCell="1" allowOverlap="1" wp14:anchorId="4361012F" wp14:editId="597806EB">
              <wp:simplePos x="635" y="635"/>
              <wp:positionH relativeFrom="page">
                <wp:align>center</wp:align>
              </wp:positionH>
              <wp:positionV relativeFrom="page">
                <wp:align>bottom</wp:align>
              </wp:positionV>
              <wp:extent cx="412750" cy="324485"/>
              <wp:effectExtent l="0" t="0" r="6350" b="0"/>
              <wp:wrapNone/>
              <wp:docPr id="201339060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290634F2" w14:textId="6E29F7C9"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61012F"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290634F2" w14:textId="6E29F7C9"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D4D89" w14:textId="75DB13D8" w:rsidR="007348A0" w:rsidRDefault="007348A0">
    <w:pPr>
      <w:pStyle w:val="Fuzeile"/>
    </w:pPr>
    <w:r>
      <w:rPr>
        <w:noProof/>
      </w:rPr>
      <mc:AlternateContent>
        <mc:Choice Requires="wps">
          <w:drawing>
            <wp:anchor distT="0" distB="0" distL="0" distR="0" simplePos="0" relativeHeight="251658242" behindDoc="0" locked="0" layoutInCell="1" allowOverlap="1" wp14:anchorId="709539AE" wp14:editId="3C2279F5">
              <wp:simplePos x="899886" y="10072914"/>
              <wp:positionH relativeFrom="page">
                <wp:align>center</wp:align>
              </wp:positionH>
              <wp:positionV relativeFrom="page">
                <wp:align>bottom</wp:align>
              </wp:positionV>
              <wp:extent cx="412750" cy="324485"/>
              <wp:effectExtent l="0" t="0" r="6350" b="0"/>
              <wp:wrapNone/>
              <wp:docPr id="358345829"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2E12148" w14:textId="11C6832D"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9539AE" id="_x0000_t202" coordsize="21600,21600" o:spt="202" path="m,l,21600r21600,l21600,xe">
              <v:stroke joinstyle="miter"/>
              <v:path gradientshapeok="t" o:connecttype="rect"/>
            </v:shapetype>
            <v:shape id="Textfeld 3" o:spid="_x0000_s1027" type="#_x0000_t202" alt="INTERNAL" style="position:absolute;margin-left:0;margin-top:0;width:32.5pt;height:25.5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02E12148" w14:textId="11C6832D"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83C3E" w14:textId="4C0B62C9" w:rsidR="007348A0" w:rsidRDefault="007348A0">
    <w:pPr>
      <w:pStyle w:val="Fuzeile"/>
    </w:pPr>
    <w:r>
      <w:rPr>
        <w:noProof/>
      </w:rPr>
      <mc:AlternateContent>
        <mc:Choice Requires="wps">
          <w:drawing>
            <wp:anchor distT="0" distB="0" distL="0" distR="0" simplePos="0" relativeHeight="251658240" behindDoc="0" locked="0" layoutInCell="1" allowOverlap="1" wp14:anchorId="6BD99328" wp14:editId="636E8AB0">
              <wp:simplePos x="635" y="635"/>
              <wp:positionH relativeFrom="page">
                <wp:align>center</wp:align>
              </wp:positionH>
              <wp:positionV relativeFrom="page">
                <wp:align>bottom</wp:align>
              </wp:positionV>
              <wp:extent cx="412750" cy="324485"/>
              <wp:effectExtent l="0" t="0" r="6350" b="0"/>
              <wp:wrapNone/>
              <wp:docPr id="37292807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54B3FA73" w14:textId="179BE991"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D99328" id="_x0000_t202" coordsize="21600,21600" o:spt="202" path="m,l,21600r21600,l21600,xe">
              <v:stroke joinstyle="miter"/>
              <v:path gradientshapeok="t" o:connecttype="rect"/>
            </v:shapetype>
            <v:shape id="Textfeld 1" o:spid="_x0000_s1028"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textbox style="mso-fit-shape-to-text:t" inset="0,0,0,15pt">
                <w:txbxContent>
                  <w:p w14:paraId="54B3FA73" w14:textId="179BE991" w:rsidR="007348A0" w:rsidRPr="007348A0" w:rsidRDefault="007348A0" w:rsidP="007348A0">
                    <w:pPr>
                      <w:spacing w:after="0"/>
                      <w:rPr>
                        <w:rFonts w:ascii="Calibri" w:eastAsia="Calibri" w:hAnsi="Calibri" w:cs="Calibri"/>
                        <w:noProof/>
                        <w:color w:val="000000"/>
                        <w:sz w:val="16"/>
                        <w:szCs w:val="16"/>
                      </w:rPr>
                    </w:pPr>
                    <w:r w:rsidRPr="007348A0">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19483" w14:textId="77777777" w:rsidR="000F469E" w:rsidRDefault="000F469E" w:rsidP="007348A0">
      <w:pPr>
        <w:spacing w:after="0" w:line="240" w:lineRule="auto"/>
      </w:pPr>
      <w:r>
        <w:separator/>
      </w:r>
    </w:p>
  </w:footnote>
  <w:footnote w:type="continuationSeparator" w:id="0">
    <w:p w14:paraId="735B7F6E" w14:textId="77777777" w:rsidR="000F469E" w:rsidRDefault="000F469E" w:rsidP="007348A0">
      <w:pPr>
        <w:spacing w:after="0" w:line="240" w:lineRule="auto"/>
      </w:pPr>
      <w:r>
        <w:continuationSeparator/>
      </w:r>
    </w:p>
  </w:footnote>
  <w:footnote w:type="continuationNotice" w:id="1">
    <w:p w14:paraId="341313DE" w14:textId="77777777" w:rsidR="000F469E" w:rsidRDefault="000F469E">
      <w:pPr>
        <w:spacing w:after="0" w:line="240" w:lineRule="auto"/>
      </w:pPr>
    </w:p>
  </w:footnote>
  <w:footnote w:id="2">
    <w:p w14:paraId="7567EEB2" w14:textId="5F337F4E" w:rsidR="004463B9" w:rsidRDefault="004463B9">
      <w:pPr>
        <w:pStyle w:val="Funotentext"/>
      </w:pPr>
      <w:r>
        <w:rPr>
          <w:rStyle w:val="Funotenzeichen"/>
        </w:rPr>
        <w:footnoteRef/>
      </w:r>
      <w:r>
        <w:t xml:space="preserve"> </w:t>
      </w:r>
      <w:r w:rsidR="00DB669F" w:rsidRPr="00DB669F">
        <w:t>Danner, Daniel (2015). Reliabilität die Genauigkeit einer Messung. Mannheim, GESIS Leibniz-Institut für Sozialwissenschaften (GESIS Survey Guidelines ). DOI: 10.15465/gesis-sg_011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5ABB24" w14:textId="77777777" w:rsidR="007348A0" w:rsidRDefault="007348A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71465" w14:textId="77777777" w:rsidR="007348A0" w:rsidRDefault="007348A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EE88A" w14:textId="77777777" w:rsidR="007348A0" w:rsidRDefault="007348A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3333B"/>
    <w:multiLevelType w:val="hybridMultilevel"/>
    <w:tmpl w:val="9CD04A6C"/>
    <w:lvl w:ilvl="0" w:tplc="04070001">
      <w:start w:val="1"/>
      <w:numFmt w:val="bullet"/>
      <w:lvlText w:val=""/>
      <w:lvlJc w:val="left"/>
      <w:pPr>
        <w:ind w:left="1211" w:hanging="360"/>
      </w:pPr>
      <w:rPr>
        <w:rFonts w:ascii="Symbol" w:hAnsi="Symbol"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 w15:restartNumberingAfterBreak="0">
    <w:nsid w:val="491203F9"/>
    <w:multiLevelType w:val="hybridMultilevel"/>
    <w:tmpl w:val="F508D9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26590092">
    <w:abstractNumId w:val="1"/>
  </w:num>
  <w:num w:numId="2" w16cid:durableId="6425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A0"/>
    <w:rsid w:val="00002AC5"/>
    <w:rsid w:val="000104F6"/>
    <w:rsid w:val="00033980"/>
    <w:rsid w:val="00034DA1"/>
    <w:rsid w:val="00035DFB"/>
    <w:rsid w:val="00043470"/>
    <w:rsid w:val="000442E1"/>
    <w:rsid w:val="00046EFD"/>
    <w:rsid w:val="000515E4"/>
    <w:rsid w:val="000635FC"/>
    <w:rsid w:val="000660D5"/>
    <w:rsid w:val="00081AC3"/>
    <w:rsid w:val="00082B1D"/>
    <w:rsid w:val="000A2AF2"/>
    <w:rsid w:val="000B3AA9"/>
    <w:rsid w:val="000C1E0F"/>
    <w:rsid w:val="000D54F1"/>
    <w:rsid w:val="000E2A81"/>
    <w:rsid w:val="000E4A13"/>
    <w:rsid w:val="000F469E"/>
    <w:rsid w:val="000F7E42"/>
    <w:rsid w:val="00101414"/>
    <w:rsid w:val="001048F0"/>
    <w:rsid w:val="00117B7C"/>
    <w:rsid w:val="00121A79"/>
    <w:rsid w:val="00121B31"/>
    <w:rsid w:val="0012467B"/>
    <w:rsid w:val="0012693B"/>
    <w:rsid w:val="00133122"/>
    <w:rsid w:val="0013565D"/>
    <w:rsid w:val="001424D4"/>
    <w:rsid w:val="0015451F"/>
    <w:rsid w:val="00155542"/>
    <w:rsid w:val="00160639"/>
    <w:rsid w:val="00162D83"/>
    <w:rsid w:val="0016559B"/>
    <w:rsid w:val="00170ECD"/>
    <w:rsid w:val="00170F7B"/>
    <w:rsid w:val="00176954"/>
    <w:rsid w:val="00183F4B"/>
    <w:rsid w:val="00184A97"/>
    <w:rsid w:val="00185F50"/>
    <w:rsid w:val="00193152"/>
    <w:rsid w:val="001A465C"/>
    <w:rsid w:val="001A7A70"/>
    <w:rsid w:val="001A7FAA"/>
    <w:rsid w:val="001B32C9"/>
    <w:rsid w:val="001B5C8E"/>
    <w:rsid w:val="001B695E"/>
    <w:rsid w:val="001D1542"/>
    <w:rsid w:val="001E1BCC"/>
    <w:rsid w:val="001E3CAA"/>
    <w:rsid w:val="001E46D0"/>
    <w:rsid w:val="001E499A"/>
    <w:rsid w:val="001E545B"/>
    <w:rsid w:val="001F2572"/>
    <w:rsid w:val="002000E4"/>
    <w:rsid w:val="00201033"/>
    <w:rsid w:val="002119AB"/>
    <w:rsid w:val="00211C8C"/>
    <w:rsid w:val="00220459"/>
    <w:rsid w:val="00220AAD"/>
    <w:rsid w:val="00230BB0"/>
    <w:rsid w:val="002452ED"/>
    <w:rsid w:val="00247549"/>
    <w:rsid w:val="00254BF7"/>
    <w:rsid w:val="00254D3A"/>
    <w:rsid w:val="00256151"/>
    <w:rsid w:val="00271C0D"/>
    <w:rsid w:val="00274FEB"/>
    <w:rsid w:val="00295D8C"/>
    <w:rsid w:val="002B1C77"/>
    <w:rsid w:val="002C25E9"/>
    <w:rsid w:val="002C4225"/>
    <w:rsid w:val="002D4C2C"/>
    <w:rsid w:val="002D5FBB"/>
    <w:rsid w:val="002F1A69"/>
    <w:rsid w:val="002F6CAC"/>
    <w:rsid w:val="003038C9"/>
    <w:rsid w:val="00316582"/>
    <w:rsid w:val="00330365"/>
    <w:rsid w:val="00333686"/>
    <w:rsid w:val="003355EC"/>
    <w:rsid w:val="003432ED"/>
    <w:rsid w:val="00346204"/>
    <w:rsid w:val="0035539B"/>
    <w:rsid w:val="003556BF"/>
    <w:rsid w:val="003673C8"/>
    <w:rsid w:val="00371C52"/>
    <w:rsid w:val="003720CF"/>
    <w:rsid w:val="003A25F4"/>
    <w:rsid w:val="003B1502"/>
    <w:rsid w:val="003B2A32"/>
    <w:rsid w:val="003D5DC5"/>
    <w:rsid w:val="003F5C2A"/>
    <w:rsid w:val="003F6327"/>
    <w:rsid w:val="00411C52"/>
    <w:rsid w:val="00415530"/>
    <w:rsid w:val="00423056"/>
    <w:rsid w:val="00431E73"/>
    <w:rsid w:val="00433BB1"/>
    <w:rsid w:val="004463B9"/>
    <w:rsid w:val="00451965"/>
    <w:rsid w:val="004571D8"/>
    <w:rsid w:val="004805A5"/>
    <w:rsid w:val="00483305"/>
    <w:rsid w:val="0049205D"/>
    <w:rsid w:val="004A1D05"/>
    <w:rsid w:val="004A3C08"/>
    <w:rsid w:val="004C2293"/>
    <w:rsid w:val="004D16C8"/>
    <w:rsid w:val="004D21A5"/>
    <w:rsid w:val="004D28BB"/>
    <w:rsid w:val="004D29F4"/>
    <w:rsid w:val="004D32BE"/>
    <w:rsid w:val="004D59F0"/>
    <w:rsid w:val="004D7434"/>
    <w:rsid w:val="004E02B1"/>
    <w:rsid w:val="004E45BA"/>
    <w:rsid w:val="004F5DE4"/>
    <w:rsid w:val="005019CE"/>
    <w:rsid w:val="005019EA"/>
    <w:rsid w:val="00504593"/>
    <w:rsid w:val="0051082D"/>
    <w:rsid w:val="0051737B"/>
    <w:rsid w:val="00520876"/>
    <w:rsid w:val="00523040"/>
    <w:rsid w:val="005346FE"/>
    <w:rsid w:val="00542F48"/>
    <w:rsid w:val="0054426F"/>
    <w:rsid w:val="00553661"/>
    <w:rsid w:val="00556978"/>
    <w:rsid w:val="00556A35"/>
    <w:rsid w:val="00557728"/>
    <w:rsid w:val="005834BE"/>
    <w:rsid w:val="00583511"/>
    <w:rsid w:val="00594BF7"/>
    <w:rsid w:val="005C057A"/>
    <w:rsid w:val="005C2DD6"/>
    <w:rsid w:val="005E06F6"/>
    <w:rsid w:val="005E0826"/>
    <w:rsid w:val="00601E3F"/>
    <w:rsid w:val="00604E5E"/>
    <w:rsid w:val="006178D5"/>
    <w:rsid w:val="0062650E"/>
    <w:rsid w:val="00627C7B"/>
    <w:rsid w:val="006311BB"/>
    <w:rsid w:val="00631200"/>
    <w:rsid w:val="00633756"/>
    <w:rsid w:val="00641DEA"/>
    <w:rsid w:val="00642A4C"/>
    <w:rsid w:val="00644D13"/>
    <w:rsid w:val="00653006"/>
    <w:rsid w:val="00673B01"/>
    <w:rsid w:val="00676A1A"/>
    <w:rsid w:val="00692267"/>
    <w:rsid w:val="006928EC"/>
    <w:rsid w:val="006A1481"/>
    <w:rsid w:val="006A5615"/>
    <w:rsid w:val="006B1365"/>
    <w:rsid w:val="006C4B78"/>
    <w:rsid w:val="006D1268"/>
    <w:rsid w:val="006D3FD7"/>
    <w:rsid w:val="006E53D5"/>
    <w:rsid w:val="006F13C7"/>
    <w:rsid w:val="006F5D63"/>
    <w:rsid w:val="006F6096"/>
    <w:rsid w:val="006F614B"/>
    <w:rsid w:val="007000B7"/>
    <w:rsid w:val="00711649"/>
    <w:rsid w:val="00714563"/>
    <w:rsid w:val="00714DC2"/>
    <w:rsid w:val="00720A88"/>
    <w:rsid w:val="007348A0"/>
    <w:rsid w:val="007428CE"/>
    <w:rsid w:val="0075364A"/>
    <w:rsid w:val="00770FAC"/>
    <w:rsid w:val="0077761F"/>
    <w:rsid w:val="0078247E"/>
    <w:rsid w:val="007857C6"/>
    <w:rsid w:val="00786077"/>
    <w:rsid w:val="00790C8B"/>
    <w:rsid w:val="007C3650"/>
    <w:rsid w:val="007C6229"/>
    <w:rsid w:val="007D643D"/>
    <w:rsid w:val="007D7796"/>
    <w:rsid w:val="007E20E3"/>
    <w:rsid w:val="007E60A0"/>
    <w:rsid w:val="007E6AC5"/>
    <w:rsid w:val="007F0BE5"/>
    <w:rsid w:val="008003D9"/>
    <w:rsid w:val="008006AC"/>
    <w:rsid w:val="008078C2"/>
    <w:rsid w:val="0083279E"/>
    <w:rsid w:val="00840009"/>
    <w:rsid w:val="00844E60"/>
    <w:rsid w:val="00846776"/>
    <w:rsid w:val="0085200F"/>
    <w:rsid w:val="00876788"/>
    <w:rsid w:val="00877945"/>
    <w:rsid w:val="00891E3D"/>
    <w:rsid w:val="008934B7"/>
    <w:rsid w:val="008A7285"/>
    <w:rsid w:val="008A7B12"/>
    <w:rsid w:val="008B392C"/>
    <w:rsid w:val="008B5FD0"/>
    <w:rsid w:val="008D2716"/>
    <w:rsid w:val="008D2F12"/>
    <w:rsid w:val="008D5128"/>
    <w:rsid w:val="008E29E7"/>
    <w:rsid w:val="008E3159"/>
    <w:rsid w:val="008E69EF"/>
    <w:rsid w:val="009010F9"/>
    <w:rsid w:val="00905624"/>
    <w:rsid w:val="00905F95"/>
    <w:rsid w:val="0092198B"/>
    <w:rsid w:val="00922663"/>
    <w:rsid w:val="009229BB"/>
    <w:rsid w:val="009232EA"/>
    <w:rsid w:val="00926F7D"/>
    <w:rsid w:val="009361C7"/>
    <w:rsid w:val="00942DDC"/>
    <w:rsid w:val="0094733D"/>
    <w:rsid w:val="0094752C"/>
    <w:rsid w:val="0095497D"/>
    <w:rsid w:val="00963018"/>
    <w:rsid w:val="009665C8"/>
    <w:rsid w:val="009677AC"/>
    <w:rsid w:val="009904DE"/>
    <w:rsid w:val="00995DCB"/>
    <w:rsid w:val="009B0AFB"/>
    <w:rsid w:val="009B2DF1"/>
    <w:rsid w:val="009B5805"/>
    <w:rsid w:val="009B731D"/>
    <w:rsid w:val="009C3228"/>
    <w:rsid w:val="009C466C"/>
    <w:rsid w:val="009D47CE"/>
    <w:rsid w:val="009E78BF"/>
    <w:rsid w:val="009F0E85"/>
    <w:rsid w:val="009F22E5"/>
    <w:rsid w:val="00A007F2"/>
    <w:rsid w:val="00A016C3"/>
    <w:rsid w:val="00A064A9"/>
    <w:rsid w:val="00A121F6"/>
    <w:rsid w:val="00A15AA7"/>
    <w:rsid w:val="00A17D23"/>
    <w:rsid w:val="00A20724"/>
    <w:rsid w:val="00A236FF"/>
    <w:rsid w:val="00A27236"/>
    <w:rsid w:val="00A34FB0"/>
    <w:rsid w:val="00A374D2"/>
    <w:rsid w:val="00A5328D"/>
    <w:rsid w:val="00A55FEC"/>
    <w:rsid w:val="00A67A47"/>
    <w:rsid w:val="00A73085"/>
    <w:rsid w:val="00A73DFA"/>
    <w:rsid w:val="00A76835"/>
    <w:rsid w:val="00A8046A"/>
    <w:rsid w:val="00A8086A"/>
    <w:rsid w:val="00A8165C"/>
    <w:rsid w:val="00A8356E"/>
    <w:rsid w:val="00A97AE4"/>
    <w:rsid w:val="00AA03C9"/>
    <w:rsid w:val="00AA3B54"/>
    <w:rsid w:val="00AB25CE"/>
    <w:rsid w:val="00AC6468"/>
    <w:rsid w:val="00B04BD6"/>
    <w:rsid w:val="00B06DA5"/>
    <w:rsid w:val="00B36648"/>
    <w:rsid w:val="00B3678E"/>
    <w:rsid w:val="00B40ACA"/>
    <w:rsid w:val="00B42B7A"/>
    <w:rsid w:val="00B444A0"/>
    <w:rsid w:val="00B500D6"/>
    <w:rsid w:val="00B5150B"/>
    <w:rsid w:val="00B558BC"/>
    <w:rsid w:val="00B6722F"/>
    <w:rsid w:val="00B676F9"/>
    <w:rsid w:val="00B73DBA"/>
    <w:rsid w:val="00B827A6"/>
    <w:rsid w:val="00B82E48"/>
    <w:rsid w:val="00B845B1"/>
    <w:rsid w:val="00B864F9"/>
    <w:rsid w:val="00BB4C2A"/>
    <w:rsid w:val="00BC4D6A"/>
    <w:rsid w:val="00BC4EAF"/>
    <w:rsid w:val="00BC65AC"/>
    <w:rsid w:val="00BD00BF"/>
    <w:rsid w:val="00BD03D6"/>
    <w:rsid w:val="00BD7D39"/>
    <w:rsid w:val="00BF2B81"/>
    <w:rsid w:val="00BF548C"/>
    <w:rsid w:val="00C0005F"/>
    <w:rsid w:val="00C0078F"/>
    <w:rsid w:val="00C17975"/>
    <w:rsid w:val="00C17FFE"/>
    <w:rsid w:val="00C24426"/>
    <w:rsid w:val="00C4234D"/>
    <w:rsid w:val="00C55E91"/>
    <w:rsid w:val="00C55FFE"/>
    <w:rsid w:val="00C562AF"/>
    <w:rsid w:val="00C65CF0"/>
    <w:rsid w:val="00C76024"/>
    <w:rsid w:val="00C82D14"/>
    <w:rsid w:val="00C861C5"/>
    <w:rsid w:val="00CB25B0"/>
    <w:rsid w:val="00CB447A"/>
    <w:rsid w:val="00CD7723"/>
    <w:rsid w:val="00CE03A2"/>
    <w:rsid w:val="00CE4137"/>
    <w:rsid w:val="00CE715F"/>
    <w:rsid w:val="00D06BE0"/>
    <w:rsid w:val="00D15CE6"/>
    <w:rsid w:val="00D25326"/>
    <w:rsid w:val="00D34DE7"/>
    <w:rsid w:val="00D35A35"/>
    <w:rsid w:val="00D40AF3"/>
    <w:rsid w:val="00D447C5"/>
    <w:rsid w:val="00D453D8"/>
    <w:rsid w:val="00D519F8"/>
    <w:rsid w:val="00D550B8"/>
    <w:rsid w:val="00D66C1A"/>
    <w:rsid w:val="00D74189"/>
    <w:rsid w:val="00D8291D"/>
    <w:rsid w:val="00D8770C"/>
    <w:rsid w:val="00D91BD4"/>
    <w:rsid w:val="00D94752"/>
    <w:rsid w:val="00DA0073"/>
    <w:rsid w:val="00DB669F"/>
    <w:rsid w:val="00DC1EA0"/>
    <w:rsid w:val="00DC2788"/>
    <w:rsid w:val="00DD3C30"/>
    <w:rsid w:val="00DF6A59"/>
    <w:rsid w:val="00E004EB"/>
    <w:rsid w:val="00E03911"/>
    <w:rsid w:val="00E04F90"/>
    <w:rsid w:val="00E055F4"/>
    <w:rsid w:val="00E0604F"/>
    <w:rsid w:val="00E13B4E"/>
    <w:rsid w:val="00E21EF6"/>
    <w:rsid w:val="00E306AF"/>
    <w:rsid w:val="00E409B4"/>
    <w:rsid w:val="00E45152"/>
    <w:rsid w:val="00E609ED"/>
    <w:rsid w:val="00E627B9"/>
    <w:rsid w:val="00E71A72"/>
    <w:rsid w:val="00E76E2F"/>
    <w:rsid w:val="00E9767A"/>
    <w:rsid w:val="00EA61CA"/>
    <w:rsid w:val="00EA687A"/>
    <w:rsid w:val="00EB520A"/>
    <w:rsid w:val="00EB5D74"/>
    <w:rsid w:val="00EC1405"/>
    <w:rsid w:val="00ED0014"/>
    <w:rsid w:val="00EE3C85"/>
    <w:rsid w:val="00EF3868"/>
    <w:rsid w:val="00EF3AC1"/>
    <w:rsid w:val="00EF5E8C"/>
    <w:rsid w:val="00F02167"/>
    <w:rsid w:val="00F11187"/>
    <w:rsid w:val="00F20592"/>
    <w:rsid w:val="00F3064A"/>
    <w:rsid w:val="00F36BA3"/>
    <w:rsid w:val="00F3793D"/>
    <w:rsid w:val="00F412FA"/>
    <w:rsid w:val="00F41D3A"/>
    <w:rsid w:val="00F43D7B"/>
    <w:rsid w:val="00F4557C"/>
    <w:rsid w:val="00F47231"/>
    <w:rsid w:val="00F54334"/>
    <w:rsid w:val="00F56931"/>
    <w:rsid w:val="00F648A2"/>
    <w:rsid w:val="00F70C01"/>
    <w:rsid w:val="00F75968"/>
    <w:rsid w:val="00F7633C"/>
    <w:rsid w:val="00F83387"/>
    <w:rsid w:val="00F9295F"/>
    <w:rsid w:val="00FA1A70"/>
    <w:rsid w:val="00FA214D"/>
    <w:rsid w:val="00FB2AC5"/>
    <w:rsid w:val="00FC092D"/>
    <w:rsid w:val="00FC4B67"/>
    <w:rsid w:val="00FD0BE5"/>
    <w:rsid w:val="00FE0B09"/>
    <w:rsid w:val="00FF258B"/>
    <w:rsid w:val="00FF79F5"/>
    <w:rsid w:val="0122B28B"/>
    <w:rsid w:val="038E6F09"/>
    <w:rsid w:val="09CFEE49"/>
    <w:rsid w:val="0B963BC5"/>
    <w:rsid w:val="0C8BBA1F"/>
    <w:rsid w:val="0CD61E48"/>
    <w:rsid w:val="0EBC7885"/>
    <w:rsid w:val="120D2404"/>
    <w:rsid w:val="12871541"/>
    <w:rsid w:val="12C67F52"/>
    <w:rsid w:val="132E08E8"/>
    <w:rsid w:val="13B754F4"/>
    <w:rsid w:val="1400EB06"/>
    <w:rsid w:val="14EB6DF4"/>
    <w:rsid w:val="15BAFD93"/>
    <w:rsid w:val="15D1C97F"/>
    <w:rsid w:val="16F490D9"/>
    <w:rsid w:val="170A8EAD"/>
    <w:rsid w:val="191EB292"/>
    <w:rsid w:val="1A05198A"/>
    <w:rsid w:val="1BA72744"/>
    <w:rsid w:val="1BE4CF78"/>
    <w:rsid w:val="1C9997AC"/>
    <w:rsid w:val="1CF4C8E9"/>
    <w:rsid w:val="1CFFC5DA"/>
    <w:rsid w:val="1D1916DA"/>
    <w:rsid w:val="1D32D409"/>
    <w:rsid w:val="1D4D647F"/>
    <w:rsid w:val="1ECC14B2"/>
    <w:rsid w:val="209CB23D"/>
    <w:rsid w:val="20B2D331"/>
    <w:rsid w:val="21216520"/>
    <w:rsid w:val="2134F45E"/>
    <w:rsid w:val="21A32491"/>
    <w:rsid w:val="21A42B10"/>
    <w:rsid w:val="278725F7"/>
    <w:rsid w:val="28D49AD1"/>
    <w:rsid w:val="291286C7"/>
    <w:rsid w:val="29F48B48"/>
    <w:rsid w:val="2A1D23E6"/>
    <w:rsid w:val="2A7B2336"/>
    <w:rsid w:val="2C23A935"/>
    <w:rsid w:val="2C96BC39"/>
    <w:rsid w:val="2D1D4CEA"/>
    <w:rsid w:val="2DA5EFB6"/>
    <w:rsid w:val="2E8176F9"/>
    <w:rsid w:val="2E88BDB9"/>
    <w:rsid w:val="2F8774DD"/>
    <w:rsid w:val="2FB45368"/>
    <w:rsid w:val="30537465"/>
    <w:rsid w:val="33091BCD"/>
    <w:rsid w:val="33988194"/>
    <w:rsid w:val="33A815A1"/>
    <w:rsid w:val="33F10882"/>
    <w:rsid w:val="34CF162A"/>
    <w:rsid w:val="35BD37D3"/>
    <w:rsid w:val="36F2E4CE"/>
    <w:rsid w:val="37044865"/>
    <w:rsid w:val="37B0D803"/>
    <w:rsid w:val="3A9E155F"/>
    <w:rsid w:val="3BB949FE"/>
    <w:rsid w:val="3C7457C5"/>
    <w:rsid w:val="3D33E268"/>
    <w:rsid w:val="3D4BC7F3"/>
    <w:rsid w:val="3FEF633C"/>
    <w:rsid w:val="3FF3CF0A"/>
    <w:rsid w:val="427B2D31"/>
    <w:rsid w:val="430AC268"/>
    <w:rsid w:val="4331B0F0"/>
    <w:rsid w:val="43D7758B"/>
    <w:rsid w:val="43FE2633"/>
    <w:rsid w:val="4528334D"/>
    <w:rsid w:val="4538B122"/>
    <w:rsid w:val="455E1B53"/>
    <w:rsid w:val="48C5C67A"/>
    <w:rsid w:val="48F4C3E5"/>
    <w:rsid w:val="496A05A9"/>
    <w:rsid w:val="498FA2B5"/>
    <w:rsid w:val="4A6D1FE2"/>
    <w:rsid w:val="4AB67B92"/>
    <w:rsid w:val="4ADD3608"/>
    <w:rsid w:val="4C5D7043"/>
    <w:rsid w:val="4CF8CE7E"/>
    <w:rsid w:val="4D9E2AB5"/>
    <w:rsid w:val="4DB36E1D"/>
    <w:rsid w:val="4E547FBF"/>
    <w:rsid w:val="4FA260D2"/>
    <w:rsid w:val="501FAB07"/>
    <w:rsid w:val="536B3072"/>
    <w:rsid w:val="547CC40C"/>
    <w:rsid w:val="559A624D"/>
    <w:rsid w:val="55D291F4"/>
    <w:rsid w:val="564B0BB1"/>
    <w:rsid w:val="58A00AAA"/>
    <w:rsid w:val="58D0DEC0"/>
    <w:rsid w:val="58E7E7DA"/>
    <w:rsid w:val="5A3501FE"/>
    <w:rsid w:val="5A90595B"/>
    <w:rsid w:val="5B91D37E"/>
    <w:rsid w:val="5BB578BA"/>
    <w:rsid w:val="5BBEAE7A"/>
    <w:rsid w:val="5D6F6689"/>
    <w:rsid w:val="5EB69ED7"/>
    <w:rsid w:val="617DAF67"/>
    <w:rsid w:val="63BB9004"/>
    <w:rsid w:val="65AC44BA"/>
    <w:rsid w:val="668CE02F"/>
    <w:rsid w:val="68BA588A"/>
    <w:rsid w:val="69F7C180"/>
    <w:rsid w:val="6B915ECD"/>
    <w:rsid w:val="6BC18047"/>
    <w:rsid w:val="6D34FAFD"/>
    <w:rsid w:val="6DADFDD4"/>
    <w:rsid w:val="6DE6A639"/>
    <w:rsid w:val="6E334887"/>
    <w:rsid w:val="6EFFB5B2"/>
    <w:rsid w:val="705092E6"/>
    <w:rsid w:val="7114691C"/>
    <w:rsid w:val="7174E559"/>
    <w:rsid w:val="71F8506F"/>
    <w:rsid w:val="73982572"/>
    <w:rsid w:val="73B49256"/>
    <w:rsid w:val="741B4079"/>
    <w:rsid w:val="7427C45D"/>
    <w:rsid w:val="7724E208"/>
    <w:rsid w:val="77552A27"/>
    <w:rsid w:val="77D2B90C"/>
    <w:rsid w:val="78B86DAC"/>
    <w:rsid w:val="7972D7E9"/>
    <w:rsid w:val="7AEA7E18"/>
    <w:rsid w:val="7C61168C"/>
    <w:rsid w:val="7DF41631"/>
    <w:rsid w:val="7DFA613F"/>
    <w:rsid w:val="7E6A0A08"/>
    <w:rsid w:val="7EF85F67"/>
    <w:rsid w:val="7F00C6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8DAA"/>
  <w15:chartTrackingRefBased/>
  <w15:docId w15:val="{C12CEFBC-8DCF-4838-837C-440C1502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4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4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48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48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48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48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48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48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48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48A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48A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48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48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48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48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48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48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48A0"/>
    <w:rPr>
      <w:rFonts w:eastAsiaTheme="majorEastAsia" w:cstheme="majorBidi"/>
      <w:color w:val="272727" w:themeColor="text1" w:themeTint="D8"/>
    </w:rPr>
  </w:style>
  <w:style w:type="paragraph" w:styleId="Titel">
    <w:name w:val="Title"/>
    <w:basedOn w:val="Standard"/>
    <w:next w:val="Standard"/>
    <w:link w:val="TitelZchn"/>
    <w:uiPriority w:val="10"/>
    <w:qFormat/>
    <w:rsid w:val="00734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48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48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48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48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48A0"/>
    <w:rPr>
      <w:i/>
      <w:iCs/>
      <w:color w:val="404040" w:themeColor="text1" w:themeTint="BF"/>
    </w:rPr>
  </w:style>
  <w:style w:type="paragraph" w:styleId="Listenabsatz">
    <w:name w:val="List Paragraph"/>
    <w:basedOn w:val="Standard"/>
    <w:uiPriority w:val="34"/>
    <w:qFormat/>
    <w:rsid w:val="007348A0"/>
    <w:pPr>
      <w:ind w:left="720"/>
      <w:contextualSpacing/>
    </w:pPr>
  </w:style>
  <w:style w:type="character" w:styleId="IntensiveHervorhebung">
    <w:name w:val="Intense Emphasis"/>
    <w:basedOn w:val="Absatz-Standardschriftart"/>
    <w:uiPriority w:val="21"/>
    <w:qFormat/>
    <w:rsid w:val="007348A0"/>
    <w:rPr>
      <w:i/>
      <w:iCs/>
      <w:color w:val="0F4761" w:themeColor="accent1" w:themeShade="BF"/>
    </w:rPr>
  </w:style>
  <w:style w:type="paragraph" w:styleId="IntensivesZitat">
    <w:name w:val="Intense Quote"/>
    <w:basedOn w:val="Standard"/>
    <w:next w:val="Standard"/>
    <w:link w:val="IntensivesZitatZchn"/>
    <w:uiPriority w:val="30"/>
    <w:qFormat/>
    <w:rsid w:val="00734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48A0"/>
    <w:rPr>
      <w:i/>
      <w:iCs/>
      <w:color w:val="0F4761" w:themeColor="accent1" w:themeShade="BF"/>
    </w:rPr>
  </w:style>
  <w:style w:type="character" w:styleId="IntensiverVerweis">
    <w:name w:val="Intense Reference"/>
    <w:basedOn w:val="Absatz-Standardschriftart"/>
    <w:uiPriority w:val="32"/>
    <w:qFormat/>
    <w:rsid w:val="007348A0"/>
    <w:rPr>
      <w:b/>
      <w:bCs/>
      <w:smallCaps/>
      <w:color w:val="0F4761" w:themeColor="accent1" w:themeShade="BF"/>
      <w:spacing w:val="5"/>
    </w:rPr>
  </w:style>
  <w:style w:type="paragraph" w:styleId="Kopfzeile">
    <w:name w:val="header"/>
    <w:basedOn w:val="Standard"/>
    <w:link w:val="KopfzeileZchn"/>
    <w:uiPriority w:val="99"/>
    <w:unhideWhenUsed/>
    <w:rsid w:val="007348A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348A0"/>
  </w:style>
  <w:style w:type="paragraph" w:styleId="Fuzeile">
    <w:name w:val="footer"/>
    <w:basedOn w:val="Standard"/>
    <w:link w:val="FuzeileZchn"/>
    <w:uiPriority w:val="99"/>
    <w:unhideWhenUsed/>
    <w:rsid w:val="007348A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348A0"/>
  </w:style>
  <w:style w:type="paragraph" w:styleId="Funotentext">
    <w:name w:val="footnote text"/>
    <w:basedOn w:val="Standard"/>
    <w:link w:val="FunotentextZchn"/>
    <w:uiPriority w:val="99"/>
    <w:semiHidden/>
    <w:unhideWhenUsed/>
    <w:rsid w:val="004463B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463B9"/>
    <w:rPr>
      <w:sz w:val="20"/>
      <w:szCs w:val="20"/>
    </w:rPr>
  </w:style>
  <w:style w:type="character" w:styleId="Funotenzeichen">
    <w:name w:val="footnote reference"/>
    <w:basedOn w:val="Absatz-Standardschriftart"/>
    <w:uiPriority w:val="99"/>
    <w:semiHidden/>
    <w:unhideWhenUsed/>
    <w:rsid w:val="004463B9"/>
    <w:rPr>
      <w:vertAlign w:val="superscript"/>
    </w:rPr>
  </w:style>
  <w:style w:type="character" w:styleId="Hyperlink">
    <w:name w:val="Hyperlink"/>
    <w:basedOn w:val="Absatz-Standardschriftart"/>
    <w:uiPriority w:val="99"/>
    <w:unhideWhenUsed/>
    <w:rsid w:val="009B2DF1"/>
    <w:rPr>
      <w:color w:val="467886" w:themeColor="hyperlink"/>
      <w:u w:val="single"/>
    </w:rPr>
  </w:style>
  <w:style w:type="character" w:styleId="NichtaufgelsteErwhnung">
    <w:name w:val="Unresolved Mention"/>
    <w:basedOn w:val="Absatz-Standardschriftart"/>
    <w:uiPriority w:val="99"/>
    <w:semiHidden/>
    <w:unhideWhenUsed/>
    <w:rsid w:val="009B2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5E240-E883-4D19-9DC6-BCB7F092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2095</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118</cp:revision>
  <cp:lastPrinted>2024-11-22T10:15:00Z</cp:lastPrinted>
  <dcterms:created xsi:type="dcterms:W3CDTF">2024-11-22T09:42:00Z</dcterms:created>
  <dcterms:modified xsi:type="dcterms:W3CDTF">2024-11-22T10:32:00Z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163a6e48,7801e708,155bec65</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2024-11-22T09:43:14Z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40b9f685-95ff-49b3-87da-cc5ff69a05cc</vt:lpwstr>
  </property>
  <property fmtid="{D5CDD505-2E9C-101B-9397-08002B2CF9AE}" pid="11" name="MSIP_Label_f33c2d95-ffb8-4f09-8d49-eacb0a6220f7_ContentBits">
    <vt:lpwstr>2</vt:lpwstr>
  </property>
  <property fmtid="{D5CDD505-2E9C-101B-9397-08002B2CF9AE}" pid="12" name="43b072f0-0f82-4aac-be1e-8abeffc32f66">
    <vt:bool>false</vt:bool>
  </property>
</Properties>
</file>