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E2E94" w14:textId="77777777" w:rsidR="000A355B" w:rsidRPr="00D33FAB" w:rsidRDefault="00254603" w:rsidP="00451ED7">
      <w:pPr>
        <w:jc w:val="center"/>
        <w:rPr>
          <w:sz w:val="26"/>
          <w:szCs w:val="26"/>
        </w:rPr>
      </w:pPr>
      <w:r w:rsidRPr="00D33FAB">
        <w:rPr>
          <w:sz w:val="26"/>
          <w:szCs w:val="26"/>
        </w:rPr>
        <w:t xml:space="preserve">DHBW Mannheim </w:t>
      </w:r>
    </w:p>
    <w:p w14:paraId="35FEFE71" w14:textId="77777777" w:rsidR="000A355B" w:rsidRPr="00D33FAB" w:rsidRDefault="00254603" w:rsidP="00451ED7">
      <w:pPr>
        <w:jc w:val="center"/>
        <w:rPr>
          <w:sz w:val="26"/>
          <w:szCs w:val="26"/>
        </w:rPr>
      </w:pPr>
      <w:r w:rsidRPr="00D33FAB">
        <w:rPr>
          <w:sz w:val="26"/>
          <w:szCs w:val="26"/>
        </w:rPr>
        <w:t xml:space="preserve">Fakultät Wirtschaft </w:t>
      </w:r>
    </w:p>
    <w:p w14:paraId="07248CC2" w14:textId="77777777" w:rsidR="000A355B" w:rsidRPr="00D33FAB" w:rsidRDefault="00254603" w:rsidP="00451ED7">
      <w:pPr>
        <w:jc w:val="center"/>
        <w:rPr>
          <w:sz w:val="26"/>
          <w:szCs w:val="26"/>
        </w:rPr>
      </w:pPr>
      <w:r w:rsidRPr="00D33FAB">
        <w:rPr>
          <w:sz w:val="26"/>
          <w:szCs w:val="26"/>
        </w:rPr>
        <w:t xml:space="preserve">Wirtschaftsinformatik - Software Engineering </w:t>
      </w:r>
    </w:p>
    <w:p w14:paraId="2E802143" w14:textId="3C3D7B1F" w:rsidR="005D7972" w:rsidRPr="00D33FAB" w:rsidRDefault="00254603" w:rsidP="00451ED7">
      <w:pPr>
        <w:jc w:val="center"/>
        <w:rPr>
          <w:sz w:val="26"/>
          <w:szCs w:val="26"/>
        </w:rPr>
      </w:pPr>
      <w:r w:rsidRPr="00D33FAB">
        <w:rPr>
          <w:sz w:val="26"/>
          <w:szCs w:val="26"/>
        </w:rPr>
        <w:t xml:space="preserve">Modul </w:t>
      </w:r>
      <w:r w:rsidR="00AA3DEA" w:rsidRPr="00D33FAB">
        <w:rPr>
          <w:sz w:val="26"/>
          <w:szCs w:val="26"/>
        </w:rPr>
        <w:t xml:space="preserve">Handels- und </w:t>
      </w:r>
      <w:r w:rsidR="00D33FAB" w:rsidRPr="00D33FAB">
        <w:rPr>
          <w:sz w:val="26"/>
          <w:szCs w:val="26"/>
        </w:rPr>
        <w:t>Gesellschaftsrecht</w:t>
      </w:r>
    </w:p>
    <w:p w14:paraId="0E0A33F9" w14:textId="77777777" w:rsidR="00451ED7" w:rsidRDefault="00451ED7" w:rsidP="00451ED7">
      <w:pPr>
        <w:jc w:val="center"/>
      </w:pPr>
    </w:p>
    <w:p w14:paraId="0FFD2CDD" w14:textId="77777777" w:rsidR="005D7972" w:rsidRDefault="005D7972"/>
    <w:p w14:paraId="3222F077" w14:textId="77777777" w:rsidR="00451ED7" w:rsidRDefault="00451ED7"/>
    <w:p w14:paraId="385B0EEA" w14:textId="77777777" w:rsidR="00451ED7" w:rsidRDefault="00451ED7"/>
    <w:p w14:paraId="13F5D98E" w14:textId="7520FA77" w:rsidR="005D7972" w:rsidRPr="00D33FAB" w:rsidRDefault="00254603" w:rsidP="00451ED7">
      <w:pPr>
        <w:jc w:val="center"/>
        <w:rPr>
          <w:b/>
          <w:bCs/>
          <w:sz w:val="30"/>
          <w:szCs w:val="30"/>
        </w:rPr>
      </w:pPr>
      <w:r w:rsidRPr="00D33FAB">
        <w:rPr>
          <w:b/>
          <w:bCs/>
          <w:sz w:val="30"/>
          <w:szCs w:val="30"/>
        </w:rPr>
        <w:t xml:space="preserve">Hausarbeit zum Thema </w:t>
      </w:r>
      <w:r w:rsidR="00D33FAB">
        <w:rPr>
          <w:b/>
          <w:bCs/>
          <w:sz w:val="30"/>
          <w:szCs w:val="30"/>
        </w:rPr>
        <w:t>Dienstvertrag</w:t>
      </w:r>
    </w:p>
    <w:p w14:paraId="0B368791" w14:textId="77777777" w:rsidR="00AF56C7" w:rsidRPr="00D33FAB" w:rsidRDefault="00254603" w:rsidP="00451ED7">
      <w:pPr>
        <w:jc w:val="center"/>
        <w:rPr>
          <w:sz w:val="26"/>
          <w:szCs w:val="26"/>
        </w:rPr>
      </w:pPr>
      <w:r w:rsidRPr="00D33FAB">
        <w:rPr>
          <w:sz w:val="26"/>
          <w:szCs w:val="26"/>
        </w:rPr>
        <w:t>Überblick über d</w:t>
      </w:r>
      <w:r w:rsidR="00AF56C7" w:rsidRPr="00D33FAB">
        <w:rPr>
          <w:sz w:val="26"/>
          <w:szCs w:val="26"/>
        </w:rPr>
        <w:t>en Dienstvertrag</w:t>
      </w:r>
    </w:p>
    <w:p w14:paraId="5A2D2CCE" w14:textId="6AEF603F" w:rsidR="00AF56C7" w:rsidRPr="00D33FAB" w:rsidRDefault="00AF56C7" w:rsidP="00451ED7">
      <w:pPr>
        <w:jc w:val="center"/>
        <w:rPr>
          <w:sz w:val="26"/>
          <w:szCs w:val="26"/>
        </w:rPr>
      </w:pPr>
      <w:r w:rsidRPr="00D33FAB">
        <w:rPr>
          <w:sz w:val="26"/>
          <w:szCs w:val="26"/>
        </w:rPr>
        <w:t>Darstellung des Dienst</w:t>
      </w:r>
      <w:r w:rsidR="00B84DA2" w:rsidRPr="00D33FAB">
        <w:rPr>
          <w:sz w:val="26"/>
          <w:szCs w:val="26"/>
        </w:rPr>
        <w:t>- und Arbeitsvertrages anhand des Gesetzes; Unterschiede; Abgrenzung zum Werkvertrag und Behandlungsvertrag; Beendigung</w:t>
      </w:r>
      <w:r w:rsidR="00451ED7" w:rsidRPr="00D33FAB">
        <w:rPr>
          <w:sz w:val="26"/>
          <w:szCs w:val="26"/>
        </w:rPr>
        <w:t>smöglichkeiten des Dienstvertrages und die Voraussetzungen</w:t>
      </w:r>
    </w:p>
    <w:p w14:paraId="02E9EAD6" w14:textId="77777777" w:rsidR="00451ED7" w:rsidRDefault="00451ED7" w:rsidP="00451ED7">
      <w:pPr>
        <w:jc w:val="center"/>
      </w:pPr>
    </w:p>
    <w:p w14:paraId="32745056" w14:textId="77777777" w:rsidR="00451ED7" w:rsidRDefault="00451ED7" w:rsidP="00451ED7">
      <w:pPr>
        <w:jc w:val="center"/>
      </w:pPr>
    </w:p>
    <w:p w14:paraId="704DC225" w14:textId="77777777" w:rsidR="00451ED7" w:rsidRDefault="00451ED7" w:rsidP="00451ED7">
      <w:pPr>
        <w:jc w:val="center"/>
      </w:pPr>
    </w:p>
    <w:p w14:paraId="03B7691C" w14:textId="77777777" w:rsidR="00451ED7" w:rsidRDefault="00451ED7" w:rsidP="00451ED7">
      <w:pPr>
        <w:jc w:val="center"/>
      </w:pPr>
    </w:p>
    <w:p w14:paraId="19D6761F" w14:textId="77777777" w:rsidR="00451ED7" w:rsidRDefault="00451ED7" w:rsidP="00451ED7">
      <w:pPr>
        <w:jc w:val="center"/>
      </w:pPr>
    </w:p>
    <w:p w14:paraId="2E066B50" w14:textId="77777777" w:rsidR="00451ED7" w:rsidRDefault="00451ED7" w:rsidP="00451ED7">
      <w:pPr>
        <w:jc w:val="center"/>
      </w:pPr>
    </w:p>
    <w:p w14:paraId="573EB962" w14:textId="77777777" w:rsidR="00451ED7" w:rsidRDefault="00451ED7" w:rsidP="00451ED7">
      <w:pPr>
        <w:jc w:val="center"/>
      </w:pPr>
    </w:p>
    <w:p w14:paraId="61F7F352" w14:textId="77777777" w:rsidR="00451ED7" w:rsidRDefault="00451ED7" w:rsidP="00451ED7">
      <w:pPr>
        <w:jc w:val="center"/>
      </w:pPr>
    </w:p>
    <w:p w14:paraId="7A953A38" w14:textId="77777777" w:rsidR="00451ED7" w:rsidRDefault="00451ED7" w:rsidP="00451ED7">
      <w:pPr>
        <w:jc w:val="center"/>
      </w:pPr>
    </w:p>
    <w:p w14:paraId="4EF2820B" w14:textId="77777777" w:rsidR="00451ED7" w:rsidRDefault="00451ED7" w:rsidP="00451ED7">
      <w:pPr>
        <w:jc w:val="center"/>
      </w:pPr>
    </w:p>
    <w:p w14:paraId="1DEBD30B" w14:textId="77777777" w:rsidR="00451ED7" w:rsidRDefault="00451ED7" w:rsidP="00451ED7">
      <w:pPr>
        <w:jc w:val="center"/>
      </w:pPr>
    </w:p>
    <w:p w14:paraId="75B03B76" w14:textId="7931F95C" w:rsidR="00AF56C7" w:rsidRPr="00D33FAB" w:rsidRDefault="00254603">
      <w:pPr>
        <w:rPr>
          <w:sz w:val="26"/>
          <w:szCs w:val="26"/>
        </w:rPr>
      </w:pPr>
      <w:r w:rsidRPr="00D33FAB">
        <w:rPr>
          <w:sz w:val="26"/>
          <w:szCs w:val="26"/>
        </w:rPr>
        <w:t xml:space="preserve">Vorgelegt von: Duong, Thi Quynh Nhi </w:t>
      </w:r>
    </w:p>
    <w:p w14:paraId="41F320F7" w14:textId="0D3840BA" w:rsidR="00AF56C7" w:rsidRPr="00D33FAB" w:rsidRDefault="00B84DA2">
      <w:pPr>
        <w:rPr>
          <w:sz w:val="26"/>
          <w:szCs w:val="26"/>
        </w:rPr>
      </w:pPr>
      <w:r w:rsidRPr="00D33FAB">
        <w:rPr>
          <w:sz w:val="26"/>
          <w:szCs w:val="26"/>
        </w:rPr>
        <w:t>M</w:t>
      </w:r>
      <w:r w:rsidR="00254603" w:rsidRPr="00D33FAB">
        <w:rPr>
          <w:sz w:val="26"/>
          <w:szCs w:val="26"/>
        </w:rPr>
        <w:t xml:space="preserve">atrikelnummer: 6889454 </w:t>
      </w:r>
    </w:p>
    <w:p w14:paraId="0BE520F2" w14:textId="07E74221" w:rsidR="00AF56C7" w:rsidRPr="00D33FAB" w:rsidRDefault="00254603">
      <w:pPr>
        <w:rPr>
          <w:sz w:val="26"/>
          <w:szCs w:val="26"/>
        </w:rPr>
      </w:pPr>
      <w:r w:rsidRPr="00D33FAB">
        <w:rPr>
          <w:sz w:val="26"/>
          <w:szCs w:val="26"/>
        </w:rPr>
        <w:t xml:space="preserve">Fachsemester: </w:t>
      </w:r>
      <w:r w:rsidR="00451ED7" w:rsidRPr="00D33FAB">
        <w:rPr>
          <w:sz w:val="26"/>
          <w:szCs w:val="26"/>
        </w:rPr>
        <w:t>2</w:t>
      </w:r>
    </w:p>
    <w:p w14:paraId="1EA8996D" w14:textId="6816482A" w:rsidR="00AF56C7" w:rsidRPr="00D33FAB" w:rsidRDefault="00254603">
      <w:pPr>
        <w:rPr>
          <w:sz w:val="26"/>
          <w:szCs w:val="26"/>
        </w:rPr>
      </w:pPr>
      <w:r w:rsidRPr="00D33FAB">
        <w:rPr>
          <w:sz w:val="26"/>
          <w:szCs w:val="26"/>
        </w:rPr>
        <w:t xml:space="preserve">Abgabedatum: </w:t>
      </w:r>
      <w:r w:rsidR="00451ED7" w:rsidRPr="00D33FAB">
        <w:rPr>
          <w:sz w:val="26"/>
          <w:szCs w:val="26"/>
        </w:rPr>
        <w:t>13</w:t>
      </w:r>
      <w:r w:rsidRPr="00D33FAB">
        <w:rPr>
          <w:sz w:val="26"/>
          <w:szCs w:val="26"/>
        </w:rPr>
        <w:t>.</w:t>
      </w:r>
      <w:r w:rsidR="00451ED7" w:rsidRPr="00D33FAB">
        <w:rPr>
          <w:sz w:val="26"/>
          <w:szCs w:val="26"/>
        </w:rPr>
        <w:t>03</w:t>
      </w:r>
      <w:r w:rsidRPr="00D33FAB">
        <w:rPr>
          <w:sz w:val="26"/>
          <w:szCs w:val="26"/>
        </w:rPr>
        <w:t>.202</w:t>
      </w:r>
      <w:r w:rsidR="00451ED7" w:rsidRPr="00D33FAB">
        <w:rPr>
          <w:sz w:val="26"/>
          <w:szCs w:val="26"/>
        </w:rPr>
        <w:t>5</w:t>
      </w:r>
      <w:r w:rsidRPr="00D33FAB">
        <w:rPr>
          <w:sz w:val="26"/>
          <w:szCs w:val="26"/>
        </w:rPr>
        <w:t xml:space="preserve"> </w:t>
      </w:r>
    </w:p>
    <w:p w14:paraId="5C3BCFFE" w14:textId="702D8DDF" w:rsidR="00361C71" w:rsidRDefault="00254603">
      <w:pPr>
        <w:rPr>
          <w:sz w:val="26"/>
          <w:szCs w:val="26"/>
        </w:rPr>
      </w:pPr>
      <w:r w:rsidRPr="00D33FAB">
        <w:rPr>
          <w:sz w:val="26"/>
          <w:szCs w:val="26"/>
        </w:rPr>
        <w:t>Dozent: Alexander Meyer</w:t>
      </w:r>
    </w:p>
    <w:p w14:paraId="050E03E9" w14:textId="77777777" w:rsidR="00FE1B5E" w:rsidRDefault="00FE1B5E">
      <w:pPr>
        <w:rPr>
          <w:sz w:val="26"/>
          <w:szCs w:val="26"/>
        </w:rPr>
      </w:pPr>
    </w:p>
    <w:p w14:paraId="32F1E7E9" w14:textId="6BF70FCD" w:rsidR="00AF6108" w:rsidRDefault="00AF6108" w:rsidP="0048678E">
      <w:pPr>
        <w:pStyle w:val="Listenabsatz"/>
        <w:numPr>
          <w:ilvl w:val="0"/>
          <w:numId w:val="3"/>
        </w:numPr>
        <w:spacing w:after="100" w:afterAutospacing="1"/>
        <w:rPr>
          <w:sz w:val="26"/>
          <w:szCs w:val="26"/>
        </w:rPr>
      </w:pPr>
      <w:r>
        <w:rPr>
          <w:sz w:val="26"/>
          <w:szCs w:val="26"/>
        </w:rPr>
        <w:lastRenderedPageBreak/>
        <w:t>Einführung</w:t>
      </w:r>
    </w:p>
    <w:p w14:paraId="059572C3" w14:textId="0BDA71FA" w:rsidR="00030C7E" w:rsidRPr="00030C7E" w:rsidRDefault="0074679C" w:rsidP="00030C7E">
      <w:pPr>
        <w:pStyle w:val="Listenabsatz"/>
        <w:numPr>
          <w:ilvl w:val="0"/>
          <w:numId w:val="3"/>
        </w:numPr>
        <w:spacing w:after="100" w:afterAutospacing="1"/>
        <w:rPr>
          <w:sz w:val="26"/>
          <w:szCs w:val="26"/>
        </w:rPr>
      </w:pPr>
      <w:r w:rsidRPr="00547BFE">
        <w:rPr>
          <w:sz w:val="26"/>
          <w:szCs w:val="26"/>
        </w:rPr>
        <w:t>Begriffe</w:t>
      </w:r>
    </w:p>
    <w:p w14:paraId="37C4F2B7" w14:textId="56533D4A" w:rsidR="00030C7E" w:rsidRDefault="00030C7E" w:rsidP="00547BFE">
      <w:pPr>
        <w:pStyle w:val="Listenabsatz"/>
        <w:numPr>
          <w:ilvl w:val="1"/>
          <w:numId w:val="3"/>
        </w:numPr>
        <w:spacing w:after="100" w:afterAutospacing="1"/>
        <w:rPr>
          <w:sz w:val="26"/>
          <w:szCs w:val="26"/>
        </w:rPr>
      </w:pPr>
      <w:r>
        <w:rPr>
          <w:sz w:val="26"/>
          <w:szCs w:val="26"/>
        </w:rPr>
        <w:t>Dienstvertrag</w:t>
      </w:r>
    </w:p>
    <w:p w14:paraId="00A44FAE" w14:textId="15173E7D" w:rsidR="00547BFE" w:rsidRDefault="00547BFE" w:rsidP="00547BFE">
      <w:pPr>
        <w:pStyle w:val="Listenabsatz"/>
        <w:numPr>
          <w:ilvl w:val="1"/>
          <w:numId w:val="3"/>
        </w:numPr>
        <w:spacing w:after="100" w:afterAutospacing="1"/>
        <w:rPr>
          <w:sz w:val="26"/>
          <w:szCs w:val="26"/>
        </w:rPr>
      </w:pPr>
      <w:r>
        <w:rPr>
          <w:sz w:val="26"/>
          <w:szCs w:val="26"/>
        </w:rPr>
        <w:t>Dienste</w:t>
      </w:r>
    </w:p>
    <w:p w14:paraId="509DA8FE" w14:textId="40008C24" w:rsidR="00547BFE" w:rsidRDefault="004D3EDA" w:rsidP="004D3EDA">
      <w:pPr>
        <w:pStyle w:val="Listenabsatz"/>
        <w:numPr>
          <w:ilvl w:val="2"/>
          <w:numId w:val="3"/>
        </w:numPr>
        <w:spacing w:after="100" w:afterAutospacing="1"/>
        <w:rPr>
          <w:sz w:val="26"/>
          <w:szCs w:val="26"/>
        </w:rPr>
      </w:pPr>
      <w:r>
        <w:rPr>
          <w:sz w:val="26"/>
          <w:szCs w:val="26"/>
        </w:rPr>
        <w:t>Freier Dienstvertrag</w:t>
      </w:r>
    </w:p>
    <w:p w14:paraId="764072CE" w14:textId="6EF7AB9B" w:rsidR="004D3EDA" w:rsidRDefault="004D3EDA" w:rsidP="004D3EDA">
      <w:pPr>
        <w:pStyle w:val="Listenabsatz"/>
        <w:numPr>
          <w:ilvl w:val="2"/>
          <w:numId w:val="3"/>
        </w:numPr>
        <w:spacing w:after="100" w:afterAutospacing="1"/>
        <w:rPr>
          <w:sz w:val="26"/>
          <w:szCs w:val="26"/>
        </w:rPr>
      </w:pPr>
      <w:r>
        <w:rPr>
          <w:sz w:val="26"/>
          <w:szCs w:val="26"/>
        </w:rPr>
        <w:t>Arbeitsve</w:t>
      </w:r>
      <w:r w:rsidR="000636AD">
        <w:rPr>
          <w:sz w:val="26"/>
          <w:szCs w:val="26"/>
        </w:rPr>
        <w:t>r</w:t>
      </w:r>
      <w:r>
        <w:rPr>
          <w:sz w:val="26"/>
          <w:szCs w:val="26"/>
        </w:rPr>
        <w:t>trag</w:t>
      </w:r>
      <w:r w:rsidR="00BB4113">
        <w:rPr>
          <w:sz w:val="26"/>
          <w:szCs w:val="26"/>
        </w:rPr>
        <w:t xml:space="preserve"> und gesetzliche Darstellung</w:t>
      </w:r>
    </w:p>
    <w:p w14:paraId="539F96CA" w14:textId="02075082" w:rsidR="004D3EDA" w:rsidRDefault="004D3EDA" w:rsidP="004D3EDA">
      <w:pPr>
        <w:pStyle w:val="Listenabsatz"/>
        <w:numPr>
          <w:ilvl w:val="1"/>
          <w:numId w:val="3"/>
        </w:numPr>
        <w:spacing w:after="100" w:afterAutospacing="1"/>
        <w:rPr>
          <w:sz w:val="26"/>
          <w:szCs w:val="26"/>
        </w:rPr>
      </w:pPr>
      <w:r w:rsidRPr="004D3EDA">
        <w:rPr>
          <w:sz w:val="26"/>
          <w:szCs w:val="26"/>
        </w:rPr>
        <w:t>Vergütung</w:t>
      </w:r>
    </w:p>
    <w:p w14:paraId="2F4100D6" w14:textId="3890784B" w:rsidR="004D3EDA" w:rsidRDefault="00436F64" w:rsidP="004D3EDA">
      <w:pPr>
        <w:pStyle w:val="Listenabsatz"/>
        <w:numPr>
          <w:ilvl w:val="1"/>
          <w:numId w:val="3"/>
        </w:numPr>
        <w:spacing w:after="100" w:afterAutospacing="1"/>
        <w:rPr>
          <w:sz w:val="26"/>
          <w:szCs w:val="26"/>
        </w:rPr>
      </w:pPr>
      <w:r>
        <w:rPr>
          <w:sz w:val="26"/>
          <w:szCs w:val="26"/>
        </w:rPr>
        <w:t>Werkvertrag</w:t>
      </w:r>
    </w:p>
    <w:p w14:paraId="21A520A1" w14:textId="7773D14F" w:rsidR="00436F64" w:rsidRDefault="00436F64" w:rsidP="004D3EDA">
      <w:pPr>
        <w:pStyle w:val="Listenabsatz"/>
        <w:numPr>
          <w:ilvl w:val="1"/>
          <w:numId w:val="3"/>
        </w:numPr>
        <w:spacing w:after="100" w:afterAutospacing="1"/>
        <w:rPr>
          <w:sz w:val="26"/>
          <w:szCs w:val="26"/>
        </w:rPr>
      </w:pPr>
      <w:r>
        <w:rPr>
          <w:sz w:val="26"/>
          <w:szCs w:val="26"/>
        </w:rPr>
        <w:t>Behandlungsvertrag</w:t>
      </w:r>
    </w:p>
    <w:p w14:paraId="6144A989" w14:textId="234D91D5" w:rsidR="00295C4A" w:rsidRPr="004D3EDA" w:rsidRDefault="00295C4A" w:rsidP="00295C4A">
      <w:pPr>
        <w:pStyle w:val="Listenabsatz"/>
        <w:numPr>
          <w:ilvl w:val="0"/>
          <w:numId w:val="3"/>
        </w:numPr>
        <w:spacing w:after="100" w:afterAutospacing="1"/>
        <w:rPr>
          <w:sz w:val="26"/>
          <w:szCs w:val="26"/>
        </w:rPr>
      </w:pPr>
      <w:r>
        <w:rPr>
          <w:sz w:val="26"/>
          <w:szCs w:val="26"/>
        </w:rPr>
        <w:t>Bedeutung und gesetzliche Regelung des Dienstvertrages</w:t>
      </w:r>
    </w:p>
    <w:p w14:paraId="4D4BA07A" w14:textId="3E4AB8C8" w:rsidR="004D3EDA" w:rsidRPr="004D3EDA" w:rsidRDefault="004D3EDA" w:rsidP="004D3EDA">
      <w:pPr>
        <w:pStyle w:val="Listenabsatz"/>
        <w:spacing w:after="100" w:afterAutospacing="1"/>
        <w:ind w:left="760"/>
        <w:rPr>
          <w:sz w:val="26"/>
          <w:szCs w:val="26"/>
        </w:rPr>
      </w:pPr>
      <w:r w:rsidRPr="004D3EDA">
        <w:rPr>
          <w:sz w:val="26"/>
          <w:szCs w:val="26"/>
        </w:rPr>
        <w:t xml:space="preserve"> </w:t>
      </w:r>
    </w:p>
    <w:p w14:paraId="4F98BCC1" w14:textId="3072A82E" w:rsidR="00285B44" w:rsidRDefault="00285B44" w:rsidP="0048678E">
      <w:pPr>
        <w:pStyle w:val="Listenabsatz"/>
        <w:numPr>
          <w:ilvl w:val="0"/>
          <w:numId w:val="3"/>
        </w:numPr>
        <w:spacing w:after="100" w:afterAutospacing="1"/>
        <w:rPr>
          <w:sz w:val="26"/>
          <w:szCs w:val="26"/>
        </w:rPr>
      </w:pPr>
      <w:r>
        <w:rPr>
          <w:sz w:val="26"/>
          <w:szCs w:val="26"/>
        </w:rPr>
        <w:t>Unterschiede zwischen Dienst- und Arbeitsvertrag</w:t>
      </w:r>
    </w:p>
    <w:p w14:paraId="4DEAD156" w14:textId="18120604" w:rsidR="00285B44" w:rsidRDefault="008105E4" w:rsidP="0048678E">
      <w:pPr>
        <w:pStyle w:val="Listenabsatz"/>
        <w:numPr>
          <w:ilvl w:val="0"/>
          <w:numId w:val="3"/>
        </w:numPr>
        <w:spacing w:after="100" w:afterAutospacing="1"/>
        <w:rPr>
          <w:sz w:val="26"/>
          <w:szCs w:val="26"/>
        </w:rPr>
      </w:pPr>
      <w:r>
        <w:rPr>
          <w:sz w:val="26"/>
          <w:szCs w:val="26"/>
        </w:rPr>
        <w:t>Abgrenzung</w:t>
      </w:r>
    </w:p>
    <w:p w14:paraId="18CD5805" w14:textId="65C9FF26" w:rsidR="008105E4" w:rsidRDefault="00E05735" w:rsidP="0048678E">
      <w:pPr>
        <w:pStyle w:val="Listenabsatz"/>
        <w:numPr>
          <w:ilvl w:val="1"/>
          <w:numId w:val="3"/>
        </w:numPr>
        <w:spacing w:after="100" w:afterAutospacing="1"/>
        <w:rPr>
          <w:sz w:val="26"/>
          <w:szCs w:val="26"/>
        </w:rPr>
      </w:pPr>
      <w:r>
        <w:rPr>
          <w:sz w:val="26"/>
          <w:szCs w:val="26"/>
        </w:rPr>
        <w:t>Dienst- und Werkvertrag</w:t>
      </w:r>
    </w:p>
    <w:p w14:paraId="344F6B09" w14:textId="5198384A" w:rsidR="00E05735" w:rsidRDefault="00E05735" w:rsidP="0048678E">
      <w:pPr>
        <w:pStyle w:val="Listenabsatz"/>
        <w:numPr>
          <w:ilvl w:val="1"/>
          <w:numId w:val="3"/>
        </w:numPr>
        <w:spacing w:after="100" w:afterAutospacing="1"/>
        <w:rPr>
          <w:sz w:val="26"/>
          <w:szCs w:val="26"/>
        </w:rPr>
      </w:pPr>
      <w:r>
        <w:rPr>
          <w:sz w:val="26"/>
          <w:szCs w:val="26"/>
        </w:rPr>
        <w:t>Dienst- und Behandlung</w:t>
      </w:r>
      <w:r w:rsidR="004876B9">
        <w:rPr>
          <w:sz w:val="26"/>
          <w:szCs w:val="26"/>
        </w:rPr>
        <w:t>s</w:t>
      </w:r>
      <w:r>
        <w:rPr>
          <w:sz w:val="26"/>
          <w:szCs w:val="26"/>
        </w:rPr>
        <w:t>vertrag</w:t>
      </w:r>
    </w:p>
    <w:p w14:paraId="3A0ED61D" w14:textId="77777777" w:rsidR="004876B9" w:rsidRDefault="004876B9" w:rsidP="0048678E">
      <w:pPr>
        <w:pStyle w:val="Listenabsatz"/>
        <w:spacing w:after="100" w:afterAutospacing="1"/>
        <w:ind w:left="1480"/>
        <w:rPr>
          <w:sz w:val="26"/>
          <w:szCs w:val="26"/>
        </w:rPr>
      </w:pPr>
    </w:p>
    <w:p w14:paraId="2F8A5A25" w14:textId="020727D5" w:rsidR="004876B9" w:rsidRDefault="004876B9" w:rsidP="0048678E">
      <w:pPr>
        <w:pStyle w:val="Listenabsatz"/>
        <w:numPr>
          <w:ilvl w:val="0"/>
          <w:numId w:val="3"/>
        </w:numPr>
        <w:spacing w:after="100" w:afterAutospacing="1"/>
        <w:rPr>
          <w:sz w:val="26"/>
          <w:szCs w:val="26"/>
        </w:rPr>
      </w:pPr>
      <w:r w:rsidRPr="00D33FAB">
        <w:rPr>
          <w:sz w:val="26"/>
          <w:szCs w:val="26"/>
        </w:rPr>
        <w:t>Beendigungsmöglichkeiten des Dienstvertrages und die Voraussetzungen</w:t>
      </w:r>
    </w:p>
    <w:p w14:paraId="0F710891" w14:textId="2E8BB831" w:rsidR="004876B9" w:rsidRPr="003B182B" w:rsidRDefault="004876B9" w:rsidP="0048678E">
      <w:pPr>
        <w:pStyle w:val="Listenabsatz"/>
        <w:numPr>
          <w:ilvl w:val="0"/>
          <w:numId w:val="3"/>
        </w:numPr>
        <w:spacing w:after="100" w:afterAutospacing="1"/>
        <w:rPr>
          <w:sz w:val="26"/>
          <w:szCs w:val="26"/>
        </w:rPr>
      </w:pPr>
      <w:r>
        <w:rPr>
          <w:sz w:val="26"/>
          <w:szCs w:val="26"/>
        </w:rPr>
        <w:t>Fazit</w:t>
      </w:r>
    </w:p>
    <w:p w14:paraId="05C3AF9C" w14:textId="77777777" w:rsidR="0085149C" w:rsidRDefault="0085149C" w:rsidP="0048678E">
      <w:pPr>
        <w:pStyle w:val="Listenabsatz"/>
        <w:spacing w:after="100" w:afterAutospacing="1"/>
        <w:ind w:left="1480"/>
        <w:rPr>
          <w:sz w:val="26"/>
          <w:szCs w:val="26"/>
        </w:rPr>
      </w:pPr>
    </w:p>
    <w:p w14:paraId="3DC8D288" w14:textId="77777777" w:rsidR="0048678E" w:rsidRDefault="0048678E" w:rsidP="0048678E">
      <w:pPr>
        <w:pStyle w:val="Listenabsatz"/>
        <w:spacing w:after="100" w:afterAutospacing="1"/>
        <w:ind w:left="1480"/>
        <w:rPr>
          <w:sz w:val="26"/>
          <w:szCs w:val="26"/>
        </w:rPr>
      </w:pPr>
    </w:p>
    <w:p w14:paraId="57AA5EAE" w14:textId="77777777" w:rsidR="0048678E" w:rsidRDefault="0048678E" w:rsidP="0048678E">
      <w:pPr>
        <w:pStyle w:val="Listenabsatz"/>
        <w:spacing w:after="100" w:afterAutospacing="1"/>
        <w:ind w:left="1480"/>
        <w:rPr>
          <w:sz w:val="26"/>
          <w:szCs w:val="26"/>
        </w:rPr>
      </w:pPr>
    </w:p>
    <w:p w14:paraId="7ED81C64" w14:textId="77777777" w:rsidR="0048678E" w:rsidRDefault="0048678E" w:rsidP="0048678E">
      <w:pPr>
        <w:pStyle w:val="Listenabsatz"/>
        <w:spacing w:after="100" w:afterAutospacing="1"/>
        <w:ind w:left="1480"/>
        <w:rPr>
          <w:sz w:val="26"/>
          <w:szCs w:val="26"/>
        </w:rPr>
      </w:pPr>
    </w:p>
    <w:p w14:paraId="21561A74" w14:textId="77777777" w:rsidR="0048678E" w:rsidRDefault="0048678E" w:rsidP="0048678E">
      <w:pPr>
        <w:pStyle w:val="Listenabsatz"/>
        <w:spacing w:after="100" w:afterAutospacing="1"/>
        <w:ind w:left="1480"/>
        <w:rPr>
          <w:sz w:val="26"/>
          <w:szCs w:val="26"/>
        </w:rPr>
      </w:pPr>
    </w:p>
    <w:p w14:paraId="10F0DF15" w14:textId="77777777" w:rsidR="0048678E" w:rsidRDefault="0048678E" w:rsidP="0048678E">
      <w:pPr>
        <w:pStyle w:val="Listenabsatz"/>
        <w:spacing w:after="100" w:afterAutospacing="1"/>
        <w:ind w:left="1480"/>
        <w:rPr>
          <w:sz w:val="26"/>
          <w:szCs w:val="26"/>
        </w:rPr>
      </w:pPr>
    </w:p>
    <w:p w14:paraId="4BFBD2CB" w14:textId="77777777" w:rsidR="0048678E" w:rsidRDefault="0048678E" w:rsidP="0048678E">
      <w:pPr>
        <w:pStyle w:val="Listenabsatz"/>
        <w:spacing w:after="100" w:afterAutospacing="1"/>
        <w:ind w:left="1480"/>
        <w:rPr>
          <w:sz w:val="26"/>
          <w:szCs w:val="26"/>
        </w:rPr>
      </w:pPr>
    </w:p>
    <w:p w14:paraId="25431188" w14:textId="77777777" w:rsidR="0048678E" w:rsidRDefault="0048678E" w:rsidP="0048678E">
      <w:pPr>
        <w:pStyle w:val="Listenabsatz"/>
        <w:spacing w:after="100" w:afterAutospacing="1"/>
        <w:ind w:left="1480"/>
        <w:rPr>
          <w:sz w:val="26"/>
          <w:szCs w:val="26"/>
        </w:rPr>
      </w:pPr>
    </w:p>
    <w:p w14:paraId="54C4BCBC" w14:textId="77777777" w:rsidR="0048678E" w:rsidRDefault="0048678E" w:rsidP="0048678E">
      <w:pPr>
        <w:pStyle w:val="Listenabsatz"/>
        <w:spacing w:after="100" w:afterAutospacing="1"/>
        <w:ind w:left="1480"/>
        <w:rPr>
          <w:sz w:val="26"/>
          <w:szCs w:val="26"/>
        </w:rPr>
      </w:pPr>
    </w:p>
    <w:p w14:paraId="24F7EE29" w14:textId="77777777" w:rsidR="0048678E" w:rsidRDefault="0048678E" w:rsidP="0048678E">
      <w:pPr>
        <w:pStyle w:val="Listenabsatz"/>
        <w:spacing w:after="100" w:afterAutospacing="1"/>
        <w:ind w:left="1480"/>
        <w:rPr>
          <w:sz w:val="26"/>
          <w:szCs w:val="26"/>
        </w:rPr>
      </w:pPr>
    </w:p>
    <w:p w14:paraId="61D353A1" w14:textId="77777777" w:rsidR="0048678E" w:rsidRDefault="0048678E" w:rsidP="0048678E">
      <w:pPr>
        <w:pStyle w:val="Listenabsatz"/>
        <w:spacing w:after="100" w:afterAutospacing="1"/>
        <w:ind w:left="1480"/>
        <w:rPr>
          <w:sz w:val="26"/>
          <w:szCs w:val="26"/>
        </w:rPr>
      </w:pPr>
    </w:p>
    <w:p w14:paraId="36361569" w14:textId="77777777" w:rsidR="0048678E" w:rsidRDefault="0048678E" w:rsidP="0048678E">
      <w:pPr>
        <w:pStyle w:val="Listenabsatz"/>
        <w:spacing w:after="100" w:afterAutospacing="1"/>
        <w:ind w:left="1480"/>
        <w:rPr>
          <w:sz w:val="26"/>
          <w:szCs w:val="26"/>
        </w:rPr>
      </w:pPr>
    </w:p>
    <w:p w14:paraId="5AFDD1FB" w14:textId="77777777" w:rsidR="0048678E" w:rsidRDefault="0048678E" w:rsidP="0048678E">
      <w:pPr>
        <w:pStyle w:val="Listenabsatz"/>
        <w:spacing w:after="100" w:afterAutospacing="1"/>
        <w:ind w:left="1480"/>
        <w:rPr>
          <w:sz w:val="26"/>
          <w:szCs w:val="26"/>
        </w:rPr>
      </w:pPr>
    </w:p>
    <w:p w14:paraId="3EC55ECA" w14:textId="77777777" w:rsidR="0048678E" w:rsidRDefault="0048678E" w:rsidP="0048678E">
      <w:pPr>
        <w:pStyle w:val="Listenabsatz"/>
        <w:spacing w:after="100" w:afterAutospacing="1"/>
        <w:ind w:left="1480"/>
        <w:rPr>
          <w:sz w:val="26"/>
          <w:szCs w:val="26"/>
        </w:rPr>
      </w:pPr>
    </w:p>
    <w:p w14:paraId="02828433" w14:textId="77777777" w:rsidR="0048678E" w:rsidRDefault="0048678E" w:rsidP="0048678E">
      <w:pPr>
        <w:pStyle w:val="Listenabsatz"/>
        <w:spacing w:after="100" w:afterAutospacing="1"/>
        <w:ind w:left="1480"/>
        <w:rPr>
          <w:sz w:val="26"/>
          <w:szCs w:val="26"/>
        </w:rPr>
      </w:pPr>
    </w:p>
    <w:p w14:paraId="48825C1D" w14:textId="77777777" w:rsidR="0048678E" w:rsidRDefault="0048678E" w:rsidP="0048678E">
      <w:pPr>
        <w:pStyle w:val="Listenabsatz"/>
        <w:spacing w:after="100" w:afterAutospacing="1"/>
        <w:ind w:left="1480"/>
        <w:rPr>
          <w:sz w:val="26"/>
          <w:szCs w:val="26"/>
        </w:rPr>
      </w:pPr>
    </w:p>
    <w:p w14:paraId="4C68ED6E" w14:textId="77777777" w:rsidR="0048678E" w:rsidRDefault="0048678E" w:rsidP="0048678E">
      <w:pPr>
        <w:pStyle w:val="Listenabsatz"/>
        <w:spacing w:after="100" w:afterAutospacing="1"/>
        <w:ind w:left="1480"/>
        <w:rPr>
          <w:sz w:val="26"/>
          <w:szCs w:val="26"/>
        </w:rPr>
      </w:pPr>
    </w:p>
    <w:p w14:paraId="15E995E0" w14:textId="77777777" w:rsidR="0048678E" w:rsidRDefault="0048678E" w:rsidP="0048678E">
      <w:pPr>
        <w:pStyle w:val="Listenabsatz"/>
        <w:spacing w:after="100" w:afterAutospacing="1"/>
        <w:ind w:left="1480"/>
        <w:rPr>
          <w:sz w:val="26"/>
          <w:szCs w:val="26"/>
        </w:rPr>
      </w:pPr>
    </w:p>
    <w:p w14:paraId="2BB4AB48" w14:textId="77777777" w:rsidR="0048678E" w:rsidRDefault="0048678E" w:rsidP="0048678E">
      <w:pPr>
        <w:pStyle w:val="Listenabsatz"/>
        <w:spacing w:after="100" w:afterAutospacing="1"/>
        <w:ind w:left="1480"/>
        <w:rPr>
          <w:sz w:val="26"/>
          <w:szCs w:val="26"/>
        </w:rPr>
      </w:pPr>
    </w:p>
    <w:p w14:paraId="3C28CCEA" w14:textId="77777777" w:rsidR="0048678E" w:rsidRDefault="0048678E" w:rsidP="0048678E">
      <w:pPr>
        <w:pStyle w:val="Listenabsatz"/>
        <w:spacing w:after="100" w:afterAutospacing="1"/>
        <w:ind w:left="1480"/>
        <w:rPr>
          <w:sz w:val="26"/>
          <w:szCs w:val="26"/>
        </w:rPr>
      </w:pPr>
    </w:p>
    <w:p w14:paraId="25CA91F5" w14:textId="77777777" w:rsidR="0048678E" w:rsidRDefault="0048678E" w:rsidP="0048678E">
      <w:pPr>
        <w:pStyle w:val="Listenabsatz"/>
        <w:spacing w:after="100" w:afterAutospacing="1"/>
        <w:ind w:left="1480"/>
        <w:rPr>
          <w:sz w:val="26"/>
          <w:szCs w:val="26"/>
        </w:rPr>
      </w:pPr>
    </w:p>
    <w:p w14:paraId="28289C68" w14:textId="77777777" w:rsidR="0048678E" w:rsidRPr="00D66BFE" w:rsidRDefault="0048678E" w:rsidP="00D66BFE">
      <w:pPr>
        <w:spacing w:after="100" w:afterAutospacing="1"/>
        <w:rPr>
          <w:sz w:val="26"/>
          <w:szCs w:val="26"/>
        </w:rPr>
      </w:pPr>
    </w:p>
    <w:p w14:paraId="10D9B8C7" w14:textId="77777777" w:rsidR="0048678E" w:rsidRDefault="0048678E" w:rsidP="0048678E">
      <w:pPr>
        <w:pStyle w:val="Listenabsatz"/>
        <w:spacing w:after="100" w:afterAutospacing="1"/>
        <w:ind w:left="1480"/>
        <w:rPr>
          <w:sz w:val="26"/>
          <w:szCs w:val="26"/>
        </w:rPr>
      </w:pPr>
    </w:p>
    <w:p w14:paraId="0A23F4BB" w14:textId="77777777" w:rsidR="0048678E" w:rsidRDefault="0048678E" w:rsidP="0048678E">
      <w:pPr>
        <w:pStyle w:val="Listenabsatz"/>
        <w:spacing w:after="100" w:afterAutospacing="1"/>
        <w:ind w:left="1480"/>
        <w:rPr>
          <w:sz w:val="26"/>
          <w:szCs w:val="26"/>
        </w:rPr>
      </w:pPr>
    </w:p>
    <w:p w14:paraId="18F26E10" w14:textId="6C02599F" w:rsidR="005665F5" w:rsidRPr="005665F5" w:rsidRDefault="0048678E" w:rsidP="00EC3429">
      <w:pPr>
        <w:pStyle w:val="Listenabsatz"/>
        <w:numPr>
          <w:ilvl w:val="0"/>
          <w:numId w:val="5"/>
        </w:numPr>
        <w:spacing w:after="100" w:afterAutospacing="1"/>
        <w:ind w:left="357" w:hanging="357"/>
        <w:rPr>
          <w:b/>
          <w:bCs/>
          <w:sz w:val="26"/>
          <w:szCs w:val="26"/>
        </w:rPr>
      </w:pPr>
      <w:r w:rsidRPr="00CD72BE">
        <w:rPr>
          <w:b/>
          <w:bCs/>
          <w:sz w:val="26"/>
          <w:szCs w:val="26"/>
        </w:rPr>
        <w:t>Einführung</w:t>
      </w:r>
    </w:p>
    <w:p w14:paraId="5E3466E6" w14:textId="031C6EB6" w:rsidR="007A2691" w:rsidRDefault="008B6E2F" w:rsidP="007A2691">
      <w:pPr>
        <w:pStyle w:val="Listenabsatz"/>
        <w:shd w:val="clear" w:color="auto" w:fill="FFFFFF"/>
        <w:spacing w:before="100" w:beforeAutospacing="1" w:after="200" w:line="240" w:lineRule="auto"/>
        <w:ind w:left="340"/>
        <w:jc w:val="both"/>
        <w:rPr>
          <w:rFonts w:eastAsia="Times New Roman" w:cs="Arial"/>
          <w:color w:val="000000"/>
          <w:kern w:val="0"/>
          <w:sz w:val="25"/>
          <w:szCs w:val="25"/>
          <w:lang w:eastAsia="de-DE"/>
          <w14:ligatures w14:val="none"/>
        </w:rPr>
      </w:pPr>
      <w:r w:rsidRPr="008B6E2F">
        <w:rPr>
          <w:rFonts w:eastAsia="Times New Roman" w:cs="Arial"/>
          <w:color w:val="000000"/>
          <w:kern w:val="0"/>
          <w:sz w:val="25"/>
          <w:szCs w:val="25"/>
          <w:lang w:eastAsia="de-DE"/>
          <w14:ligatures w14:val="none"/>
        </w:rPr>
        <w:t>Der Dienstvertrag stellt eine fundamentale Vertragsart im deutschen Schuldrecht dar und ist in vielen Bereichen des Alltags und der Wirtschaft von großer Bedeutung.</w:t>
      </w:r>
      <w:r w:rsidR="005665F5">
        <w:rPr>
          <w:rFonts w:eastAsia="Times New Roman" w:cs="Arial"/>
          <w:color w:val="000000"/>
          <w:kern w:val="0"/>
          <w:sz w:val="25"/>
          <w:szCs w:val="25"/>
          <w:lang w:eastAsia="de-DE"/>
          <w14:ligatures w14:val="none"/>
        </w:rPr>
        <w:t xml:space="preserve"> </w:t>
      </w:r>
      <w:r w:rsidR="005665F5" w:rsidRPr="004B518C">
        <w:rPr>
          <w:rFonts w:eastAsia="Times New Roman" w:cs="Arial"/>
          <w:color w:val="000000"/>
          <w:kern w:val="0"/>
          <w:sz w:val="25"/>
          <w:szCs w:val="25"/>
          <w:lang w:eastAsia="de-DE"/>
          <w14:ligatures w14:val="none"/>
        </w:rPr>
        <w:t>Die gesetzliche Regelung des Dienstvertrages findet sich in den §§ 611 - 630 BGB</w:t>
      </w:r>
      <w:r w:rsidR="005665F5">
        <w:rPr>
          <w:rFonts w:eastAsia="Times New Roman" w:cs="Arial"/>
          <w:color w:val="000000"/>
          <w:kern w:val="0"/>
          <w:sz w:val="25"/>
          <w:szCs w:val="25"/>
          <w:lang w:eastAsia="de-DE"/>
          <w14:ligatures w14:val="none"/>
        </w:rPr>
        <w:t>.</w:t>
      </w:r>
      <w:r w:rsidRPr="008B6E2F">
        <w:rPr>
          <w:rFonts w:eastAsia="Times New Roman" w:cs="Arial"/>
          <w:color w:val="000000"/>
          <w:kern w:val="0"/>
          <w:sz w:val="25"/>
          <w:szCs w:val="25"/>
          <w:lang w:eastAsia="de-DE"/>
          <w14:ligatures w14:val="none"/>
        </w:rPr>
        <w:t xml:space="preserve"> Im Gegensatz zum Arbeitsvertrag, der ein spezielles Verhältnis zwischen Arbeitgeber und Arbeitnehmer regelt, deckt der Dienstvertrag eine Vielzahl von Dienstleistungsverhältnissen ab, die nicht zwangsläufig in ein Arbeitsverhältnis münden. </w:t>
      </w:r>
    </w:p>
    <w:p w14:paraId="65672B93" w14:textId="77777777" w:rsidR="007A2691" w:rsidRPr="007A2691" w:rsidRDefault="007A2691" w:rsidP="007A2691">
      <w:pPr>
        <w:pStyle w:val="Listenabsatz"/>
        <w:shd w:val="clear" w:color="auto" w:fill="FFFFFF"/>
        <w:spacing w:before="100" w:beforeAutospacing="1" w:after="200" w:line="240" w:lineRule="auto"/>
        <w:ind w:left="340"/>
        <w:jc w:val="both"/>
        <w:rPr>
          <w:rFonts w:eastAsia="Times New Roman" w:cs="Arial"/>
          <w:color w:val="000000"/>
          <w:kern w:val="0"/>
          <w:sz w:val="25"/>
          <w:szCs w:val="25"/>
          <w:lang w:eastAsia="de-DE"/>
          <w14:ligatures w14:val="none"/>
        </w:rPr>
      </w:pPr>
    </w:p>
    <w:p w14:paraId="1F24B2B8" w14:textId="67E2E6E9" w:rsidR="00AF5C3B" w:rsidRDefault="008B6E2F" w:rsidP="00B72B2A">
      <w:pPr>
        <w:pStyle w:val="Listenabsatz"/>
        <w:shd w:val="clear" w:color="auto" w:fill="FFFFFF"/>
        <w:spacing w:before="100" w:beforeAutospacing="1" w:after="360" w:line="240" w:lineRule="auto"/>
        <w:ind w:left="340"/>
        <w:jc w:val="both"/>
        <w:rPr>
          <w:rFonts w:eastAsia="Times New Roman" w:cs="Arial"/>
          <w:color w:val="000000"/>
          <w:kern w:val="0"/>
          <w:sz w:val="25"/>
          <w:szCs w:val="25"/>
          <w:lang w:eastAsia="de-DE"/>
          <w14:ligatures w14:val="none"/>
        </w:rPr>
      </w:pPr>
      <w:r w:rsidRPr="00AF5C3B">
        <w:rPr>
          <w:rFonts w:eastAsia="Times New Roman" w:cs="Arial"/>
          <w:color w:val="000000"/>
          <w:kern w:val="0"/>
          <w:sz w:val="25"/>
          <w:szCs w:val="25"/>
          <w:lang w:eastAsia="de-DE"/>
          <w14:ligatures w14:val="none"/>
        </w:rPr>
        <w:t>Ziel dieser Hausarbeit ist es, die gesetzlichen Grundlagen des Dienst- und Arbeitsvertrages zu erläutern, die wesentlichen Unterschiede zwischen diesen beiden Vertragsarten herauszuarbeiten und eine Abgrenzung zum Werkvertrag und Behandlungsvertrag vorzunehmen. Zudem werden die verschiedenen Möglichkeiten zur Beendigung des Dienstvertrages sowie die dafür notwendigen Voraussetzungen dargestellt.</w:t>
      </w:r>
    </w:p>
    <w:p w14:paraId="45E73E48" w14:textId="77777777" w:rsidR="00B97C56" w:rsidRDefault="00B97C56" w:rsidP="00B97C56">
      <w:pPr>
        <w:pStyle w:val="Listenabsatz"/>
        <w:shd w:val="clear" w:color="auto" w:fill="FFFFFF"/>
        <w:spacing w:before="100" w:beforeAutospacing="1" w:after="360" w:line="240" w:lineRule="auto"/>
        <w:jc w:val="both"/>
        <w:rPr>
          <w:rFonts w:eastAsia="Times New Roman" w:cs="Arial"/>
          <w:color w:val="000000"/>
          <w:kern w:val="0"/>
          <w:sz w:val="25"/>
          <w:szCs w:val="25"/>
          <w:lang w:eastAsia="de-DE"/>
          <w14:ligatures w14:val="none"/>
        </w:rPr>
      </w:pPr>
    </w:p>
    <w:p w14:paraId="5045186E" w14:textId="3A37D98C" w:rsidR="00095F62" w:rsidRPr="00EC3429" w:rsidRDefault="009E5989" w:rsidP="00EC3429">
      <w:pPr>
        <w:pStyle w:val="Listenabsatz"/>
        <w:numPr>
          <w:ilvl w:val="0"/>
          <w:numId w:val="5"/>
        </w:numPr>
        <w:spacing w:after="100" w:afterAutospacing="1"/>
        <w:ind w:left="357" w:hanging="357"/>
        <w:rPr>
          <w:b/>
          <w:bCs/>
          <w:sz w:val="26"/>
          <w:szCs w:val="26"/>
        </w:rPr>
      </w:pPr>
      <w:r>
        <w:rPr>
          <w:b/>
          <w:bCs/>
          <w:sz w:val="26"/>
          <w:szCs w:val="26"/>
        </w:rPr>
        <w:t>Begriffe</w:t>
      </w:r>
    </w:p>
    <w:p w14:paraId="071D6031" w14:textId="51AEF58B" w:rsidR="007A2691" w:rsidRPr="007A2691" w:rsidRDefault="00D666C8" w:rsidP="007A2691">
      <w:pPr>
        <w:pStyle w:val="Listenabsatz"/>
        <w:numPr>
          <w:ilvl w:val="1"/>
          <w:numId w:val="6"/>
        </w:numPr>
        <w:spacing w:after="100" w:afterAutospacing="1"/>
        <w:ind w:left="357" w:hanging="357"/>
        <w:rPr>
          <w:sz w:val="26"/>
          <w:szCs w:val="26"/>
        </w:rPr>
      </w:pPr>
      <w:r w:rsidRPr="00850E03">
        <w:rPr>
          <w:b/>
          <w:bCs/>
          <w:sz w:val="26"/>
          <w:szCs w:val="26"/>
        </w:rPr>
        <w:t xml:space="preserve"> </w:t>
      </w:r>
      <w:r w:rsidR="00850E03">
        <w:rPr>
          <w:b/>
          <w:bCs/>
          <w:sz w:val="26"/>
          <w:szCs w:val="26"/>
        </w:rPr>
        <w:t>Dienstvertrag</w:t>
      </w:r>
      <w:r w:rsidR="00BD58C8">
        <w:rPr>
          <w:b/>
          <w:bCs/>
          <w:sz w:val="26"/>
          <w:szCs w:val="26"/>
        </w:rPr>
        <w:t xml:space="preserve"> und ihre gesetzliche Darstellung</w:t>
      </w:r>
    </w:p>
    <w:p w14:paraId="58814E13" w14:textId="4BFA60AE" w:rsidR="00B72B2A" w:rsidRDefault="004C5B32" w:rsidP="00D90080">
      <w:pPr>
        <w:pStyle w:val="Listenabsatz"/>
        <w:spacing w:after="100" w:afterAutospacing="1"/>
        <w:ind w:left="397"/>
        <w:jc w:val="both"/>
        <w:rPr>
          <w:sz w:val="26"/>
          <w:szCs w:val="26"/>
        </w:rPr>
      </w:pPr>
      <w:r w:rsidRPr="00850E03">
        <w:rPr>
          <w:sz w:val="26"/>
          <w:szCs w:val="26"/>
        </w:rPr>
        <w:t xml:space="preserve">Der </w:t>
      </w:r>
      <w:r w:rsidRPr="00850E03">
        <w:rPr>
          <w:b/>
          <w:bCs/>
          <w:sz w:val="26"/>
          <w:szCs w:val="26"/>
        </w:rPr>
        <w:t>Dienstvertrag</w:t>
      </w:r>
      <w:r w:rsidRPr="00850E03">
        <w:rPr>
          <w:sz w:val="26"/>
          <w:szCs w:val="26"/>
        </w:rPr>
        <w:t xml:space="preserve"> ist ein gegenseitiger Vertrag, </w:t>
      </w:r>
      <w:r w:rsidR="00664562" w:rsidRPr="00850E03">
        <w:rPr>
          <w:sz w:val="26"/>
          <w:szCs w:val="26"/>
        </w:rPr>
        <w:t>bei dem sich eine Partei</w:t>
      </w:r>
      <w:r w:rsidRPr="00850E03">
        <w:rPr>
          <w:sz w:val="26"/>
          <w:szCs w:val="26"/>
        </w:rPr>
        <w:t xml:space="preserve"> (Dienstverpflichteter) zur </w:t>
      </w:r>
      <w:r w:rsidR="00B068CD" w:rsidRPr="00850E03">
        <w:rPr>
          <w:sz w:val="26"/>
          <w:szCs w:val="26"/>
        </w:rPr>
        <w:t>Erbringung</w:t>
      </w:r>
      <w:r w:rsidRPr="00850E03">
        <w:rPr>
          <w:sz w:val="26"/>
          <w:szCs w:val="26"/>
        </w:rPr>
        <w:t xml:space="preserve"> </w:t>
      </w:r>
      <w:r w:rsidR="00952DE7" w:rsidRPr="00850E03">
        <w:rPr>
          <w:sz w:val="26"/>
          <w:szCs w:val="26"/>
        </w:rPr>
        <w:t>der vereinbarten Dienstleistungen</w:t>
      </w:r>
      <w:r w:rsidR="00F007CC" w:rsidRPr="00850E03">
        <w:rPr>
          <w:sz w:val="26"/>
          <w:szCs w:val="26"/>
        </w:rPr>
        <w:t xml:space="preserve"> und </w:t>
      </w:r>
      <w:r w:rsidR="00EC7FED" w:rsidRPr="00850E03">
        <w:rPr>
          <w:sz w:val="26"/>
          <w:szCs w:val="26"/>
        </w:rPr>
        <w:t>die</w:t>
      </w:r>
      <w:r w:rsidR="00F007CC" w:rsidRPr="00850E03">
        <w:rPr>
          <w:sz w:val="26"/>
          <w:szCs w:val="26"/>
        </w:rPr>
        <w:t xml:space="preserve"> andere </w:t>
      </w:r>
      <w:r w:rsidR="00EC7FED" w:rsidRPr="00850E03">
        <w:rPr>
          <w:sz w:val="26"/>
          <w:szCs w:val="26"/>
        </w:rPr>
        <w:t xml:space="preserve">Partei </w:t>
      </w:r>
      <w:r w:rsidR="00F007CC" w:rsidRPr="00850E03">
        <w:rPr>
          <w:sz w:val="26"/>
          <w:szCs w:val="26"/>
        </w:rPr>
        <w:t xml:space="preserve">(Dienstberechtigter) zur </w:t>
      </w:r>
      <w:r w:rsidR="006C43AB" w:rsidRPr="00850E03">
        <w:rPr>
          <w:sz w:val="26"/>
          <w:szCs w:val="26"/>
        </w:rPr>
        <w:t>Zahlung</w:t>
      </w:r>
      <w:r w:rsidR="00F007CC" w:rsidRPr="00850E03">
        <w:rPr>
          <w:sz w:val="26"/>
          <w:szCs w:val="26"/>
        </w:rPr>
        <w:t xml:space="preserve"> der vereinbarten Vergütung verpflichtet</w:t>
      </w:r>
      <w:r w:rsidR="00AC623C" w:rsidRPr="00850E03">
        <w:rPr>
          <w:sz w:val="26"/>
          <w:szCs w:val="26"/>
        </w:rPr>
        <w:t xml:space="preserve"> (§</w:t>
      </w:r>
      <w:r w:rsidR="00461B7E" w:rsidRPr="00850E03">
        <w:rPr>
          <w:sz w:val="26"/>
          <w:szCs w:val="26"/>
        </w:rPr>
        <w:t xml:space="preserve">611 Abs.1 BGB). </w:t>
      </w:r>
      <w:r w:rsidR="006E11C8" w:rsidRPr="00850E03">
        <w:rPr>
          <w:sz w:val="26"/>
          <w:szCs w:val="26"/>
        </w:rPr>
        <w:t>Typisch für den Dienstvertrag ist die Leistung</w:t>
      </w:r>
      <w:r w:rsidR="00CF44CC" w:rsidRPr="00850E03">
        <w:rPr>
          <w:sz w:val="26"/>
          <w:szCs w:val="26"/>
        </w:rPr>
        <w:t xml:space="preserve"> von Diensten im Austausch gegen eine Vergütung</w:t>
      </w:r>
      <w:r w:rsidR="00461B7E" w:rsidRPr="00850E03">
        <w:rPr>
          <w:sz w:val="26"/>
          <w:szCs w:val="26"/>
        </w:rPr>
        <w:t>.</w:t>
      </w:r>
      <w:r w:rsidR="00461B7E">
        <w:rPr>
          <w:rStyle w:val="Funotenzeichen"/>
          <w:sz w:val="26"/>
          <w:szCs w:val="26"/>
        </w:rPr>
        <w:footnoteReference w:id="1"/>
      </w:r>
    </w:p>
    <w:p w14:paraId="02F73F43" w14:textId="77777777" w:rsidR="00D94EE8" w:rsidRDefault="00D94EE8" w:rsidP="00D90080">
      <w:pPr>
        <w:pStyle w:val="Listenabsatz"/>
        <w:spacing w:after="100" w:afterAutospacing="1"/>
        <w:ind w:left="397"/>
        <w:jc w:val="both"/>
        <w:rPr>
          <w:sz w:val="26"/>
          <w:szCs w:val="26"/>
        </w:rPr>
      </w:pPr>
    </w:p>
    <w:p w14:paraId="2FE131F5" w14:textId="1F9D9900" w:rsidR="00D94EE8" w:rsidRDefault="00D94EE8" w:rsidP="00D90080">
      <w:pPr>
        <w:pStyle w:val="Listenabsatz"/>
        <w:spacing w:after="100" w:afterAutospacing="1"/>
        <w:ind w:left="397"/>
        <w:jc w:val="both"/>
        <w:rPr>
          <w:sz w:val="26"/>
          <w:szCs w:val="26"/>
        </w:rPr>
      </w:pPr>
      <w:r>
        <w:rPr>
          <w:sz w:val="26"/>
          <w:szCs w:val="26"/>
        </w:rPr>
        <w:t>Der in §§ 611 ff. BGB geregelte Dienstvertrag umfasst zwei Arten von Dienstverträgen</w:t>
      </w:r>
      <w:r w:rsidR="005842A2">
        <w:rPr>
          <w:sz w:val="26"/>
          <w:szCs w:val="26"/>
        </w:rPr>
        <w:t>.</w:t>
      </w:r>
      <w:r>
        <w:rPr>
          <w:sz w:val="26"/>
          <w:szCs w:val="26"/>
        </w:rPr>
        <w:t xml:space="preserve"> </w:t>
      </w:r>
      <w:r w:rsidR="005842A2" w:rsidRPr="005842A2">
        <w:rPr>
          <w:sz w:val="26"/>
          <w:szCs w:val="26"/>
        </w:rPr>
        <w:t>Zum einen gibt es die Dienstverträge, die unselbstständige, abhängige Dienstleistungen zum Gegenstand haben, also die Arbeitsverträge.</w:t>
      </w:r>
      <w:r w:rsidR="00BD5592">
        <w:rPr>
          <w:sz w:val="26"/>
          <w:szCs w:val="26"/>
        </w:rPr>
        <w:t xml:space="preserve"> </w:t>
      </w:r>
      <w:r w:rsidR="00770471" w:rsidRPr="00770471">
        <w:rPr>
          <w:sz w:val="26"/>
          <w:szCs w:val="26"/>
        </w:rPr>
        <w:t>Die wesentlichen Bestimmungen, insbesondere zum Arbeitsvertragsrecht, finden sich in den §§ 611-630 BGB</w:t>
      </w:r>
      <w:r w:rsidR="00770471">
        <w:rPr>
          <w:sz w:val="26"/>
          <w:szCs w:val="26"/>
        </w:rPr>
        <w:t>.</w:t>
      </w:r>
      <w:r w:rsidR="003D16CD">
        <w:rPr>
          <w:sz w:val="26"/>
          <w:szCs w:val="26"/>
        </w:rPr>
        <w:t xml:space="preserve"> </w:t>
      </w:r>
      <w:r w:rsidR="00DE4812" w:rsidRPr="00DE4812">
        <w:rPr>
          <w:sz w:val="26"/>
          <w:szCs w:val="26"/>
        </w:rPr>
        <w:t>Zusätzlich sind arbeitsrechtliche Regelungen in der Gewerbeordnung, im HGB sowie in zahlreichen Sondergesetzen zu finden, wie dem Kündigungsschutzgesetz, dem Teilzeit- und Befristungsgesetz, dem Arbeitsschutzgesetz, dem Arbeitszeitgesetz, dem Sozialgesetzbuch IX (für Behinderte), dem Tarifvertragsgesetz und dem Betriebsverfassungsgesetz</w:t>
      </w:r>
      <w:r w:rsidR="009E0127">
        <w:rPr>
          <w:sz w:val="26"/>
          <w:szCs w:val="26"/>
        </w:rPr>
        <w:t xml:space="preserve">. </w:t>
      </w:r>
      <w:r w:rsidR="003D0ED7" w:rsidRPr="003D0ED7">
        <w:rPr>
          <w:sz w:val="26"/>
          <w:szCs w:val="26"/>
        </w:rPr>
        <w:t>Das Arbeitsrecht hat sich zu einem eigenständigen Rechtsgebiet entwickelt, das hier nur am Rande behandelt werden kann</w:t>
      </w:r>
      <w:r w:rsidR="009E0127">
        <w:rPr>
          <w:sz w:val="26"/>
          <w:szCs w:val="26"/>
        </w:rPr>
        <w:t>.</w:t>
      </w:r>
      <w:r w:rsidR="009E0127">
        <w:rPr>
          <w:rStyle w:val="Funotenzeichen"/>
          <w:sz w:val="26"/>
          <w:szCs w:val="26"/>
        </w:rPr>
        <w:footnoteReference w:id="2"/>
      </w:r>
    </w:p>
    <w:p w14:paraId="55A7B128" w14:textId="77777777" w:rsidR="004E3998" w:rsidRDefault="004E3998" w:rsidP="00D90080">
      <w:pPr>
        <w:pStyle w:val="Listenabsatz"/>
        <w:spacing w:after="100" w:afterAutospacing="1"/>
        <w:ind w:left="397"/>
        <w:jc w:val="both"/>
        <w:rPr>
          <w:sz w:val="26"/>
          <w:szCs w:val="26"/>
        </w:rPr>
      </w:pPr>
    </w:p>
    <w:p w14:paraId="72827782" w14:textId="63D0D0ED" w:rsidR="009E0127" w:rsidRDefault="004E3998" w:rsidP="00D90080">
      <w:pPr>
        <w:pStyle w:val="Listenabsatz"/>
        <w:spacing w:after="100" w:afterAutospacing="1"/>
        <w:ind w:left="397"/>
        <w:jc w:val="both"/>
        <w:rPr>
          <w:sz w:val="26"/>
          <w:szCs w:val="26"/>
        </w:rPr>
      </w:pPr>
      <w:r>
        <w:rPr>
          <w:sz w:val="26"/>
          <w:szCs w:val="26"/>
        </w:rPr>
        <w:t>Die zweite große Gruppe umfasst die „so</w:t>
      </w:r>
      <w:r w:rsidR="00194748">
        <w:rPr>
          <w:sz w:val="26"/>
          <w:szCs w:val="26"/>
        </w:rPr>
        <w:t xml:space="preserve">nstigen Dienstverträge“. Dazu zählen die Verträge der selbstständig Tätigen, die ihre Dienstleistung in wirtschaftlicher uns sozialer </w:t>
      </w:r>
      <w:r w:rsidR="009F582C">
        <w:rPr>
          <w:sz w:val="26"/>
          <w:szCs w:val="26"/>
        </w:rPr>
        <w:t>Unabhängigkeit leisten</w:t>
      </w:r>
      <w:r w:rsidR="004278D9">
        <w:rPr>
          <w:sz w:val="26"/>
          <w:szCs w:val="26"/>
        </w:rPr>
        <w:t xml:space="preserve">. </w:t>
      </w:r>
      <w:r w:rsidR="00F94E11">
        <w:rPr>
          <w:sz w:val="26"/>
          <w:szCs w:val="26"/>
        </w:rPr>
        <w:t xml:space="preserve">Zu dieser Gruppe der </w:t>
      </w:r>
      <w:r w:rsidR="00F94E11">
        <w:rPr>
          <w:sz w:val="26"/>
          <w:szCs w:val="26"/>
        </w:rPr>
        <w:lastRenderedPageBreak/>
        <w:t>Dienstverträge gehören auch die Anstellungsverträge mit den Organen juristischer Personen, insbesondere dem Vorstand einer Aktien</w:t>
      </w:r>
      <w:r w:rsidR="0044358F">
        <w:rPr>
          <w:sz w:val="26"/>
          <w:szCs w:val="26"/>
        </w:rPr>
        <w:t>gesellschaft und dem Geschäftsführer einer GmbH</w:t>
      </w:r>
      <w:r w:rsidR="009B637E">
        <w:rPr>
          <w:rStyle w:val="Funotenzeichen"/>
          <w:sz w:val="26"/>
          <w:szCs w:val="26"/>
        </w:rPr>
        <w:footnoteReference w:id="3"/>
      </w:r>
      <w:r w:rsidR="0044358F">
        <w:rPr>
          <w:sz w:val="26"/>
          <w:szCs w:val="26"/>
        </w:rPr>
        <w:t>.</w:t>
      </w:r>
      <w:r w:rsidR="00081C2E">
        <w:rPr>
          <w:sz w:val="26"/>
          <w:szCs w:val="26"/>
        </w:rPr>
        <w:t xml:space="preserve"> Der angestellte Geschäftsführer einer GmbH ist desha</w:t>
      </w:r>
      <w:r w:rsidR="000F00E6">
        <w:rPr>
          <w:sz w:val="26"/>
          <w:szCs w:val="26"/>
        </w:rPr>
        <w:t>lb kein Arbeitnehmer</w:t>
      </w:r>
      <w:r w:rsidR="000F00E6">
        <w:rPr>
          <w:rStyle w:val="Funotenzeichen"/>
          <w:sz w:val="26"/>
          <w:szCs w:val="26"/>
        </w:rPr>
        <w:footnoteReference w:id="4"/>
      </w:r>
      <w:r w:rsidR="000F00E6">
        <w:rPr>
          <w:sz w:val="26"/>
          <w:szCs w:val="26"/>
        </w:rPr>
        <w:t>.</w:t>
      </w:r>
      <w:r w:rsidR="00425393">
        <w:rPr>
          <w:sz w:val="26"/>
          <w:szCs w:val="26"/>
        </w:rPr>
        <w:t>Dies gilt auch für das Vorstandsmitglied einer Sparkasse</w:t>
      </w:r>
      <w:r w:rsidR="00425393">
        <w:rPr>
          <w:rStyle w:val="Funotenzeichen"/>
          <w:sz w:val="26"/>
          <w:szCs w:val="26"/>
        </w:rPr>
        <w:footnoteReference w:id="5"/>
      </w:r>
      <w:r w:rsidR="007E127D">
        <w:rPr>
          <w:sz w:val="26"/>
          <w:szCs w:val="26"/>
        </w:rPr>
        <w:t>.</w:t>
      </w:r>
      <w:r w:rsidR="007E127D">
        <w:rPr>
          <w:rStyle w:val="Funotenzeichen"/>
          <w:sz w:val="26"/>
          <w:szCs w:val="26"/>
        </w:rPr>
        <w:footnoteReference w:id="6"/>
      </w:r>
    </w:p>
    <w:p w14:paraId="332AE742" w14:textId="77777777" w:rsidR="008072F2" w:rsidRPr="008072F2" w:rsidRDefault="008072F2" w:rsidP="008072F2">
      <w:pPr>
        <w:pStyle w:val="Listenabsatz"/>
        <w:spacing w:after="100" w:afterAutospacing="1"/>
        <w:ind w:left="397"/>
        <w:rPr>
          <w:sz w:val="26"/>
          <w:szCs w:val="26"/>
        </w:rPr>
      </w:pPr>
    </w:p>
    <w:p w14:paraId="10EAF9A8" w14:textId="18C3E47C" w:rsidR="00AF5C3B" w:rsidRDefault="00095F62" w:rsidP="00EC3429">
      <w:pPr>
        <w:pStyle w:val="Listenabsatz"/>
        <w:numPr>
          <w:ilvl w:val="1"/>
          <w:numId w:val="6"/>
        </w:numPr>
        <w:spacing w:after="100" w:afterAutospacing="1"/>
        <w:ind w:left="357" w:hanging="357"/>
        <w:rPr>
          <w:b/>
          <w:bCs/>
          <w:sz w:val="26"/>
          <w:szCs w:val="26"/>
        </w:rPr>
      </w:pPr>
      <w:r w:rsidRPr="00EC3429">
        <w:rPr>
          <w:b/>
          <w:bCs/>
          <w:sz w:val="26"/>
          <w:szCs w:val="26"/>
        </w:rPr>
        <w:t xml:space="preserve"> </w:t>
      </w:r>
      <w:r w:rsidR="008072F2">
        <w:rPr>
          <w:b/>
          <w:bCs/>
          <w:sz w:val="26"/>
          <w:szCs w:val="26"/>
        </w:rPr>
        <w:t>Dienste</w:t>
      </w:r>
    </w:p>
    <w:p w14:paraId="4263418F" w14:textId="6A3E022C" w:rsidR="005B6C2A" w:rsidRDefault="00106A4E" w:rsidP="00D90080">
      <w:pPr>
        <w:pStyle w:val="Listenabsatz"/>
        <w:spacing w:after="100" w:afterAutospacing="1"/>
        <w:ind w:left="357"/>
        <w:jc w:val="both"/>
        <w:rPr>
          <w:sz w:val="26"/>
          <w:szCs w:val="26"/>
        </w:rPr>
      </w:pPr>
      <w:r>
        <w:rPr>
          <w:sz w:val="26"/>
          <w:szCs w:val="26"/>
        </w:rPr>
        <w:t xml:space="preserve">Ein </w:t>
      </w:r>
      <w:r w:rsidRPr="005B6C2A">
        <w:rPr>
          <w:sz w:val="26"/>
          <w:szCs w:val="26"/>
        </w:rPr>
        <w:t>Dienstvertrag</w:t>
      </w:r>
      <w:r>
        <w:rPr>
          <w:sz w:val="26"/>
          <w:szCs w:val="26"/>
        </w:rPr>
        <w:t xml:space="preserve"> kann jede Art von Dienstleistungen umfassen</w:t>
      </w:r>
      <w:r w:rsidR="008072F2">
        <w:rPr>
          <w:sz w:val="26"/>
          <w:szCs w:val="26"/>
        </w:rPr>
        <w:t xml:space="preserve"> (§</w:t>
      </w:r>
      <w:r w:rsidR="00E36CDA">
        <w:rPr>
          <w:sz w:val="26"/>
          <w:szCs w:val="26"/>
        </w:rPr>
        <w:t xml:space="preserve"> 611 Abs. 2 BGB)</w:t>
      </w:r>
      <w:r w:rsidR="00473960">
        <w:rPr>
          <w:sz w:val="26"/>
          <w:szCs w:val="26"/>
        </w:rPr>
        <w:t xml:space="preserve">. Es ist also gleichgültig, ob </w:t>
      </w:r>
      <w:r w:rsidR="003B37D9">
        <w:rPr>
          <w:sz w:val="26"/>
          <w:szCs w:val="26"/>
        </w:rPr>
        <w:t>die Tätigkeiten einmalig oder dauerhaft sind</w:t>
      </w:r>
      <w:r w:rsidR="00523BB8">
        <w:rPr>
          <w:sz w:val="26"/>
          <w:szCs w:val="26"/>
        </w:rPr>
        <w:t xml:space="preserve">. </w:t>
      </w:r>
      <w:r w:rsidR="00590ADE">
        <w:rPr>
          <w:sz w:val="26"/>
          <w:szCs w:val="26"/>
        </w:rPr>
        <w:t>Es ist ebenso von keiner Bedeutung</w:t>
      </w:r>
      <w:r w:rsidR="00523BB8">
        <w:rPr>
          <w:sz w:val="26"/>
          <w:szCs w:val="26"/>
        </w:rPr>
        <w:t xml:space="preserve">, ob die Dienste eigenverantwortlich, aufgrund </w:t>
      </w:r>
      <w:r w:rsidR="00FF725F">
        <w:rPr>
          <w:sz w:val="26"/>
          <w:szCs w:val="26"/>
        </w:rPr>
        <w:t>spezieller</w:t>
      </w:r>
      <w:r w:rsidR="00E62B76">
        <w:rPr>
          <w:sz w:val="26"/>
          <w:szCs w:val="26"/>
        </w:rPr>
        <w:t xml:space="preserve"> Fachkenntnis, unselbständig oder in </w:t>
      </w:r>
      <w:r w:rsidR="001A6A53">
        <w:rPr>
          <w:sz w:val="26"/>
          <w:szCs w:val="26"/>
        </w:rPr>
        <w:t xml:space="preserve">einer </w:t>
      </w:r>
      <w:r w:rsidR="00E62B76">
        <w:rPr>
          <w:sz w:val="26"/>
          <w:szCs w:val="26"/>
        </w:rPr>
        <w:t>untergeordnete</w:t>
      </w:r>
      <w:r w:rsidR="001A6A53">
        <w:rPr>
          <w:sz w:val="26"/>
          <w:szCs w:val="26"/>
        </w:rPr>
        <w:t xml:space="preserve">n </w:t>
      </w:r>
      <w:r w:rsidR="005B6C2A">
        <w:rPr>
          <w:sz w:val="26"/>
          <w:szCs w:val="26"/>
        </w:rPr>
        <w:t>Position</w:t>
      </w:r>
      <w:r w:rsidR="00E62B76">
        <w:rPr>
          <w:sz w:val="26"/>
          <w:szCs w:val="26"/>
        </w:rPr>
        <w:t xml:space="preserve"> </w:t>
      </w:r>
      <w:r w:rsidR="00952DE7">
        <w:rPr>
          <w:sz w:val="26"/>
          <w:szCs w:val="26"/>
        </w:rPr>
        <w:t>erbracht werden</w:t>
      </w:r>
      <w:r w:rsidR="00E62B76">
        <w:rPr>
          <w:sz w:val="26"/>
          <w:szCs w:val="26"/>
        </w:rPr>
        <w:t>.</w:t>
      </w:r>
      <w:r w:rsidR="00E62B76">
        <w:rPr>
          <w:rStyle w:val="Funotenzeichen"/>
          <w:sz w:val="26"/>
          <w:szCs w:val="26"/>
        </w:rPr>
        <w:footnoteReference w:id="7"/>
      </w:r>
    </w:p>
    <w:p w14:paraId="5422FF17" w14:textId="77777777" w:rsidR="005B6C2A" w:rsidRDefault="005B6C2A" w:rsidP="00D90080">
      <w:pPr>
        <w:pStyle w:val="Listenabsatz"/>
        <w:spacing w:after="100" w:afterAutospacing="1"/>
        <w:ind w:left="357"/>
        <w:jc w:val="both"/>
        <w:rPr>
          <w:sz w:val="26"/>
          <w:szCs w:val="26"/>
        </w:rPr>
      </w:pPr>
    </w:p>
    <w:p w14:paraId="33FDB5C8" w14:textId="523F2C6E" w:rsidR="00D66BFE" w:rsidRDefault="009B74E1" w:rsidP="00D90080">
      <w:pPr>
        <w:pStyle w:val="Listenabsatz"/>
        <w:numPr>
          <w:ilvl w:val="2"/>
          <w:numId w:val="6"/>
        </w:numPr>
        <w:spacing w:after="100" w:afterAutospacing="1"/>
        <w:ind w:left="720"/>
        <w:jc w:val="both"/>
        <w:rPr>
          <w:b/>
          <w:bCs/>
          <w:sz w:val="26"/>
          <w:szCs w:val="26"/>
        </w:rPr>
      </w:pPr>
      <w:r w:rsidRPr="00D66BFE">
        <w:rPr>
          <w:b/>
          <w:bCs/>
          <w:sz w:val="26"/>
          <w:szCs w:val="26"/>
        </w:rPr>
        <w:t>Freier Dienstvertrag</w:t>
      </w:r>
    </w:p>
    <w:p w14:paraId="5C5B8210" w14:textId="33C4A249" w:rsidR="00274466" w:rsidRDefault="00191A39" w:rsidP="00D90080">
      <w:pPr>
        <w:pStyle w:val="Listenabsatz"/>
        <w:spacing w:after="100" w:afterAutospacing="1"/>
        <w:jc w:val="both"/>
        <w:rPr>
          <w:sz w:val="26"/>
          <w:szCs w:val="26"/>
        </w:rPr>
      </w:pPr>
      <w:r>
        <w:rPr>
          <w:sz w:val="26"/>
          <w:szCs w:val="26"/>
        </w:rPr>
        <w:t>Wenn</w:t>
      </w:r>
      <w:r w:rsidR="00274466">
        <w:rPr>
          <w:sz w:val="26"/>
          <w:szCs w:val="26"/>
        </w:rPr>
        <w:t xml:space="preserve"> der Verpflichtete die Tätigkeit selbständig </w:t>
      </w:r>
      <w:r w:rsidR="00EA6855">
        <w:rPr>
          <w:sz w:val="26"/>
          <w:szCs w:val="26"/>
        </w:rPr>
        <w:t>und eigenverantwortlich aus</w:t>
      </w:r>
      <w:r w:rsidR="002833DD">
        <w:rPr>
          <w:sz w:val="26"/>
          <w:szCs w:val="26"/>
        </w:rPr>
        <w:t>führt</w:t>
      </w:r>
      <w:r w:rsidR="00EA6855">
        <w:rPr>
          <w:sz w:val="26"/>
          <w:szCs w:val="26"/>
        </w:rPr>
        <w:t xml:space="preserve">, </w:t>
      </w:r>
      <w:r w:rsidR="00A66A17">
        <w:rPr>
          <w:sz w:val="26"/>
          <w:szCs w:val="26"/>
        </w:rPr>
        <w:t>handelt es sich um</w:t>
      </w:r>
      <w:r w:rsidR="00EA6855">
        <w:rPr>
          <w:sz w:val="26"/>
          <w:szCs w:val="26"/>
        </w:rPr>
        <w:t xml:space="preserve"> sog</w:t>
      </w:r>
      <w:r>
        <w:rPr>
          <w:sz w:val="26"/>
          <w:szCs w:val="26"/>
        </w:rPr>
        <w:t xml:space="preserve">enannte </w:t>
      </w:r>
      <w:r w:rsidRPr="002F3F9E">
        <w:rPr>
          <w:b/>
          <w:bCs/>
          <w:sz w:val="26"/>
          <w:szCs w:val="26"/>
        </w:rPr>
        <w:t>f</w:t>
      </w:r>
      <w:r w:rsidR="00EA6855" w:rsidRPr="002F3F9E">
        <w:rPr>
          <w:b/>
          <w:bCs/>
          <w:sz w:val="26"/>
          <w:szCs w:val="26"/>
        </w:rPr>
        <w:t xml:space="preserve">reien (unabhängigen) </w:t>
      </w:r>
      <w:r w:rsidR="00A66A17" w:rsidRPr="002F3F9E">
        <w:rPr>
          <w:b/>
          <w:bCs/>
          <w:sz w:val="26"/>
          <w:szCs w:val="26"/>
        </w:rPr>
        <w:t>Di</w:t>
      </w:r>
      <w:r w:rsidR="00EA6855" w:rsidRPr="002F3F9E">
        <w:rPr>
          <w:b/>
          <w:bCs/>
          <w:sz w:val="26"/>
          <w:szCs w:val="26"/>
        </w:rPr>
        <w:t>enstverträgen</w:t>
      </w:r>
      <w:r w:rsidR="00EA6855">
        <w:rPr>
          <w:sz w:val="26"/>
          <w:szCs w:val="26"/>
        </w:rPr>
        <w:t>.</w:t>
      </w:r>
      <w:r w:rsidR="00EA6855">
        <w:rPr>
          <w:rStyle w:val="Funotenzeichen"/>
          <w:sz w:val="26"/>
          <w:szCs w:val="26"/>
        </w:rPr>
        <w:footnoteReference w:id="8"/>
      </w:r>
    </w:p>
    <w:p w14:paraId="2DF06F1B" w14:textId="77777777" w:rsidR="00EA6855" w:rsidRDefault="00EA6855" w:rsidP="00D90080">
      <w:pPr>
        <w:pStyle w:val="Listenabsatz"/>
        <w:spacing w:after="100" w:afterAutospacing="1"/>
        <w:jc w:val="both"/>
        <w:rPr>
          <w:sz w:val="26"/>
          <w:szCs w:val="26"/>
        </w:rPr>
      </w:pPr>
    </w:p>
    <w:p w14:paraId="6DE36786" w14:textId="77777777" w:rsidR="00A6309A" w:rsidRDefault="00A6309A" w:rsidP="00D90080">
      <w:pPr>
        <w:pStyle w:val="Listenabsatz"/>
        <w:spacing w:after="100" w:afterAutospacing="1"/>
        <w:jc w:val="both"/>
        <w:rPr>
          <w:sz w:val="26"/>
          <w:szCs w:val="26"/>
        </w:rPr>
      </w:pPr>
    </w:p>
    <w:p w14:paraId="6362CB9B" w14:textId="77777777" w:rsidR="00A6309A" w:rsidRPr="00274466" w:rsidRDefault="00A6309A" w:rsidP="00274466">
      <w:pPr>
        <w:pStyle w:val="Listenabsatz"/>
        <w:spacing w:after="100" w:afterAutospacing="1"/>
        <w:rPr>
          <w:sz w:val="26"/>
          <w:szCs w:val="26"/>
        </w:rPr>
      </w:pPr>
    </w:p>
    <w:p w14:paraId="1BE57860" w14:textId="17F7DF74" w:rsidR="009B74E1" w:rsidRDefault="009B74E1" w:rsidP="00D66BFE">
      <w:pPr>
        <w:pStyle w:val="Listenabsatz"/>
        <w:numPr>
          <w:ilvl w:val="2"/>
          <w:numId w:val="6"/>
        </w:numPr>
        <w:spacing w:after="100" w:afterAutospacing="1"/>
        <w:ind w:left="720"/>
        <w:rPr>
          <w:b/>
          <w:bCs/>
          <w:sz w:val="26"/>
          <w:szCs w:val="26"/>
        </w:rPr>
      </w:pPr>
      <w:r w:rsidRPr="00D66BFE">
        <w:rPr>
          <w:b/>
          <w:bCs/>
          <w:sz w:val="26"/>
          <w:szCs w:val="26"/>
        </w:rPr>
        <w:t>Arbeitsvertrag</w:t>
      </w:r>
      <w:r w:rsidR="00BD58C8">
        <w:rPr>
          <w:b/>
          <w:bCs/>
          <w:sz w:val="26"/>
          <w:szCs w:val="26"/>
        </w:rPr>
        <w:t xml:space="preserve"> und gesetzliche Darstellung</w:t>
      </w:r>
    </w:p>
    <w:p w14:paraId="15A90BB3" w14:textId="7F74C225" w:rsidR="00C53FC8" w:rsidRDefault="007E108D" w:rsidP="00D90080">
      <w:pPr>
        <w:pStyle w:val="Listenabsatz"/>
        <w:spacing w:after="100" w:afterAutospacing="1"/>
        <w:jc w:val="both"/>
        <w:rPr>
          <w:sz w:val="26"/>
          <w:szCs w:val="26"/>
        </w:rPr>
      </w:pPr>
      <w:r>
        <w:rPr>
          <w:sz w:val="26"/>
          <w:szCs w:val="26"/>
        </w:rPr>
        <w:t>Wenn</w:t>
      </w:r>
      <w:r w:rsidR="00C53FC8">
        <w:rPr>
          <w:sz w:val="26"/>
          <w:szCs w:val="26"/>
        </w:rPr>
        <w:t xml:space="preserve"> Dienst</w:t>
      </w:r>
      <w:r w:rsidR="00C53470">
        <w:rPr>
          <w:sz w:val="26"/>
          <w:szCs w:val="26"/>
        </w:rPr>
        <w:t>leistungen</w:t>
      </w:r>
      <w:r w:rsidR="00C53FC8">
        <w:rPr>
          <w:sz w:val="26"/>
          <w:szCs w:val="26"/>
        </w:rPr>
        <w:t xml:space="preserve"> </w:t>
      </w:r>
      <w:r w:rsidR="00CC54D6">
        <w:rPr>
          <w:sz w:val="26"/>
          <w:szCs w:val="26"/>
        </w:rPr>
        <w:t>über einen längeren Zeitraum</w:t>
      </w:r>
      <w:r w:rsidR="0037202B">
        <w:rPr>
          <w:sz w:val="26"/>
          <w:szCs w:val="26"/>
        </w:rPr>
        <w:t xml:space="preserve"> in persönlicher und wirtschaftlicher Abhängigkeit </w:t>
      </w:r>
      <w:r w:rsidR="00CC54D6">
        <w:rPr>
          <w:sz w:val="26"/>
          <w:szCs w:val="26"/>
        </w:rPr>
        <w:t>vom</w:t>
      </w:r>
      <w:r w:rsidR="0037202B">
        <w:rPr>
          <w:sz w:val="26"/>
          <w:szCs w:val="26"/>
        </w:rPr>
        <w:t xml:space="preserve"> Dienstberechtigten</w:t>
      </w:r>
      <w:r w:rsidR="001D3ABE">
        <w:rPr>
          <w:sz w:val="26"/>
          <w:szCs w:val="26"/>
        </w:rPr>
        <w:t xml:space="preserve"> </w:t>
      </w:r>
      <w:r w:rsidR="00CC54D6">
        <w:rPr>
          <w:sz w:val="26"/>
          <w:szCs w:val="26"/>
        </w:rPr>
        <w:t>erbracht werden</w:t>
      </w:r>
      <w:r w:rsidR="001D3ABE">
        <w:rPr>
          <w:sz w:val="26"/>
          <w:szCs w:val="26"/>
        </w:rPr>
        <w:t xml:space="preserve">, </w:t>
      </w:r>
      <w:r w:rsidR="00CC54D6">
        <w:rPr>
          <w:sz w:val="26"/>
          <w:szCs w:val="26"/>
        </w:rPr>
        <w:t xml:space="preserve">spricht man von einem </w:t>
      </w:r>
      <w:r w:rsidR="001D3ABE">
        <w:rPr>
          <w:sz w:val="26"/>
          <w:szCs w:val="26"/>
        </w:rPr>
        <w:t>abhängigen Dienstvertrag</w:t>
      </w:r>
      <w:r w:rsidR="00997EFC">
        <w:rPr>
          <w:sz w:val="26"/>
          <w:szCs w:val="26"/>
        </w:rPr>
        <w:t xml:space="preserve">. Dies entspricht </w:t>
      </w:r>
      <w:proofErr w:type="gramStart"/>
      <w:r w:rsidR="00997EFC">
        <w:rPr>
          <w:sz w:val="26"/>
          <w:szCs w:val="26"/>
        </w:rPr>
        <w:t xml:space="preserve">dem </w:t>
      </w:r>
      <w:r w:rsidR="002F3F9E">
        <w:rPr>
          <w:sz w:val="26"/>
          <w:szCs w:val="26"/>
        </w:rPr>
        <w:t xml:space="preserve"> Arbeitsvertrag</w:t>
      </w:r>
      <w:proofErr w:type="gramEnd"/>
      <w:r w:rsidR="002F3F9E">
        <w:rPr>
          <w:sz w:val="26"/>
          <w:szCs w:val="26"/>
        </w:rPr>
        <w:t xml:space="preserve"> zwischen dem Arbeitgeber und dem Arbeitnehmer.</w:t>
      </w:r>
      <w:r w:rsidR="002F3F9E">
        <w:rPr>
          <w:rStyle w:val="Funotenzeichen"/>
          <w:sz w:val="26"/>
          <w:szCs w:val="26"/>
        </w:rPr>
        <w:footnoteReference w:id="9"/>
      </w:r>
    </w:p>
    <w:p w14:paraId="7AFF6A93" w14:textId="77777777" w:rsidR="00D81E25" w:rsidRDefault="00D81E25" w:rsidP="00D90080">
      <w:pPr>
        <w:pStyle w:val="Listenabsatz"/>
        <w:spacing w:after="100" w:afterAutospacing="1"/>
        <w:jc w:val="both"/>
        <w:rPr>
          <w:sz w:val="26"/>
          <w:szCs w:val="26"/>
        </w:rPr>
      </w:pPr>
    </w:p>
    <w:p w14:paraId="61BCC79C" w14:textId="5EF8BE6A" w:rsidR="00D81E25" w:rsidRDefault="00990306" w:rsidP="00D90080">
      <w:pPr>
        <w:pStyle w:val="Listenabsatz"/>
        <w:spacing w:after="100" w:afterAutospacing="1"/>
        <w:jc w:val="both"/>
        <w:rPr>
          <w:sz w:val="26"/>
          <w:szCs w:val="26"/>
        </w:rPr>
      </w:pPr>
      <w:r>
        <w:rPr>
          <w:sz w:val="26"/>
          <w:szCs w:val="26"/>
        </w:rPr>
        <w:t>Seit d</w:t>
      </w:r>
      <w:r w:rsidR="00BD58C8">
        <w:rPr>
          <w:sz w:val="26"/>
          <w:szCs w:val="26"/>
        </w:rPr>
        <w:t>em</w:t>
      </w:r>
      <w:r>
        <w:rPr>
          <w:sz w:val="26"/>
          <w:szCs w:val="26"/>
        </w:rPr>
        <w:t xml:space="preserve"> 1.4.2017 definiert das BGB in dem neu</w:t>
      </w:r>
      <w:r w:rsidR="002F6AA2">
        <w:rPr>
          <w:sz w:val="26"/>
          <w:szCs w:val="26"/>
        </w:rPr>
        <w:t xml:space="preserve"> eingefügten § 611 a BGB den Arbeitsvertrag. Nach dessen Abs.1 wird der Arbeitnehmer durch den Arbeit</w:t>
      </w:r>
      <w:r w:rsidR="00146EBF">
        <w:rPr>
          <w:sz w:val="26"/>
          <w:szCs w:val="26"/>
        </w:rPr>
        <w:t>svertrag zur Leistung unselbstständiger, weisungsgebundener, fremd</w:t>
      </w:r>
      <w:r w:rsidR="00581F2A">
        <w:rPr>
          <w:sz w:val="26"/>
          <w:szCs w:val="26"/>
        </w:rPr>
        <w:t xml:space="preserve">bestimmter Arbeit in persönlicher Abhängigkeit verpflichtet (Satz 1). </w:t>
      </w:r>
      <w:r w:rsidR="00F7573C">
        <w:rPr>
          <w:sz w:val="26"/>
          <w:szCs w:val="26"/>
        </w:rPr>
        <w:t>Das Weisungsrecht kann Inhalt, Durchführung und Ort der Tätigkeit betreffen (Satz 2)</w:t>
      </w:r>
      <w:r w:rsidR="009A7CF8">
        <w:rPr>
          <w:sz w:val="26"/>
          <w:szCs w:val="26"/>
        </w:rPr>
        <w:t xml:space="preserve">. Weisungsgebunden ist, wer nicht im Wesentlichen frei seine </w:t>
      </w:r>
      <w:r w:rsidR="001844F9">
        <w:rPr>
          <w:sz w:val="26"/>
          <w:szCs w:val="26"/>
        </w:rPr>
        <w:t>Tätigkeit</w:t>
      </w:r>
      <w:r w:rsidR="009A7CF8">
        <w:rPr>
          <w:sz w:val="26"/>
          <w:szCs w:val="26"/>
        </w:rPr>
        <w:t xml:space="preserve"> und seine Arbeitszeit</w:t>
      </w:r>
      <w:r w:rsidR="00BD58C8">
        <w:rPr>
          <w:sz w:val="26"/>
          <w:szCs w:val="26"/>
        </w:rPr>
        <w:t xml:space="preserve"> bestimmen kann (Satz 3).</w:t>
      </w:r>
      <w:r w:rsidR="001844F9">
        <w:rPr>
          <w:rStyle w:val="Funotenzeichen"/>
          <w:sz w:val="26"/>
          <w:szCs w:val="26"/>
        </w:rPr>
        <w:footnoteReference w:id="10"/>
      </w:r>
      <w:r w:rsidR="007348F1">
        <w:rPr>
          <w:sz w:val="26"/>
          <w:szCs w:val="26"/>
        </w:rPr>
        <w:t xml:space="preserve"> </w:t>
      </w:r>
      <w:r w:rsidR="007348F1" w:rsidRPr="007348F1">
        <w:rPr>
          <w:sz w:val="26"/>
          <w:szCs w:val="26"/>
          <w:highlight w:val="yellow"/>
        </w:rPr>
        <w:t>(NOCH Bearbeiten)</w:t>
      </w:r>
      <w:r w:rsidR="007348F1">
        <w:rPr>
          <w:sz w:val="26"/>
          <w:szCs w:val="26"/>
        </w:rPr>
        <w:t xml:space="preserve"> </w:t>
      </w:r>
    </w:p>
    <w:p w14:paraId="33109EF5" w14:textId="77777777" w:rsidR="007348F1" w:rsidRDefault="007348F1" w:rsidP="00D90080">
      <w:pPr>
        <w:pStyle w:val="Listenabsatz"/>
        <w:spacing w:after="100" w:afterAutospacing="1"/>
        <w:jc w:val="both"/>
        <w:rPr>
          <w:sz w:val="26"/>
          <w:szCs w:val="26"/>
        </w:rPr>
      </w:pPr>
    </w:p>
    <w:p w14:paraId="783DCF7C" w14:textId="756199BF" w:rsidR="00F86A7E" w:rsidRDefault="004168D9" w:rsidP="00D90080">
      <w:pPr>
        <w:pStyle w:val="Listenabsatz"/>
        <w:spacing w:after="100" w:afterAutospacing="1"/>
        <w:jc w:val="both"/>
        <w:rPr>
          <w:sz w:val="26"/>
          <w:szCs w:val="26"/>
        </w:rPr>
      </w:pPr>
      <w:r>
        <w:rPr>
          <w:sz w:val="26"/>
          <w:szCs w:val="26"/>
        </w:rPr>
        <w:lastRenderedPageBreak/>
        <w:t xml:space="preserve">Indem Abs. </w:t>
      </w:r>
      <w:proofErr w:type="gramStart"/>
      <w:r>
        <w:rPr>
          <w:sz w:val="26"/>
          <w:szCs w:val="26"/>
        </w:rPr>
        <w:t>1</w:t>
      </w:r>
      <w:proofErr w:type="gramEnd"/>
      <w:r>
        <w:rPr>
          <w:sz w:val="26"/>
          <w:szCs w:val="26"/>
        </w:rPr>
        <w:t xml:space="preserve"> S.1 der Vorschrift</w:t>
      </w:r>
      <w:r w:rsidR="00400EAF">
        <w:rPr>
          <w:sz w:val="26"/>
          <w:szCs w:val="26"/>
        </w:rPr>
        <w:t xml:space="preserve"> den „Arbeitnehmer“ als Partei des Arbeitsvertrages nennt und dahin charakterisiert, dass er zur Leistung weisungsgebundener fremdbestimmter Arbeit in persönlicher </w:t>
      </w:r>
      <w:r w:rsidR="001817DA">
        <w:rPr>
          <w:sz w:val="26"/>
          <w:szCs w:val="26"/>
        </w:rPr>
        <w:t xml:space="preserve">Abhängigkeit verpflichtet wird, bestimmt er indirekt </w:t>
      </w:r>
      <w:r w:rsidR="000606E6">
        <w:rPr>
          <w:sz w:val="26"/>
          <w:szCs w:val="26"/>
        </w:rPr>
        <w:t xml:space="preserve">auch den Begriff des Arbeitnehmers. </w:t>
      </w:r>
      <w:r w:rsidR="00B40D88">
        <w:rPr>
          <w:sz w:val="26"/>
          <w:szCs w:val="26"/>
        </w:rPr>
        <w:t xml:space="preserve">Der Sache nach kodifiziert </w:t>
      </w:r>
      <w:r w:rsidR="00D35ACF">
        <w:rPr>
          <w:sz w:val="26"/>
          <w:szCs w:val="26"/>
        </w:rPr>
        <w:t xml:space="preserve">die Vorschrift damit den von der Rechtsprechung </w:t>
      </w:r>
      <w:r w:rsidR="009E745D">
        <w:rPr>
          <w:sz w:val="26"/>
          <w:szCs w:val="26"/>
        </w:rPr>
        <w:t xml:space="preserve">entwickelten Arbeitnehmerbegriff und verleiht </w:t>
      </w:r>
      <w:proofErr w:type="gramStart"/>
      <w:r w:rsidR="009E745D">
        <w:rPr>
          <w:sz w:val="26"/>
          <w:szCs w:val="26"/>
        </w:rPr>
        <w:t>diesem allgemeine Bedeutung</w:t>
      </w:r>
      <w:proofErr w:type="gramEnd"/>
      <w:r w:rsidR="00A4327E">
        <w:rPr>
          <w:sz w:val="26"/>
          <w:szCs w:val="26"/>
        </w:rPr>
        <w:t xml:space="preserve">: </w:t>
      </w:r>
      <w:r w:rsidR="00A4327E">
        <w:rPr>
          <w:rStyle w:val="Funotenzeichen"/>
          <w:sz w:val="26"/>
          <w:szCs w:val="26"/>
        </w:rPr>
        <w:footnoteReference w:id="11"/>
      </w:r>
      <w:r w:rsidR="00A4327E">
        <w:rPr>
          <w:sz w:val="26"/>
          <w:szCs w:val="26"/>
        </w:rPr>
        <w:t xml:space="preserve"> </w:t>
      </w:r>
      <w:r w:rsidR="008D3B9C">
        <w:rPr>
          <w:sz w:val="26"/>
          <w:szCs w:val="26"/>
        </w:rPr>
        <w:t xml:space="preserve">Wo Gesetze die Bezeichnung Arbeitnehmer verwenden, ist künftig </w:t>
      </w:r>
      <w:r w:rsidR="00216811">
        <w:rPr>
          <w:sz w:val="26"/>
          <w:szCs w:val="26"/>
        </w:rPr>
        <w:t xml:space="preserve">regelmäßig davon auszugehen, dass eine Person gemeint ist, die weisungsgebundene </w:t>
      </w:r>
      <w:r w:rsidR="006F03BD">
        <w:rPr>
          <w:sz w:val="26"/>
          <w:szCs w:val="26"/>
        </w:rPr>
        <w:t xml:space="preserve">fremdbestimmte Arbeit in persönlicher Abhängigkeit leistet. So sind etwa § 1 I MiLoG und § 22 I 1 MiLoG dahin zu verstehen, dass nur Arbeitnehmer </w:t>
      </w:r>
      <w:proofErr w:type="spellStart"/>
      <w:r w:rsidR="006F03BD">
        <w:rPr>
          <w:sz w:val="26"/>
          <w:szCs w:val="26"/>
        </w:rPr>
        <w:t>iSv</w:t>
      </w:r>
      <w:proofErr w:type="spellEnd"/>
      <w:r w:rsidR="006F03BD">
        <w:rPr>
          <w:sz w:val="26"/>
          <w:szCs w:val="26"/>
        </w:rPr>
        <w:t xml:space="preserve"> §</w:t>
      </w:r>
      <w:r w:rsidR="00B35EB1">
        <w:rPr>
          <w:sz w:val="26"/>
          <w:szCs w:val="26"/>
        </w:rPr>
        <w:t xml:space="preserve">611a </w:t>
      </w:r>
      <w:proofErr w:type="gramStart"/>
      <w:r w:rsidR="00B35EB1">
        <w:rPr>
          <w:sz w:val="26"/>
          <w:szCs w:val="26"/>
        </w:rPr>
        <w:t>BGB Anspruch</w:t>
      </w:r>
      <w:proofErr w:type="gramEnd"/>
      <w:r w:rsidR="00B35EB1">
        <w:rPr>
          <w:sz w:val="26"/>
          <w:szCs w:val="26"/>
        </w:rPr>
        <w:t xml:space="preserve"> auf Mindestlohn haben.</w:t>
      </w:r>
      <w:r w:rsidR="00FB483D">
        <w:rPr>
          <w:rStyle w:val="Funotenzeichen"/>
          <w:sz w:val="26"/>
          <w:szCs w:val="26"/>
        </w:rPr>
        <w:footnoteReference w:id="12"/>
      </w:r>
    </w:p>
    <w:p w14:paraId="6C91EA45" w14:textId="77777777" w:rsidR="00FB483D" w:rsidRDefault="00FB483D" w:rsidP="00D90080">
      <w:pPr>
        <w:pStyle w:val="Listenabsatz"/>
        <w:spacing w:after="100" w:afterAutospacing="1"/>
        <w:jc w:val="both"/>
        <w:rPr>
          <w:sz w:val="26"/>
          <w:szCs w:val="26"/>
        </w:rPr>
      </w:pPr>
    </w:p>
    <w:p w14:paraId="2680A628" w14:textId="5330537C" w:rsidR="004168D9" w:rsidRPr="00C53FC8" w:rsidRDefault="00B35EB1" w:rsidP="00D90080">
      <w:pPr>
        <w:pStyle w:val="Listenabsatz"/>
        <w:spacing w:after="100" w:afterAutospacing="1"/>
        <w:jc w:val="both"/>
        <w:rPr>
          <w:sz w:val="26"/>
          <w:szCs w:val="26"/>
        </w:rPr>
      </w:pPr>
      <w:r>
        <w:rPr>
          <w:sz w:val="26"/>
          <w:szCs w:val="26"/>
        </w:rPr>
        <w:t>Die Begriffsbestimmung des § 611a BGB</w:t>
      </w:r>
      <w:r w:rsidR="00FD157C">
        <w:rPr>
          <w:sz w:val="26"/>
          <w:szCs w:val="26"/>
        </w:rPr>
        <w:t xml:space="preserve"> gilt nur für das nationale deutsche Recht, nicht für das europäische Recht</w:t>
      </w:r>
      <w:r w:rsidR="00B16D55">
        <w:rPr>
          <w:sz w:val="26"/>
          <w:szCs w:val="26"/>
        </w:rPr>
        <w:t xml:space="preserve">. Dieses enthält auch keine § 611a BGB entsprechende Bestimmung. Maßgebend ist dort, wie der EuGH </w:t>
      </w:r>
      <w:r w:rsidR="006D3D3C">
        <w:rPr>
          <w:sz w:val="26"/>
          <w:szCs w:val="26"/>
        </w:rPr>
        <w:t xml:space="preserve">den </w:t>
      </w:r>
      <w:r w:rsidR="00B16D55">
        <w:rPr>
          <w:sz w:val="26"/>
          <w:szCs w:val="26"/>
        </w:rPr>
        <w:t>Begriff</w:t>
      </w:r>
      <w:r w:rsidR="006D3D3C">
        <w:rPr>
          <w:sz w:val="26"/>
          <w:szCs w:val="26"/>
        </w:rPr>
        <w:t xml:space="preserve"> des Arbeitnehmers in den einzelnen europäischen Rechtsvorschriften versteht. Dieses Verständnis weicht von Fall zu Fall vom deutschen Verständnis ab. So können nach dem </w:t>
      </w:r>
      <w:r w:rsidR="0027037F">
        <w:rPr>
          <w:sz w:val="26"/>
          <w:szCs w:val="26"/>
        </w:rPr>
        <w:t xml:space="preserve">EuGH auch Mitglieder der Unternehmensleistung einer Kapitalgesellschaft Arbeitnehmerinnen im Sinne der Mutterschutz-RL 92/85/EWG </w:t>
      </w:r>
      <w:r w:rsidR="004368D5">
        <w:rPr>
          <w:rStyle w:val="Funotenzeichen"/>
          <w:sz w:val="26"/>
          <w:szCs w:val="26"/>
        </w:rPr>
        <w:footnoteReference w:id="13"/>
      </w:r>
      <w:r w:rsidR="00B16D55">
        <w:rPr>
          <w:sz w:val="26"/>
          <w:szCs w:val="26"/>
        </w:rPr>
        <w:t xml:space="preserve"> </w:t>
      </w:r>
      <w:r w:rsidR="00FD157C">
        <w:rPr>
          <w:sz w:val="26"/>
          <w:szCs w:val="26"/>
        </w:rPr>
        <w:t xml:space="preserve"> </w:t>
      </w:r>
      <w:r w:rsidR="00FB4520">
        <w:rPr>
          <w:sz w:val="26"/>
          <w:szCs w:val="26"/>
        </w:rPr>
        <w:t>sein</w:t>
      </w:r>
      <w:r w:rsidR="00852D60">
        <w:rPr>
          <w:sz w:val="26"/>
          <w:szCs w:val="26"/>
        </w:rPr>
        <w:t>.</w:t>
      </w:r>
      <w:r w:rsidR="003A5F42">
        <w:rPr>
          <w:rStyle w:val="Funotenzeichen"/>
          <w:sz w:val="26"/>
          <w:szCs w:val="26"/>
        </w:rPr>
        <w:footnoteReference w:id="14"/>
      </w:r>
      <w:r w:rsidR="00B9153E">
        <w:rPr>
          <w:sz w:val="26"/>
          <w:szCs w:val="26"/>
        </w:rPr>
        <w:t xml:space="preserve"> </w:t>
      </w:r>
      <w:r w:rsidR="00D44123">
        <w:rPr>
          <w:sz w:val="26"/>
          <w:szCs w:val="26"/>
        </w:rPr>
        <w:t>(</w:t>
      </w:r>
      <w:r w:rsidR="00D44123" w:rsidRPr="00D44123">
        <w:rPr>
          <w:sz w:val="26"/>
          <w:szCs w:val="26"/>
          <w:highlight w:val="yellow"/>
        </w:rPr>
        <w:t>NOCH Umformulierung</w:t>
      </w:r>
      <w:r w:rsidR="00D44123">
        <w:rPr>
          <w:sz w:val="26"/>
          <w:szCs w:val="26"/>
        </w:rPr>
        <w:t>)</w:t>
      </w:r>
    </w:p>
    <w:p w14:paraId="40794043" w14:textId="77777777" w:rsidR="00A6309A" w:rsidRPr="00A6309A" w:rsidRDefault="00A6309A" w:rsidP="00D90080">
      <w:pPr>
        <w:pStyle w:val="Listenabsatz"/>
        <w:spacing w:after="100" w:afterAutospacing="1"/>
        <w:jc w:val="both"/>
        <w:rPr>
          <w:sz w:val="26"/>
          <w:szCs w:val="26"/>
        </w:rPr>
      </w:pPr>
    </w:p>
    <w:p w14:paraId="5827C897" w14:textId="661D93DF" w:rsidR="009B74E1" w:rsidRDefault="008E50DB" w:rsidP="00D90080">
      <w:pPr>
        <w:pStyle w:val="Listenabsatz"/>
        <w:numPr>
          <w:ilvl w:val="1"/>
          <w:numId w:val="6"/>
        </w:numPr>
        <w:spacing w:after="100" w:afterAutospacing="1"/>
        <w:ind w:left="357" w:hanging="357"/>
        <w:jc w:val="both"/>
        <w:rPr>
          <w:b/>
          <w:bCs/>
          <w:sz w:val="26"/>
          <w:szCs w:val="26"/>
        </w:rPr>
      </w:pPr>
      <w:r>
        <w:rPr>
          <w:b/>
          <w:bCs/>
          <w:sz w:val="26"/>
          <w:szCs w:val="26"/>
        </w:rPr>
        <w:t xml:space="preserve"> </w:t>
      </w:r>
      <w:r w:rsidR="00D66BFE" w:rsidRPr="00D66BFE">
        <w:rPr>
          <w:b/>
          <w:bCs/>
          <w:sz w:val="26"/>
          <w:szCs w:val="26"/>
        </w:rPr>
        <w:t>Vergütung</w:t>
      </w:r>
    </w:p>
    <w:p w14:paraId="6D6D8E92" w14:textId="774B886F" w:rsidR="00F1743B" w:rsidRDefault="00117A72" w:rsidP="00D90080">
      <w:pPr>
        <w:pStyle w:val="Listenabsatz"/>
        <w:spacing w:after="100" w:afterAutospacing="1"/>
        <w:ind w:left="502"/>
        <w:jc w:val="both"/>
        <w:rPr>
          <w:sz w:val="26"/>
          <w:szCs w:val="26"/>
        </w:rPr>
      </w:pPr>
      <w:r w:rsidRPr="00117A72">
        <w:rPr>
          <w:sz w:val="26"/>
          <w:szCs w:val="26"/>
        </w:rPr>
        <w:t>Der Dienstvertrag beinhaltet, dass der Dienstverpflichtete als Gegenleistung für seine Dienste eine Vergütung erhalten soll</w:t>
      </w:r>
      <w:r>
        <w:rPr>
          <w:sz w:val="26"/>
          <w:szCs w:val="26"/>
        </w:rPr>
        <w:t xml:space="preserve"> </w:t>
      </w:r>
      <w:r w:rsidR="00996C85">
        <w:rPr>
          <w:sz w:val="26"/>
          <w:szCs w:val="26"/>
        </w:rPr>
        <w:t>(§ 611 Abs. 1 BGB)</w:t>
      </w:r>
      <w:r>
        <w:rPr>
          <w:sz w:val="26"/>
          <w:szCs w:val="26"/>
        </w:rPr>
        <w:t xml:space="preserve">. </w:t>
      </w:r>
      <w:r w:rsidR="00D81C7D" w:rsidRPr="00D81C7D">
        <w:rPr>
          <w:sz w:val="26"/>
          <w:szCs w:val="26"/>
        </w:rPr>
        <w:t>Diese Vergütung besteht normalerweise in Geld, kann aber auch in Form anderer Leistungen, wie der Überlassung von Naturalien, erfolgen. Beim Arbeitsvertrag hingegen ist der Arbeitgeber verpflichtet, die vereinbarte Vergütung in Geld zu zahlen</w:t>
      </w:r>
      <w:r w:rsidR="00ED4593">
        <w:rPr>
          <w:sz w:val="26"/>
          <w:szCs w:val="26"/>
        </w:rPr>
        <w:t xml:space="preserve"> (§ 611a Abs</w:t>
      </w:r>
      <w:r w:rsidR="00AD08FC">
        <w:rPr>
          <w:sz w:val="26"/>
          <w:szCs w:val="26"/>
        </w:rPr>
        <w:t>. 2 BGB).</w:t>
      </w:r>
      <w:r w:rsidR="00AD08FC">
        <w:rPr>
          <w:rStyle w:val="Funotenzeichen"/>
          <w:sz w:val="26"/>
          <w:szCs w:val="26"/>
        </w:rPr>
        <w:footnoteReference w:id="15"/>
      </w:r>
    </w:p>
    <w:p w14:paraId="677AD661" w14:textId="77777777" w:rsidR="00852810" w:rsidRDefault="00852810" w:rsidP="00D90080">
      <w:pPr>
        <w:pStyle w:val="Listenabsatz"/>
        <w:spacing w:after="100" w:afterAutospacing="1"/>
        <w:ind w:left="502"/>
        <w:jc w:val="both"/>
        <w:rPr>
          <w:sz w:val="26"/>
          <w:szCs w:val="26"/>
        </w:rPr>
      </w:pPr>
    </w:p>
    <w:p w14:paraId="2171E7EB" w14:textId="77777777" w:rsidR="00852810" w:rsidRDefault="00852810" w:rsidP="00D90080">
      <w:pPr>
        <w:pStyle w:val="Listenabsatz"/>
        <w:spacing w:after="100" w:afterAutospacing="1"/>
        <w:ind w:left="502"/>
        <w:jc w:val="both"/>
        <w:rPr>
          <w:sz w:val="26"/>
          <w:szCs w:val="26"/>
        </w:rPr>
      </w:pPr>
    </w:p>
    <w:p w14:paraId="4DA09C9B" w14:textId="77777777" w:rsidR="00852810" w:rsidRDefault="00852810" w:rsidP="00D90080">
      <w:pPr>
        <w:pStyle w:val="Listenabsatz"/>
        <w:spacing w:after="100" w:afterAutospacing="1"/>
        <w:ind w:left="502"/>
        <w:jc w:val="both"/>
        <w:rPr>
          <w:sz w:val="26"/>
          <w:szCs w:val="26"/>
        </w:rPr>
      </w:pPr>
    </w:p>
    <w:p w14:paraId="787E6544" w14:textId="77777777" w:rsidR="006F02A8" w:rsidRDefault="006F02A8" w:rsidP="00D90080">
      <w:pPr>
        <w:pStyle w:val="Listenabsatz"/>
        <w:spacing w:after="100" w:afterAutospacing="1"/>
        <w:ind w:left="502"/>
        <w:jc w:val="both"/>
        <w:rPr>
          <w:sz w:val="26"/>
          <w:szCs w:val="26"/>
        </w:rPr>
      </w:pPr>
    </w:p>
    <w:p w14:paraId="291D4361" w14:textId="4B0C05FA" w:rsidR="006F02A8" w:rsidRDefault="00D86231" w:rsidP="00852810">
      <w:pPr>
        <w:pStyle w:val="Listenabsatz"/>
        <w:numPr>
          <w:ilvl w:val="1"/>
          <w:numId w:val="6"/>
        </w:numPr>
        <w:spacing w:after="100" w:afterAutospacing="1"/>
        <w:ind w:left="357" w:hanging="357"/>
        <w:jc w:val="both"/>
        <w:rPr>
          <w:b/>
          <w:bCs/>
          <w:sz w:val="26"/>
          <w:szCs w:val="26"/>
        </w:rPr>
      </w:pPr>
      <w:r>
        <w:rPr>
          <w:sz w:val="26"/>
          <w:szCs w:val="26"/>
        </w:rPr>
        <w:t xml:space="preserve"> </w:t>
      </w:r>
      <w:r w:rsidR="006F02A8" w:rsidRPr="00D86231">
        <w:rPr>
          <w:b/>
          <w:bCs/>
          <w:sz w:val="26"/>
          <w:szCs w:val="26"/>
        </w:rPr>
        <w:t>Werkvertrag</w:t>
      </w:r>
    </w:p>
    <w:p w14:paraId="740F26E2" w14:textId="4BBDC2F1" w:rsidR="00B03241" w:rsidRDefault="003700B2" w:rsidP="00D90080">
      <w:pPr>
        <w:pStyle w:val="Listenabsatz"/>
        <w:spacing w:after="100" w:afterAutospacing="1"/>
        <w:ind w:left="502"/>
        <w:jc w:val="both"/>
        <w:rPr>
          <w:sz w:val="26"/>
          <w:szCs w:val="26"/>
        </w:rPr>
      </w:pPr>
      <w:r w:rsidRPr="003700B2">
        <w:rPr>
          <w:sz w:val="26"/>
          <w:szCs w:val="26"/>
        </w:rPr>
        <w:t xml:space="preserve">Ein Werkvertrag ist ein gegenseitiger Vertrag, bei dem sich eine Partei, der Unternehmer, zur Herstellung des vereinbarten Werks verpflichtet. Die andere </w:t>
      </w:r>
      <w:r w:rsidRPr="003700B2">
        <w:rPr>
          <w:sz w:val="26"/>
          <w:szCs w:val="26"/>
        </w:rPr>
        <w:lastRenderedPageBreak/>
        <w:t>Partei, der Besteller, verpflichtet sich zur Zahlung der vereinbarten Vergütung (§ 631 Abs. 1 BGB). Der Begriff „Unternehmer“ bezeichnet in diesem Zusammenhang lediglich eine Vertragspartei und muss nicht die Voraussetzungen des § 14 erfüllen</w:t>
      </w:r>
      <w:r w:rsidR="003F0061">
        <w:rPr>
          <w:sz w:val="26"/>
          <w:szCs w:val="26"/>
        </w:rPr>
        <w:t>.</w:t>
      </w:r>
      <w:r w:rsidR="002121D6">
        <w:rPr>
          <w:rStyle w:val="Funotenzeichen"/>
          <w:sz w:val="26"/>
          <w:szCs w:val="26"/>
        </w:rPr>
        <w:footnoteReference w:id="16"/>
      </w:r>
    </w:p>
    <w:p w14:paraId="372E6650" w14:textId="77777777" w:rsidR="0029533B" w:rsidRDefault="0029533B" w:rsidP="00D90080">
      <w:pPr>
        <w:pStyle w:val="Listenabsatz"/>
        <w:spacing w:after="100" w:afterAutospacing="1"/>
        <w:ind w:left="502"/>
        <w:jc w:val="both"/>
        <w:rPr>
          <w:sz w:val="26"/>
          <w:szCs w:val="26"/>
        </w:rPr>
      </w:pPr>
    </w:p>
    <w:p w14:paraId="50D50DAD" w14:textId="0C223872" w:rsidR="0029533B" w:rsidRDefault="00BC67BA" w:rsidP="00D90080">
      <w:pPr>
        <w:pStyle w:val="Listenabsatz"/>
        <w:spacing w:after="100" w:afterAutospacing="1"/>
        <w:ind w:left="502"/>
        <w:jc w:val="both"/>
        <w:rPr>
          <w:sz w:val="26"/>
          <w:szCs w:val="26"/>
        </w:rPr>
      </w:pPr>
      <w:r w:rsidRPr="00BC67BA">
        <w:rPr>
          <w:sz w:val="26"/>
          <w:szCs w:val="26"/>
        </w:rPr>
        <w:t>Nach § 631 Abs. 2 BGB kann der Gegenstand eines Werkvertrags entweder die Herstellung oder die Veränderung einer Sache sein. Darüber hinaus kann als Werk auch jeder andere Erfolg gelten, der durch Arbeit oder Dienstleistung erzielt wird</w:t>
      </w:r>
      <w:r w:rsidR="00D918A3">
        <w:rPr>
          <w:sz w:val="26"/>
          <w:szCs w:val="26"/>
        </w:rPr>
        <w:t>.</w:t>
      </w:r>
      <w:r w:rsidR="00210206">
        <w:rPr>
          <w:rStyle w:val="Funotenzeichen"/>
          <w:sz w:val="26"/>
          <w:szCs w:val="26"/>
        </w:rPr>
        <w:footnoteReference w:id="17"/>
      </w:r>
    </w:p>
    <w:p w14:paraId="74B93C27" w14:textId="77777777" w:rsidR="0006196E" w:rsidRDefault="0006196E" w:rsidP="00D90080">
      <w:pPr>
        <w:pStyle w:val="Listenabsatz"/>
        <w:spacing w:after="100" w:afterAutospacing="1"/>
        <w:ind w:left="502"/>
        <w:jc w:val="both"/>
        <w:rPr>
          <w:sz w:val="26"/>
          <w:szCs w:val="26"/>
        </w:rPr>
      </w:pPr>
    </w:p>
    <w:p w14:paraId="672D08C7" w14:textId="4769E6B4" w:rsidR="0006196E" w:rsidRDefault="006C4238" w:rsidP="00D90080">
      <w:pPr>
        <w:pStyle w:val="Listenabsatz"/>
        <w:spacing w:after="100" w:afterAutospacing="1"/>
        <w:ind w:left="502"/>
        <w:jc w:val="both"/>
        <w:rPr>
          <w:sz w:val="26"/>
          <w:szCs w:val="26"/>
        </w:rPr>
      </w:pPr>
      <w:r w:rsidRPr="006C4238">
        <w:rPr>
          <w:sz w:val="26"/>
          <w:szCs w:val="26"/>
        </w:rPr>
        <w:t>Ein Werkvertrag kann auch die Erbringung von Dienstleistungen, wie beispielsweise Inkassotätigkeiten oder die Erfüllung von Verkehrspflichten im Auftrag eines Dritten, umfassen</w:t>
      </w:r>
      <w:r w:rsidR="00B854B9">
        <w:rPr>
          <w:rStyle w:val="Funotenzeichen"/>
          <w:sz w:val="26"/>
          <w:szCs w:val="26"/>
        </w:rPr>
        <w:footnoteReference w:id="18"/>
      </w:r>
      <w:r w:rsidR="00AF191C">
        <w:rPr>
          <w:sz w:val="26"/>
          <w:szCs w:val="26"/>
        </w:rPr>
        <w:t xml:space="preserve">. </w:t>
      </w:r>
      <w:r w:rsidR="00AF191C" w:rsidRPr="00AF191C">
        <w:rPr>
          <w:sz w:val="26"/>
          <w:szCs w:val="26"/>
        </w:rPr>
        <w:t xml:space="preserve">In einem solchen Fall unterliegt der Werkvertrag in bestimmtem Umfang den Regelungen des Auftragsrechts (§ 675 BGB; § 29 </w:t>
      </w:r>
      <w:proofErr w:type="spellStart"/>
      <w:r w:rsidR="00AF191C" w:rsidRPr="00AF191C">
        <w:rPr>
          <w:sz w:val="26"/>
          <w:szCs w:val="26"/>
        </w:rPr>
        <w:t>Rn</w:t>
      </w:r>
      <w:proofErr w:type="spellEnd"/>
      <w:r w:rsidR="00AF191C" w:rsidRPr="00AF191C">
        <w:rPr>
          <w:sz w:val="26"/>
          <w:szCs w:val="26"/>
        </w:rPr>
        <w:t>. 42ff.).</w:t>
      </w:r>
      <w:r w:rsidR="00AF191C">
        <w:rPr>
          <w:rStyle w:val="Funotenzeichen"/>
          <w:sz w:val="26"/>
          <w:szCs w:val="26"/>
        </w:rPr>
        <w:footnoteReference w:id="19"/>
      </w:r>
    </w:p>
    <w:p w14:paraId="13E2E075" w14:textId="2431ACD5" w:rsidR="00D35D1A" w:rsidRDefault="00D35D1A" w:rsidP="00D90080">
      <w:pPr>
        <w:pStyle w:val="Listenabsatz"/>
        <w:spacing w:after="100" w:afterAutospacing="1"/>
        <w:ind w:left="862"/>
        <w:jc w:val="both"/>
        <w:rPr>
          <w:sz w:val="26"/>
          <w:szCs w:val="26"/>
        </w:rPr>
      </w:pPr>
    </w:p>
    <w:p w14:paraId="232A480F" w14:textId="77777777" w:rsidR="00E745AF" w:rsidRDefault="00E745AF" w:rsidP="00D90080">
      <w:pPr>
        <w:pStyle w:val="Listenabsatz"/>
        <w:spacing w:after="100" w:afterAutospacing="1"/>
        <w:ind w:left="502"/>
        <w:jc w:val="both"/>
        <w:rPr>
          <w:sz w:val="26"/>
          <w:szCs w:val="26"/>
        </w:rPr>
      </w:pPr>
    </w:p>
    <w:p w14:paraId="2ED6A4DD" w14:textId="77777777" w:rsidR="00AF191C" w:rsidRDefault="00AF191C" w:rsidP="00D90080">
      <w:pPr>
        <w:pStyle w:val="Listenabsatz"/>
        <w:spacing w:after="100" w:afterAutospacing="1"/>
        <w:ind w:left="502"/>
        <w:jc w:val="both"/>
        <w:rPr>
          <w:sz w:val="26"/>
          <w:szCs w:val="26"/>
        </w:rPr>
      </w:pPr>
    </w:p>
    <w:p w14:paraId="669FBFC3" w14:textId="77777777" w:rsidR="00AF191C" w:rsidRPr="008B5E83" w:rsidRDefault="00AF191C" w:rsidP="00B03241">
      <w:pPr>
        <w:pStyle w:val="Listenabsatz"/>
        <w:spacing w:after="100" w:afterAutospacing="1"/>
        <w:ind w:left="502"/>
        <w:rPr>
          <w:sz w:val="26"/>
          <w:szCs w:val="26"/>
        </w:rPr>
      </w:pPr>
    </w:p>
    <w:p w14:paraId="32006EBE" w14:textId="6CB3DC01" w:rsidR="006F02A8" w:rsidRDefault="00D86231" w:rsidP="006F02A8">
      <w:pPr>
        <w:pStyle w:val="Listenabsatz"/>
        <w:numPr>
          <w:ilvl w:val="1"/>
          <w:numId w:val="6"/>
        </w:numPr>
        <w:spacing w:after="100" w:afterAutospacing="1"/>
        <w:rPr>
          <w:b/>
          <w:bCs/>
          <w:sz w:val="26"/>
          <w:szCs w:val="26"/>
        </w:rPr>
      </w:pPr>
      <w:r>
        <w:rPr>
          <w:sz w:val="26"/>
          <w:szCs w:val="26"/>
        </w:rPr>
        <w:t xml:space="preserve"> </w:t>
      </w:r>
      <w:r w:rsidRPr="00D86231">
        <w:rPr>
          <w:b/>
          <w:bCs/>
          <w:sz w:val="26"/>
          <w:szCs w:val="26"/>
        </w:rPr>
        <w:t>Behandlungsvertrag</w:t>
      </w:r>
    </w:p>
    <w:p w14:paraId="7A4FBFAC" w14:textId="74CDA7AF" w:rsidR="00AF5C3B" w:rsidRDefault="009505B6" w:rsidP="00D90080">
      <w:pPr>
        <w:pStyle w:val="Listenabsatz"/>
        <w:spacing w:after="120"/>
        <w:ind w:left="505"/>
        <w:jc w:val="both"/>
        <w:rPr>
          <w:sz w:val="26"/>
          <w:szCs w:val="26"/>
        </w:rPr>
      </w:pPr>
      <w:r>
        <w:rPr>
          <w:sz w:val="26"/>
          <w:szCs w:val="26"/>
        </w:rPr>
        <w:t xml:space="preserve">Der </w:t>
      </w:r>
      <w:r w:rsidR="00CF4B2B">
        <w:rPr>
          <w:sz w:val="26"/>
          <w:szCs w:val="26"/>
        </w:rPr>
        <w:t>B</w:t>
      </w:r>
      <w:r>
        <w:rPr>
          <w:sz w:val="26"/>
          <w:szCs w:val="26"/>
        </w:rPr>
        <w:t xml:space="preserve">ehandlungsvertrag </w:t>
      </w:r>
      <w:proofErr w:type="gramStart"/>
      <w:r w:rsidR="0091697D">
        <w:rPr>
          <w:sz w:val="26"/>
          <w:szCs w:val="26"/>
        </w:rPr>
        <w:t xml:space="preserve">ist  </w:t>
      </w:r>
      <w:r w:rsidR="00CF4B2B">
        <w:rPr>
          <w:sz w:val="26"/>
          <w:szCs w:val="26"/>
        </w:rPr>
        <w:t>(</w:t>
      </w:r>
      <w:proofErr w:type="gramEnd"/>
      <w:r w:rsidR="00C56F0C">
        <w:rPr>
          <w:sz w:val="26"/>
          <w:szCs w:val="26"/>
        </w:rPr>
        <w:t>§</w:t>
      </w:r>
      <w:r w:rsidR="00DE7469">
        <w:rPr>
          <w:sz w:val="26"/>
          <w:szCs w:val="26"/>
        </w:rPr>
        <w:t xml:space="preserve">630a </w:t>
      </w:r>
      <w:r w:rsidR="00FE09D6">
        <w:rPr>
          <w:sz w:val="26"/>
          <w:szCs w:val="26"/>
        </w:rPr>
        <w:t>Abs.1</w:t>
      </w:r>
      <w:r w:rsidR="00CF4B2B">
        <w:rPr>
          <w:sz w:val="26"/>
          <w:szCs w:val="26"/>
        </w:rPr>
        <w:t xml:space="preserve"> BGB)</w:t>
      </w:r>
      <w:r w:rsidR="00FE09D6">
        <w:rPr>
          <w:sz w:val="26"/>
          <w:szCs w:val="26"/>
        </w:rPr>
        <w:t xml:space="preserve"> ein gegenseitiger Schuldvertrag</w:t>
      </w:r>
      <w:r w:rsidR="006365C1">
        <w:rPr>
          <w:sz w:val="26"/>
          <w:szCs w:val="26"/>
        </w:rPr>
        <w:t xml:space="preserve"> zwischen dem Behandelnden und dem Patienten. </w:t>
      </w:r>
      <w:r w:rsidR="00203548" w:rsidRPr="00203548">
        <w:rPr>
          <w:sz w:val="26"/>
          <w:szCs w:val="26"/>
        </w:rPr>
        <w:t>Derjenige, der eine medizinische Behandlung zusagt, wird als Behandelnder bezeichnet, wobei er diese nicht persönlich durchführen muss. Hauptsächlich sind Ärzte Behandelnde im Sinne des §630a Abs. 1 BGB, aber auch andere Heilberufe wie Psychotherapeuten, Physiotherapeuten, Hebammen, Masseure oder Heilpraktiker fallen darunter</w:t>
      </w:r>
      <w:r w:rsidR="0047482E">
        <w:rPr>
          <w:sz w:val="26"/>
          <w:szCs w:val="26"/>
        </w:rPr>
        <w:t>.</w:t>
      </w:r>
      <w:r w:rsidR="0047482E">
        <w:rPr>
          <w:rStyle w:val="Funotenzeichen"/>
          <w:sz w:val="26"/>
          <w:szCs w:val="26"/>
        </w:rPr>
        <w:footnoteReference w:id="20"/>
      </w:r>
      <w:r w:rsidR="0033695F">
        <w:rPr>
          <w:sz w:val="26"/>
          <w:szCs w:val="26"/>
        </w:rPr>
        <w:t xml:space="preserve"> </w:t>
      </w:r>
      <w:r w:rsidR="006C7349" w:rsidRPr="006C7349">
        <w:rPr>
          <w:sz w:val="26"/>
          <w:szCs w:val="26"/>
        </w:rPr>
        <w:t>Der Arztvertrag ist der Hauptanwendungsbereich des Behandlungsvertrags. Apotheker sind nicht erfasst, da sie nicht zur Behandlung des Patienten verpflichtet sind</w:t>
      </w:r>
      <w:r w:rsidR="00A92792">
        <w:rPr>
          <w:sz w:val="26"/>
          <w:szCs w:val="26"/>
        </w:rPr>
        <w:t>.</w:t>
      </w:r>
      <w:r w:rsidR="00581007">
        <w:rPr>
          <w:rStyle w:val="Funotenzeichen"/>
          <w:sz w:val="26"/>
          <w:szCs w:val="26"/>
        </w:rPr>
        <w:footnoteReference w:id="21"/>
      </w:r>
    </w:p>
    <w:p w14:paraId="49D9CF48" w14:textId="77777777" w:rsidR="00876706" w:rsidRDefault="00876706" w:rsidP="00876706">
      <w:pPr>
        <w:pStyle w:val="Listenabsatz"/>
        <w:spacing w:after="120"/>
        <w:ind w:left="505"/>
        <w:rPr>
          <w:sz w:val="26"/>
          <w:szCs w:val="26"/>
        </w:rPr>
      </w:pPr>
    </w:p>
    <w:p w14:paraId="76FBA452" w14:textId="66E5A430" w:rsidR="00CB5F7D" w:rsidRPr="00852810" w:rsidRDefault="00CB5F7D" w:rsidP="00852810">
      <w:pPr>
        <w:spacing w:after="120"/>
        <w:rPr>
          <w:sz w:val="26"/>
          <w:szCs w:val="26"/>
        </w:rPr>
      </w:pPr>
    </w:p>
    <w:p w14:paraId="47FE3906" w14:textId="77777777" w:rsidR="001472B1" w:rsidRDefault="008D3CC1" w:rsidP="00852810">
      <w:pPr>
        <w:pStyle w:val="Listenabsatz"/>
        <w:numPr>
          <w:ilvl w:val="0"/>
          <w:numId w:val="5"/>
        </w:numPr>
        <w:spacing w:after="100" w:afterAutospacing="1"/>
        <w:ind w:left="357" w:hanging="357"/>
        <w:rPr>
          <w:b/>
          <w:bCs/>
          <w:sz w:val="26"/>
          <w:szCs w:val="26"/>
        </w:rPr>
      </w:pPr>
      <w:r>
        <w:rPr>
          <w:b/>
          <w:bCs/>
          <w:sz w:val="26"/>
          <w:szCs w:val="26"/>
        </w:rPr>
        <w:t>Bedeutung und gesetzliche Regelung</w:t>
      </w:r>
      <w:r w:rsidR="001472B1">
        <w:rPr>
          <w:b/>
          <w:bCs/>
          <w:sz w:val="26"/>
          <w:szCs w:val="26"/>
        </w:rPr>
        <w:t xml:space="preserve"> des Dienstvertrages</w:t>
      </w:r>
    </w:p>
    <w:p w14:paraId="5C278300" w14:textId="77777777" w:rsidR="001472B1" w:rsidRDefault="00F63041" w:rsidP="007204D2">
      <w:pPr>
        <w:pStyle w:val="Listenabsatz"/>
        <w:spacing w:after="100" w:afterAutospacing="1"/>
        <w:ind w:left="357"/>
        <w:jc w:val="both"/>
        <w:rPr>
          <w:sz w:val="26"/>
          <w:szCs w:val="26"/>
        </w:rPr>
      </w:pPr>
      <w:r w:rsidRPr="001472B1">
        <w:rPr>
          <w:sz w:val="26"/>
          <w:szCs w:val="26"/>
        </w:rPr>
        <w:t>Das BGB</w:t>
      </w:r>
      <w:r w:rsidR="00F52FBD" w:rsidRPr="001472B1">
        <w:rPr>
          <w:sz w:val="26"/>
          <w:szCs w:val="26"/>
        </w:rPr>
        <w:t xml:space="preserve"> </w:t>
      </w:r>
      <w:r w:rsidRPr="001472B1">
        <w:rPr>
          <w:sz w:val="26"/>
          <w:szCs w:val="26"/>
        </w:rPr>
        <w:t xml:space="preserve">behandelt den </w:t>
      </w:r>
      <w:r w:rsidRPr="001472B1">
        <w:rPr>
          <w:b/>
          <w:bCs/>
          <w:sz w:val="26"/>
          <w:szCs w:val="26"/>
        </w:rPr>
        <w:t xml:space="preserve">Dienstvertrag </w:t>
      </w:r>
      <w:r w:rsidRPr="001472B1">
        <w:rPr>
          <w:sz w:val="26"/>
          <w:szCs w:val="26"/>
        </w:rPr>
        <w:t xml:space="preserve">in den §§611 ff. als </w:t>
      </w:r>
      <w:r w:rsidR="00A77F35" w:rsidRPr="001472B1">
        <w:rPr>
          <w:sz w:val="26"/>
          <w:szCs w:val="26"/>
        </w:rPr>
        <w:t xml:space="preserve">eine </w:t>
      </w:r>
      <w:r w:rsidRPr="001472B1">
        <w:rPr>
          <w:sz w:val="26"/>
          <w:szCs w:val="26"/>
        </w:rPr>
        <w:t>besondere</w:t>
      </w:r>
      <w:r w:rsidR="002C333B" w:rsidRPr="001472B1">
        <w:rPr>
          <w:sz w:val="26"/>
          <w:szCs w:val="26"/>
        </w:rPr>
        <w:t xml:space="preserve"> Art </w:t>
      </w:r>
      <w:proofErr w:type="gramStart"/>
      <w:r w:rsidR="002C333B" w:rsidRPr="001472B1">
        <w:rPr>
          <w:sz w:val="26"/>
          <w:szCs w:val="26"/>
        </w:rPr>
        <w:t xml:space="preserve">des </w:t>
      </w:r>
      <w:r w:rsidRPr="001472B1">
        <w:rPr>
          <w:sz w:val="26"/>
          <w:szCs w:val="26"/>
        </w:rPr>
        <w:t xml:space="preserve"> Schuldvertrag</w:t>
      </w:r>
      <w:r w:rsidR="002C333B" w:rsidRPr="001472B1">
        <w:rPr>
          <w:sz w:val="26"/>
          <w:szCs w:val="26"/>
        </w:rPr>
        <w:t>s</w:t>
      </w:r>
      <w:proofErr w:type="gramEnd"/>
      <w:r w:rsidR="002C333B" w:rsidRPr="001472B1">
        <w:rPr>
          <w:sz w:val="26"/>
          <w:szCs w:val="26"/>
        </w:rPr>
        <w:t>. F</w:t>
      </w:r>
      <w:r w:rsidR="00D000C9" w:rsidRPr="001472B1">
        <w:rPr>
          <w:sz w:val="26"/>
          <w:szCs w:val="26"/>
        </w:rPr>
        <w:t xml:space="preserve">ür </w:t>
      </w:r>
      <w:r w:rsidR="002C333B" w:rsidRPr="001472B1">
        <w:rPr>
          <w:sz w:val="26"/>
          <w:szCs w:val="26"/>
        </w:rPr>
        <w:t>diesen gilt grundsätzlich die Vertra</w:t>
      </w:r>
      <w:r w:rsidR="001817E6" w:rsidRPr="001472B1">
        <w:rPr>
          <w:sz w:val="26"/>
          <w:szCs w:val="26"/>
        </w:rPr>
        <w:t>g</w:t>
      </w:r>
      <w:r w:rsidR="002C333B" w:rsidRPr="001472B1">
        <w:rPr>
          <w:sz w:val="26"/>
          <w:szCs w:val="26"/>
        </w:rPr>
        <w:t>sfreiheit</w:t>
      </w:r>
      <w:r w:rsidR="00DD100B" w:rsidRPr="001472B1">
        <w:rPr>
          <w:sz w:val="26"/>
          <w:szCs w:val="26"/>
        </w:rPr>
        <w:t>, ebenso wie für andere Schulverträge</w:t>
      </w:r>
      <w:r w:rsidR="001E4C8C" w:rsidRPr="001472B1">
        <w:rPr>
          <w:sz w:val="26"/>
          <w:szCs w:val="26"/>
        </w:rPr>
        <w:t xml:space="preserve"> (</w:t>
      </w:r>
      <w:r w:rsidR="001E4C8C" w:rsidRPr="001E4C8C">
        <w:rPr>
          <w:sz w:val="26"/>
          <w:szCs w:val="26"/>
        </w:rPr>
        <w:sym w:font="Wingdings" w:char="F0E0"/>
      </w:r>
      <w:r w:rsidR="001E4C8C" w:rsidRPr="001472B1">
        <w:rPr>
          <w:sz w:val="26"/>
          <w:szCs w:val="26"/>
        </w:rPr>
        <w:t xml:space="preserve"> </w:t>
      </w:r>
      <w:proofErr w:type="spellStart"/>
      <w:r w:rsidR="001E4C8C" w:rsidRPr="001472B1">
        <w:rPr>
          <w:sz w:val="26"/>
          <w:szCs w:val="26"/>
        </w:rPr>
        <w:t>Rn</w:t>
      </w:r>
      <w:proofErr w:type="spellEnd"/>
      <w:r w:rsidR="001E4C8C" w:rsidRPr="001472B1">
        <w:rPr>
          <w:sz w:val="26"/>
          <w:szCs w:val="26"/>
        </w:rPr>
        <w:t xml:space="preserve">. 17). </w:t>
      </w:r>
      <w:r w:rsidR="001817E6" w:rsidRPr="001472B1">
        <w:rPr>
          <w:sz w:val="26"/>
          <w:szCs w:val="26"/>
        </w:rPr>
        <w:t xml:space="preserve">Ein ausgewogenes Verhältnis von </w:t>
      </w:r>
      <w:r w:rsidR="001817E6" w:rsidRPr="001472B1">
        <w:rPr>
          <w:sz w:val="26"/>
          <w:szCs w:val="26"/>
        </w:rPr>
        <w:lastRenderedPageBreak/>
        <w:t>Leistung und Gegenleistung kann jedoch nur dort durch Vertragsfreiheit erreicht werden, wo etwa gleich starke Partner aufeinandertreffen</w:t>
      </w:r>
      <w:r w:rsidR="00EE5193" w:rsidRPr="001472B1">
        <w:rPr>
          <w:sz w:val="26"/>
          <w:szCs w:val="26"/>
        </w:rPr>
        <w:t xml:space="preserve">. </w:t>
      </w:r>
      <w:r w:rsidR="000F3F56" w:rsidRPr="001472B1">
        <w:rPr>
          <w:sz w:val="26"/>
          <w:szCs w:val="26"/>
        </w:rPr>
        <w:t>Beim Arbeitsvertrag trifft dies häufig nicht zu, da der Arbeitgeber in der Regel wirtschaftlich mächtiger ist als der Arbeitnehmer, der auf die Beschäftigung angewiesen ist</w:t>
      </w:r>
      <w:r w:rsidR="00774F71" w:rsidRPr="001472B1">
        <w:rPr>
          <w:sz w:val="26"/>
          <w:szCs w:val="26"/>
        </w:rPr>
        <w:t xml:space="preserve">. </w:t>
      </w:r>
      <w:r w:rsidR="008D3CC1" w:rsidRPr="001472B1">
        <w:rPr>
          <w:sz w:val="26"/>
          <w:szCs w:val="26"/>
        </w:rPr>
        <w:t>Eine uneingeschränkte Vertragsfreiheit würde dem Arbeitgeber erlauben, ausschließlich für ihn vorteilhafte Vertragsbedingungen festzulegen. Um dies zu verhindern, hat der Gesetzgeber zahlreiche arbeitsrechtliche Gesetze zum Schutz des Arbeitnehmers erlassen, die die Vertragsfreiheit einschränken</w:t>
      </w:r>
      <w:r w:rsidR="009F57AD" w:rsidRPr="001472B1">
        <w:rPr>
          <w:sz w:val="26"/>
          <w:szCs w:val="26"/>
        </w:rPr>
        <w:t xml:space="preserve">. </w:t>
      </w:r>
      <w:r w:rsidR="001654FD" w:rsidRPr="001472B1">
        <w:rPr>
          <w:sz w:val="26"/>
          <w:szCs w:val="26"/>
        </w:rPr>
        <w:t xml:space="preserve">Diskriminierungen bei der Begründung und Durchführung des Arbeitsverhältnisses aufgrund von Rasse, ethnischer Herkunft, Geschlecht, Religion oder Weltanschauung, Alter, Behinderung oder sexueller Identität sollen durch die Vorschriften des Allgemeinen Gleichbehandlungsgesetzes (AGG) </w:t>
      </w:r>
      <w:r w:rsidR="00035052" w:rsidRPr="001472B1">
        <w:rPr>
          <w:sz w:val="26"/>
          <w:szCs w:val="26"/>
        </w:rPr>
        <w:t>(</w:t>
      </w:r>
      <w:r w:rsidR="00035052" w:rsidRPr="00035052">
        <w:rPr>
          <w:sz w:val="26"/>
          <w:szCs w:val="26"/>
        </w:rPr>
        <w:sym w:font="Wingdings" w:char="F0E0"/>
      </w:r>
      <w:r w:rsidR="00035052" w:rsidRPr="001472B1">
        <w:rPr>
          <w:sz w:val="26"/>
          <w:szCs w:val="26"/>
        </w:rPr>
        <w:t xml:space="preserve"> </w:t>
      </w:r>
      <w:proofErr w:type="spellStart"/>
      <w:r w:rsidR="00035052" w:rsidRPr="001472B1">
        <w:rPr>
          <w:sz w:val="26"/>
          <w:szCs w:val="26"/>
        </w:rPr>
        <w:t>Rn</w:t>
      </w:r>
      <w:proofErr w:type="spellEnd"/>
      <w:r w:rsidR="00035052" w:rsidRPr="001472B1">
        <w:rPr>
          <w:sz w:val="26"/>
          <w:szCs w:val="26"/>
        </w:rPr>
        <w:t>. 17) vermieden werden.</w:t>
      </w:r>
      <w:r w:rsidR="00636374" w:rsidRPr="001472B1">
        <w:rPr>
          <w:sz w:val="26"/>
          <w:szCs w:val="26"/>
        </w:rPr>
        <w:t xml:space="preserve">  Zudem wird der Arbeitsvertrag als Verbrauchervertrag eingeordnet.</w:t>
      </w:r>
      <w:r w:rsidR="00636374">
        <w:rPr>
          <w:rStyle w:val="Funotenzeichen"/>
          <w:sz w:val="26"/>
          <w:szCs w:val="26"/>
        </w:rPr>
        <w:footnoteReference w:id="22"/>
      </w:r>
      <w:r w:rsidR="000731FA" w:rsidRPr="001472B1">
        <w:rPr>
          <w:sz w:val="26"/>
          <w:szCs w:val="26"/>
        </w:rPr>
        <w:t xml:space="preserve"> </w:t>
      </w:r>
      <w:r w:rsidR="00D67C25" w:rsidRPr="001472B1">
        <w:rPr>
          <w:sz w:val="26"/>
          <w:szCs w:val="26"/>
        </w:rPr>
        <w:t>Aus diesem Grund finden zugunsten des Arbeitnehmers auch die verbraucherschützenden Vorschriften, wie beispielsweise § 310 Abs. 3, Anwendung. Vorformulierte Arbeitsbedingungen werden grundsätzlich als vom Unternehmer gestellt betrachtet. Eine Inhaltskontrolle erfolgt auch bei Formulararbeitsverträgen, selbst wenn diese nur zur einmaligen Verwendung bestimmt sind.</w:t>
      </w:r>
      <w:r w:rsidR="00A0730F">
        <w:rPr>
          <w:rStyle w:val="Funotenzeichen"/>
          <w:sz w:val="26"/>
          <w:szCs w:val="26"/>
        </w:rPr>
        <w:footnoteReference w:id="23"/>
      </w:r>
    </w:p>
    <w:p w14:paraId="1A2CA0E5" w14:textId="77777777" w:rsidR="001472B1" w:rsidRDefault="001472B1" w:rsidP="007204D2">
      <w:pPr>
        <w:pStyle w:val="Listenabsatz"/>
        <w:spacing w:after="100" w:afterAutospacing="1"/>
        <w:ind w:left="357"/>
        <w:jc w:val="both"/>
        <w:rPr>
          <w:sz w:val="26"/>
          <w:szCs w:val="26"/>
        </w:rPr>
      </w:pPr>
    </w:p>
    <w:p w14:paraId="179C4C1E" w14:textId="77777777" w:rsidR="001472B1" w:rsidRDefault="006725B9" w:rsidP="007204D2">
      <w:pPr>
        <w:pStyle w:val="Listenabsatz"/>
        <w:spacing w:after="100" w:afterAutospacing="1"/>
        <w:ind w:left="357"/>
        <w:jc w:val="both"/>
        <w:rPr>
          <w:sz w:val="26"/>
          <w:szCs w:val="26"/>
        </w:rPr>
      </w:pPr>
      <w:r w:rsidRPr="006725B9">
        <w:rPr>
          <w:sz w:val="26"/>
          <w:szCs w:val="26"/>
        </w:rPr>
        <w:t>Die Position der Arbeitnehmer wird zusätzlich dadurch gestärkt, dass ihnen – ebenso wie den Arbeitgebern – gemäß Art. 9 Abs. 3 GG das Recht eingeräumt wird, sich zu Koalitionen zusammenzuschließen</w:t>
      </w:r>
      <w:r w:rsidR="00D94734">
        <w:rPr>
          <w:sz w:val="26"/>
          <w:szCs w:val="26"/>
        </w:rPr>
        <w:t xml:space="preserve">. In ihrem Zusammenschluss zur Gewerkschaft </w:t>
      </w:r>
      <w:r w:rsidR="00C8348B">
        <w:rPr>
          <w:sz w:val="26"/>
          <w:szCs w:val="26"/>
        </w:rPr>
        <w:t>bilden sie gegenüber den Arbeitgebern oder deren Verbänden ein Gegengewicht und sind so in der Lage, beim Abschluss von Tarifverträgen ihre Interessen zu wahren</w:t>
      </w:r>
      <w:r w:rsidR="0041503D">
        <w:rPr>
          <w:sz w:val="26"/>
          <w:szCs w:val="26"/>
        </w:rPr>
        <w:t xml:space="preserve">. Die im Tarifvertrag ausgehandelten Arbeitsbedingungen wirken wie ein Gesetz unmittelbar </w:t>
      </w:r>
      <w:r w:rsidR="00175BD6">
        <w:rPr>
          <w:sz w:val="26"/>
          <w:szCs w:val="26"/>
        </w:rPr>
        <w:t>und zwingend auf das Arbeitsverhältnis der beiderseits Tarifgebundenen ein</w:t>
      </w:r>
      <w:r w:rsidR="003204E7">
        <w:rPr>
          <w:sz w:val="26"/>
          <w:szCs w:val="26"/>
        </w:rPr>
        <w:t xml:space="preserve"> (§§ 1, 3, 4 TVG); sie können </w:t>
      </w:r>
      <w:r w:rsidR="00AD42B6">
        <w:rPr>
          <w:sz w:val="26"/>
          <w:szCs w:val="26"/>
        </w:rPr>
        <w:t>nicht zu Ungu</w:t>
      </w:r>
      <w:r w:rsidR="00286A2C">
        <w:rPr>
          <w:sz w:val="26"/>
          <w:szCs w:val="26"/>
        </w:rPr>
        <w:t>nsten</w:t>
      </w:r>
      <w:r w:rsidR="00F43391">
        <w:rPr>
          <w:sz w:val="26"/>
          <w:szCs w:val="26"/>
        </w:rPr>
        <w:t xml:space="preserve"> des Arbeitnehmers im Einzelarbeitsvertrag</w:t>
      </w:r>
      <w:r w:rsidR="00C30A1C">
        <w:rPr>
          <w:sz w:val="26"/>
          <w:szCs w:val="26"/>
        </w:rPr>
        <w:t xml:space="preserve"> abbedungen</w:t>
      </w:r>
      <w:r w:rsidR="009318C0">
        <w:rPr>
          <w:sz w:val="26"/>
          <w:szCs w:val="26"/>
        </w:rPr>
        <w:t xml:space="preserve"> werden (§ 4 Abs. 3 TVG; sog. </w:t>
      </w:r>
      <w:r w:rsidR="009318C0" w:rsidRPr="009318C0">
        <w:rPr>
          <w:b/>
          <w:bCs/>
          <w:sz w:val="26"/>
          <w:szCs w:val="26"/>
        </w:rPr>
        <w:t>Günstigkeitsprinzip</w:t>
      </w:r>
      <w:r w:rsidR="009318C0">
        <w:rPr>
          <w:sz w:val="26"/>
          <w:szCs w:val="26"/>
        </w:rPr>
        <w:t>).</w:t>
      </w:r>
      <w:r w:rsidR="009318C0">
        <w:rPr>
          <w:rStyle w:val="Funotenzeichen"/>
          <w:sz w:val="26"/>
          <w:szCs w:val="26"/>
        </w:rPr>
        <w:footnoteReference w:id="24"/>
      </w:r>
    </w:p>
    <w:p w14:paraId="74FA3B73" w14:textId="77777777" w:rsidR="001472B1" w:rsidRDefault="008C3B2D" w:rsidP="007204D2">
      <w:pPr>
        <w:pStyle w:val="Listenabsatz"/>
        <w:spacing w:after="100" w:afterAutospacing="1"/>
        <w:ind w:left="357"/>
        <w:jc w:val="both"/>
        <w:rPr>
          <w:sz w:val="26"/>
          <w:szCs w:val="26"/>
        </w:rPr>
      </w:pPr>
      <w:r>
        <w:rPr>
          <w:sz w:val="26"/>
          <w:szCs w:val="26"/>
        </w:rPr>
        <w:t xml:space="preserve">Schon die genannten gesetzlichen Bestimmungen zeigen, dass das </w:t>
      </w:r>
      <w:r w:rsidR="00177CE4">
        <w:rPr>
          <w:sz w:val="26"/>
          <w:szCs w:val="26"/>
        </w:rPr>
        <w:t>Arbeitsrecht aus dem Dienstvertragsrecht des BGB herausgewachsen</w:t>
      </w:r>
      <w:r w:rsidR="002E0053">
        <w:rPr>
          <w:sz w:val="26"/>
          <w:szCs w:val="26"/>
        </w:rPr>
        <w:t xml:space="preserve"> ist. </w:t>
      </w:r>
    </w:p>
    <w:p w14:paraId="53166F75" w14:textId="3AEB6E7B" w:rsidR="00D76996" w:rsidRPr="001472B1" w:rsidRDefault="00D76996" w:rsidP="007204D2">
      <w:pPr>
        <w:pStyle w:val="Listenabsatz"/>
        <w:spacing w:after="100" w:afterAutospacing="1"/>
        <w:ind w:left="357"/>
        <w:jc w:val="both"/>
        <w:rPr>
          <w:b/>
          <w:bCs/>
          <w:sz w:val="26"/>
          <w:szCs w:val="26"/>
        </w:rPr>
      </w:pPr>
      <w:r>
        <w:rPr>
          <w:sz w:val="26"/>
          <w:szCs w:val="26"/>
        </w:rPr>
        <w:t>Für das Arbeitsverhältnis gelten die §§</w:t>
      </w:r>
      <w:r w:rsidR="00D35B79">
        <w:rPr>
          <w:sz w:val="26"/>
          <w:szCs w:val="26"/>
        </w:rPr>
        <w:t xml:space="preserve"> 611 ff. nur subsidiär. Ihr Hauptanwendungsgebiet finden diese Bestimmungen bei den </w:t>
      </w:r>
      <w:r w:rsidR="005D085E">
        <w:rPr>
          <w:sz w:val="26"/>
          <w:szCs w:val="26"/>
        </w:rPr>
        <w:t>freien Dienstverträgen</w:t>
      </w:r>
      <w:r w:rsidR="00ED2E48">
        <w:rPr>
          <w:sz w:val="26"/>
          <w:szCs w:val="26"/>
        </w:rPr>
        <w:t>. Einzelne Vorschriften, namentlich die §§ 617-619, 624, 629 und 630</w:t>
      </w:r>
      <w:r w:rsidR="003773B8">
        <w:rPr>
          <w:sz w:val="26"/>
          <w:szCs w:val="26"/>
        </w:rPr>
        <w:t xml:space="preserve">, sind allerdings auf die weisungsgebundenen und deshalb persönlich abhängigen Arbeitnehmer (§ 611a) zugeschnitten und dürfen deshalb nicht </w:t>
      </w:r>
      <w:r w:rsidR="003773B8">
        <w:rPr>
          <w:sz w:val="26"/>
          <w:szCs w:val="26"/>
        </w:rPr>
        <w:lastRenderedPageBreak/>
        <w:t>ohne weiteres auf den Dienstvertrag mit Selbständigen angewendet werden.</w:t>
      </w:r>
      <w:r w:rsidR="004024FA">
        <w:rPr>
          <w:rStyle w:val="Funotenzeichen"/>
          <w:sz w:val="26"/>
          <w:szCs w:val="26"/>
        </w:rPr>
        <w:footnoteReference w:id="25"/>
      </w:r>
      <w:r w:rsidR="00332BC4">
        <w:rPr>
          <w:sz w:val="26"/>
          <w:szCs w:val="26"/>
        </w:rPr>
        <w:t xml:space="preserve"> </w:t>
      </w:r>
      <w:r w:rsidR="00332BC4" w:rsidRPr="001472B1">
        <w:rPr>
          <w:sz w:val="26"/>
          <w:szCs w:val="26"/>
          <w:highlight w:val="yellow"/>
        </w:rPr>
        <w:t>(MUSS NOCH BEARBEITEN)</w:t>
      </w:r>
    </w:p>
    <w:p w14:paraId="27B8C189" w14:textId="07CCEAFB" w:rsidR="00332BC4" w:rsidRPr="000B79C5" w:rsidRDefault="00332BC4" w:rsidP="00BB4113">
      <w:pPr>
        <w:jc w:val="both"/>
        <w:rPr>
          <w:b/>
          <w:bCs/>
          <w:sz w:val="26"/>
          <w:szCs w:val="26"/>
        </w:rPr>
      </w:pPr>
    </w:p>
    <w:p w14:paraId="71C0BBCD" w14:textId="40294625" w:rsidR="00BB4113" w:rsidRPr="000B79C5" w:rsidRDefault="00BB4113" w:rsidP="00BB4113">
      <w:pPr>
        <w:pStyle w:val="Listenabsatz"/>
        <w:numPr>
          <w:ilvl w:val="0"/>
          <w:numId w:val="5"/>
        </w:numPr>
        <w:jc w:val="both"/>
        <w:rPr>
          <w:b/>
          <w:bCs/>
          <w:sz w:val="26"/>
          <w:szCs w:val="26"/>
        </w:rPr>
      </w:pPr>
      <w:r w:rsidRPr="000B79C5">
        <w:rPr>
          <w:b/>
          <w:bCs/>
          <w:sz w:val="26"/>
          <w:szCs w:val="26"/>
        </w:rPr>
        <w:t xml:space="preserve">Unterschied zwischen Dienstvertrag und </w:t>
      </w:r>
      <w:r w:rsidR="00A76541" w:rsidRPr="000B79C5">
        <w:rPr>
          <w:b/>
          <w:bCs/>
          <w:sz w:val="26"/>
          <w:szCs w:val="26"/>
        </w:rPr>
        <w:t>Arbeitsvertrag</w:t>
      </w:r>
    </w:p>
    <w:p w14:paraId="21C80913" w14:textId="36F6FE95" w:rsidR="006C7D1F" w:rsidRDefault="00A76541" w:rsidP="006C7D1F">
      <w:pPr>
        <w:pStyle w:val="Listenabsatz"/>
        <w:jc w:val="both"/>
        <w:rPr>
          <w:sz w:val="26"/>
          <w:szCs w:val="26"/>
        </w:rPr>
      </w:pPr>
      <w:r>
        <w:rPr>
          <w:sz w:val="26"/>
          <w:szCs w:val="26"/>
        </w:rPr>
        <w:t xml:space="preserve">In den Kategorien des besonderen Schuldrechts des BGB ist der Arbeitsvertrag ein Dienstvertrag </w:t>
      </w:r>
      <w:proofErr w:type="spellStart"/>
      <w:r>
        <w:rPr>
          <w:sz w:val="26"/>
          <w:szCs w:val="26"/>
        </w:rPr>
        <w:t>iSd</w:t>
      </w:r>
      <w:proofErr w:type="spellEnd"/>
      <w:r>
        <w:rPr>
          <w:sz w:val="26"/>
          <w:szCs w:val="26"/>
        </w:rPr>
        <w:t xml:space="preserve"> §§ 611</w:t>
      </w:r>
      <w:r w:rsidR="00114BC8">
        <w:rPr>
          <w:sz w:val="26"/>
          <w:szCs w:val="26"/>
        </w:rPr>
        <w:t xml:space="preserve"> ff. BGB: Der Arbeitnehmer verpflichtet sich zur Zahlung der versprochenen Vergütung (§ 611a II BGB). Ist Unentgelt</w:t>
      </w:r>
      <w:r w:rsidR="00F02314">
        <w:rPr>
          <w:sz w:val="26"/>
          <w:szCs w:val="26"/>
        </w:rPr>
        <w:t>lichkeit vereinbart, handelt es sich regelmäßig nicht um einen Arbeitsvertrag</w:t>
      </w:r>
      <w:r w:rsidR="00B572ED">
        <w:rPr>
          <w:sz w:val="26"/>
          <w:szCs w:val="26"/>
        </w:rPr>
        <w:t xml:space="preserve">, sondern um einen Auftrag </w:t>
      </w:r>
      <w:proofErr w:type="spellStart"/>
      <w:r w:rsidR="00B572ED">
        <w:rPr>
          <w:sz w:val="26"/>
          <w:szCs w:val="26"/>
        </w:rPr>
        <w:t>iSd</w:t>
      </w:r>
      <w:proofErr w:type="spellEnd"/>
      <w:r w:rsidR="00B572ED">
        <w:rPr>
          <w:sz w:val="26"/>
          <w:szCs w:val="26"/>
        </w:rPr>
        <w:t xml:space="preserve"> § 662 BGB, der nach § 671 BGB jederzeit beendet werden kann. Dies trifft insbesondere auf </w:t>
      </w:r>
      <w:r w:rsidR="004520AA">
        <w:rPr>
          <w:sz w:val="26"/>
          <w:szCs w:val="26"/>
        </w:rPr>
        <w:t xml:space="preserve">unentgeltliche ehrenamtliche Tätigkeiten zu ( </w:t>
      </w:r>
      <w:r w:rsidR="004520AA" w:rsidRPr="004520AA">
        <w:rPr>
          <w:sz w:val="26"/>
          <w:szCs w:val="26"/>
        </w:rPr>
        <w:sym w:font="Wingdings" w:char="F0E0"/>
      </w:r>
      <w:r w:rsidR="004520AA">
        <w:rPr>
          <w:sz w:val="26"/>
          <w:szCs w:val="26"/>
        </w:rPr>
        <w:t xml:space="preserve"> </w:t>
      </w:r>
      <w:proofErr w:type="spellStart"/>
      <w:r w:rsidR="004520AA">
        <w:rPr>
          <w:sz w:val="26"/>
          <w:szCs w:val="26"/>
        </w:rPr>
        <w:t>Rn</w:t>
      </w:r>
      <w:proofErr w:type="spellEnd"/>
      <w:r w:rsidR="004520AA">
        <w:rPr>
          <w:sz w:val="26"/>
          <w:szCs w:val="26"/>
        </w:rPr>
        <w:t>. 17a).</w:t>
      </w:r>
      <w:r w:rsidR="004520AA">
        <w:rPr>
          <w:rStyle w:val="Funotenzeichen"/>
          <w:sz w:val="26"/>
          <w:szCs w:val="26"/>
        </w:rPr>
        <w:footnoteReference w:id="26"/>
      </w:r>
      <w:r w:rsidR="000B79C5">
        <w:rPr>
          <w:sz w:val="26"/>
          <w:szCs w:val="26"/>
        </w:rPr>
        <w:t xml:space="preserve"> (</w:t>
      </w:r>
      <w:r w:rsidR="000B79C5" w:rsidRPr="000B79C5">
        <w:rPr>
          <w:sz w:val="26"/>
          <w:szCs w:val="26"/>
          <w:highlight w:val="yellow"/>
        </w:rPr>
        <w:t>Noch bearbeiten)</w:t>
      </w:r>
    </w:p>
    <w:p w14:paraId="2EED72E0" w14:textId="77777777" w:rsidR="006C7D1F" w:rsidRDefault="006C7D1F" w:rsidP="006C7D1F">
      <w:pPr>
        <w:pStyle w:val="Listenabsatz"/>
        <w:jc w:val="both"/>
        <w:rPr>
          <w:sz w:val="26"/>
          <w:szCs w:val="26"/>
        </w:rPr>
      </w:pPr>
    </w:p>
    <w:p w14:paraId="1221B405" w14:textId="7622E174" w:rsidR="006C7D1F" w:rsidRDefault="00726109" w:rsidP="006C7D1F">
      <w:pPr>
        <w:pStyle w:val="Listenabsatz"/>
        <w:jc w:val="both"/>
        <w:rPr>
          <w:sz w:val="26"/>
          <w:szCs w:val="26"/>
        </w:rPr>
      </w:pPr>
      <w:r>
        <w:rPr>
          <w:sz w:val="26"/>
          <w:szCs w:val="26"/>
        </w:rPr>
        <w:t xml:space="preserve">Als Dienstvertrag unterscheidet sich der Arbeitsvertrag vom Werkvertrag (§§ </w:t>
      </w:r>
      <w:r w:rsidR="00F51A9E">
        <w:rPr>
          <w:sz w:val="26"/>
          <w:szCs w:val="26"/>
        </w:rPr>
        <w:t>631ff. BGB) dadurch, dass der Arbeitnehmer keinen bestimmten Erfolg wie der Werkunternehmer schuldet</w:t>
      </w:r>
      <w:r w:rsidR="00567175">
        <w:rPr>
          <w:sz w:val="26"/>
          <w:szCs w:val="26"/>
        </w:rPr>
        <w:t xml:space="preserve">, sondern nur seine Arbeitsleistung. Das Erbringen eines </w:t>
      </w:r>
      <w:r w:rsidR="00CB648F">
        <w:rPr>
          <w:sz w:val="26"/>
          <w:szCs w:val="26"/>
        </w:rPr>
        <w:t>bestimmten wirtschaftlichen Erfolges beim Werkvertrag</w:t>
      </w:r>
      <w:r w:rsidR="00571CA6">
        <w:rPr>
          <w:sz w:val="26"/>
          <w:szCs w:val="26"/>
        </w:rPr>
        <w:t xml:space="preserve"> setzt zwar auch menschliche Arbeit</w:t>
      </w:r>
      <w:r w:rsidR="00D77DF6">
        <w:rPr>
          <w:sz w:val="26"/>
          <w:szCs w:val="26"/>
        </w:rPr>
        <w:t xml:space="preserve"> voraus, lässt diese aber nicht als solche in den Rechtsverkehr eintreten. Dies ist vielmehr </w:t>
      </w:r>
      <w:r w:rsidR="00CC47DD">
        <w:rPr>
          <w:sz w:val="26"/>
          <w:szCs w:val="26"/>
        </w:rPr>
        <w:t>nur der Fall, wo die Arbeit selbst zum Gegenstand des Vertrages wird</w:t>
      </w:r>
      <w:r w:rsidR="0084017C">
        <w:rPr>
          <w:sz w:val="26"/>
          <w:szCs w:val="26"/>
        </w:rPr>
        <w:t xml:space="preserve">. Daraus folgt etwa, dass eine Schlechtleistung nicht </w:t>
      </w:r>
      <w:r w:rsidR="00C151A8">
        <w:rPr>
          <w:sz w:val="26"/>
          <w:szCs w:val="26"/>
        </w:rPr>
        <w:t xml:space="preserve">zur Minderung (vgl. § 638 BGB) des Arbeitsentgelts führen kann, </w:t>
      </w:r>
      <w:r w:rsidR="005536EE">
        <w:rPr>
          <w:sz w:val="26"/>
          <w:szCs w:val="26"/>
        </w:rPr>
        <w:t>sondern nur – wenn ein Verschulden hinzutritt – zu Schadenersatzansprüchen wegen Pflichtverletzung (§§ 280ff. BGB) und ggf. zu einer Kündigung</w:t>
      </w:r>
      <w:r w:rsidR="002B4BB7">
        <w:rPr>
          <w:sz w:val="26"/>
          <w:szCs w:val="26"/>
        </w:rPr>
        <w:t xml:space="preserve"> (</w:t>
      </w:r>
      <w:r w:rsidR="002B4BB7" w:rsidRPr="002B4BB7">
        <w:rPr>
          <w:sz w:val="26"/>
          <w:szCs w:val="26"/>
        </w:rPr>
        <w:sym w:font="Wingdings" w:char="F0E0"/>
      </w:r>
      <w:r w:rsidR="002B4BB7">
        <w:rPr>
          <w:sz w:val="26"/>
          <w:szCs w:val="26"/>
        </w:rPr>
        <w:t xml:space="preserve"> Rn.700).</w:t>
      </w:r>
      <w:r w:rsidR="002B4BB7">
        <w:rPr>
          <w:rStyle w:val="Funotenzeichen"/>
          <w:sz w:val="26"/>
          <w:szCs w:val="26"/>
        </w:rPr>
        <w:footnoteReference w:id="27"/>
      </w:r>
      <w:r w:rsidR="007B2114">
        <w:rPr>
          <w:sz w:val="26"/>
          <w:szCs w:val="26"/>
        </w:rPr>
        <w:t xml:space="preserve"> </w:t>
      </w:r>
      <w:r w:rsidR="007B2114" w:rsidRPr="007B2114">
        <w:rPr>
          <w:sz w:val="26"/>
          <w:szCs w:val="26"/>
          <w:highlight w:val="yellow"/>
        </w:rPr>
        <w:t>(Muss noch umformulieren)</w:t>
      </w:r>
    </w:p>
    <w:p w14:paraId="66EA194E" w14:textId="77777777" w:rsidR="007B2114" w:rsidRDefault="007B2114" w:rsidP="006C7D1F">
      <w:pPr>
        <w:pStyle w:val="Listenabsatz"/>
        <w:jc w:val="both"/>
        <w:rPr>
          <w:sz w:val="26"/>
          <w:szCs w:val="26"/>
        </w:rPr>
      </w:pPr>
    </w:p>
    <w:p w14:paraId="57F5C74D" w14:textId="40E678F5" w:rsidR="007B2114" w:rsidRPr="006C7D1F" w:rsidRDefault="0003759D" w:rsidP="006C7D1F">
      <w:pPr>
        <w:pStyle w:val="Listenabsatz"/>
        <w:jc w:val="both"/>
        <w:rPr>
          <w:sz w:val="26"/>
          <w:szCs w:val="26"/>
        </w:rPr>
      </w:pPr>
      <w:r>
        <w:rPr>
          <w:sz w:val="26"/>
          <w:szCs w:val="26"/>
        </w:rPr>
        <w:t xml:space="preserve">Der Begriff des Arbeitsvertrages deckt sich nicht mit dem des Dienstvertrages. </w:t>
      </w:r>
      <w:r w:rsidR="00C204E1">
        <w:rPr>
          <w:sz w:val="26"/>
          <w:szCs w:val="26"/>
        </w:rPr>
        <w:t xml:space="preserve">Dienste leisten auch Ärzte oder Rechtsanwälte </w:t>
      </w:r>
      <w:proofErr w:type="gramStart"/>
      <w:r w:rsidR="00C204E1">
        <w:rPr>
          <w:sz w:val="26"/>
          <w:szCs w:val="26"/>
        </w:rPr>
        <w:t>in ihrem Praxen</w:t>
      </w:r>
      <w:proofErr w:type="gramEnd"/>
      <w:r w:rsidR="00C204E1">
        <w:rPr>
          <w:sz w:val="26"/>
          <w:szCs w:val="26"/>
        </w:rPr>
        <w:t>, ohne dass man sie deshalb</w:t>
      </w:r>
      <w:r w:rsidR="00D337A5">
        <w:rPr>
          <w:sz w:val="26"/>
          <w:szCs w:val="26"/>
        </w:rPr>
        <w:t xml:space="preserve"> als Arbeitnehmer ansehen könnte</w:t>
      </w:r>
      <w:r w:rsidR="002D60B6">
        <w:rPr>
          <w:sz w:val="26"/>
          <w:szCs w:val="26"/>
        </w:rPr>
        <w:t xml:space="preserve">. Erst die mangelnde </w:t>
      </w:r>
      <w:r w:rsidR="006E521E">
        <w:rPr>
          <w:sz w:val="26"/>
          <w:szCs w:val="26"/>
        </w:rPr>
        <w:t>Selbstständigkeit, die persönliche Abhängigkeit bei der Arbeitsleistung</w:t>
      </w:r>
      <w:r w:rsidR="000D3500">
        <w:rPr>
          <w:sz w:val="26"/>
          <w:szCs w:val="26"/>
        </w:rPr>
        <w:t>, macht nach § 611a I 1-4 BGB das Charakteristikum des Arbeitsvertrages aus.</w:t>
      </w:r>
      <w:r w:rsidR="000D3500">
        <w:rPr>
          <w:rStyle w:val="Funotenzeichen"/>
          <w:sz w:val="26"/>
          <w:szCs w:val="26"/>
        </w:rPr>
        <w:footnoteReference w:id="28"/>
      </w:r>
      <w:r w:rsidR="00314856">
        <w:rPr>
          <w:sz w:val="26"/>
          <w:szCs w:val="26"/>
        </w:rPr>
        <w:t xml:space="preserve"> </w:t>
      </w:r>
      <w:r w:rsidR="00314856" w:rsidRPr="00314856">
        <w:rPr>
          <w:sz w:val="26"/>
          <w:szCs w:val="26"/>
          <w:highlight w:val="yellow"/>
        </w:rPr>
        <w:t>(Muss noch umformulieren)</w:t>
      </w:r>
    </w:p>
    <w:p w14:paraId="423CA46A" w14:textId="77777777" w:rsidR="0048678E" w:rsidRDefault="0048678E" w:rsidP="00AF6108">
      <w:pPr>
        <w:pStyle w:val="Listenabsatz"/>
        <w:ind w:left="1480"/>
        <w:rPr>
          <w:sz w:val="26"/>
          <w:szCs w:val="26"/>
        </w:rPr>
      </w:pPr>
    </w:p>
    <w:p w14:paraId="58AAD474" w14:textId="77777777" w:rsidR="0048678E" w:rsidRDefault="0048678E" w:rsidP="00AF6108">
      <w:pPr>
        <w:pStyle w:val="Listenabsatz"/>
        <w:ind w:left="1480"/>
        <w:rPr>
          <w:sz w:val="26"/>
          <w:szCs w:val="26"/>
        </w:rPr>
      </w:pPr>
    </w:p>
    <w:p w14:paraId="5E2668BA" w14:textId="77777777" w:rsidR="0048678E" w:rsidRDefault="0048678E" w:rsidP="00AF6108">
      <w:pPr>
        <w:pStyle w:val="Listenabsatz"/>
        <w:ind w:left="1480"/>
        <w:rPr>
          <w:sz w:val="26"/>
          <w:szCs w:val="26"/>
        </w:rPr>
      </w:pPr>
    </w:p>
    <w:p w14:paraId="681033FB" w14:textId="77777777" w:rsidR="0048678E" w:rsidRDefault="0048678E" w:rsidP="00AF6108">
      <w:pPr>
        <w:pStyle w:val="Listenabsatz"/>
        <w:ind w:left="1480"/>
        <w:rPr>
          <w:sz w:val="26"/>
          <w:szCs w:val="26"/>
        </w:rPr>
      </w:pPr>
    </w:p>
    <w:p w14:paraId="33F5B7A1" w14:textId="77777777" w:rsidR="0048678E" w:rsidRDefault="0048678E" w:rsidP="00AF6108">
      <w:pPr>
        <w:pStyle w:val="Listenabsatz"/>
        <w:ind w:left="1480"/>
        <w:rPr>
          <w:sz w:val="26"/>
          <w:szCs w:val="26"/>
        </w:rPr>
      </w:pPr>
    </w:p>
    <w:p w14:paraId="576BE406" w14:textId="77777777" w:rsidR="00220001" w:rsidRDefault="00220001" w:rsidP="00AF6108">
      <w:pPr>
        <w:pStyle w:val="Listenabsatz"/>
        <w:ind w:left="1480"/>
        <w:rPr>
          <w:sz w:val="26"/>
          <w:szCs w:val="26"/>
        </w:rPr>
      </w:pPr>
    </w:p>
    <w:p w14:paraId="63ACD1EC" w14:textId="1266D5E6" w:rsidR="00220001" w:rsidRPr="00220001" w:rsidRDefault="00220001" w:rsidP="00220001">
      <w:pPr>
        <w:pStyle w:val="Listenabsatz"/>
        <w:numPr>
          <w:ilvl w:val="0"/>
          <w:numId w:val="5"/>
        </w:numPr>
        <w:ind w:left="357" w:hanging="357"/>
        <w:rPr>
          <w:b/>
          <w:bCs/>
          <w:sz w:val="26"/>
          <w:szCs w:val="26"/>
        </w:rPr>
      </w:pPr>
      <w:r w:rsidRPr="00220001">
        <w:rPr>
          <w:b/>
          <w:bCs/>
          <w:sz w:val="26"/>
          <w:szCs w:val="26"/>
        </w:rPr>
        <w:lastRenderedPageBreak/>
        <w:t>Abgrenzung</w:t>
      </w:r>
    </w:p>
    <w:p w14:paraId="163DC54D" w14:textId="0916D758" w:rsidR="00220001" w:rsidRDefault="00220001" w:rsidP="00220001">
      <w:pPr>
        <w:pStyle w:val="Listenabsatz"/>
        <w:ind w:left="0"/>
        <w:rPr>
          <w:b/>
          <w:bCs/>
          <w:sz w:val="26"/>
          <w:szCs w:val="26"/>
        </w:rPr>
      </w:pPr>
      <w:r w:rsidRPr="00220001">
        <w:rPr>
          <w:b/>
          <w:bCs/>
          <w:sz w:val="26"/>
          <w:szCs w:val="26"/>
        </w:rPr>
        <w:t>5.1 Dienstvertrag und Werkvertrag</w:t>
      </w:r>
      <w:r w:rsidR="00E32B5B">
        <w:rPr>
          <w:b/>
          <w:bCs/>
          <w:sz w:val="26"/>
          <w:szCs w:val="26"/>
        </w:rPr>
        <w:t xml:space="preserve"> </w:t>
      </w:r>
      <w:r w:rsidR="00E32B5B" w:rsidRPr="00E32B5B">
        <w:rPr>
          <w:b/>
          <w:bCs/>
          <w:sz w:val="26"/>
          <w:szCs w:val="26"/>
          <w:highlight w:val="yellow"/>
        </w:rPr>
        <w:t>(MUSS Umformulieren)</w:t>
      </w:r>
    </w:p>
    <w:p w14:paraId="192DA627" w14:textId="5CF43237" w:rsidR="00220001" w:rsidRDefault="004107EF" w:rsidP="00B6061C">
      <w:pPr>
        <w:pStyle w:val="Listenabsatz"/>
        <w:ind w:left="397"/>
        <w:jc w:val="both"/>
        <w:rPr>
          <w:sz w:val="26"/>
          <w:szCs w:val="26"/>
        </w:rPr>
      </w:pPr>
      <w:r w:rsidRPr="004107EF">
        <w:rPr>
          <w:sz w:val="26"/>
          <w:szCs w:val="26"/>
        </w:rPr>
        <w:t>Besonder</w:t>
      </w:r>
      <w:r>
        <w:rPr>
          <w:sz w:val="26"/>
          <w:szCs w:val="26"/>
        </w:rPr>
        <w:t xml:space="preserve">e Schwierigkeiten bereitet die Abgrenzung </w:t>
      </w:r>
      <w:r w:rsidR="00561938">
        <w:rPr>
          <w:sz w:val="26"/>
          <w:szCs w:val="26"/>
        </w:rPr>
        <w:t>von Dienst- und Werkvertrag. Theoretisch lässt sie sich zwar leicht durchführen: Beim Dienstvertrag wird die Dienstleistung als solche, beim Werkvertrag</w:t>
      </w:r>
      <w:r w:rsidR="00B55F0E">
        <w:rPr>
          <w:sz w:val="26"/>
          <w:szCs w:val="26"/>
        </w:rPr>
        <w:t xml:space="preserve"> hingegen ein bestimmter Arbeitserfolg</w:t>
      </w:r>
      <w:r w:rsidR="00334827">
        <w:rPr>
          <w:sz w:val="26"/>
          <w:szCs w:val="26"/>
        </w:rPr>
        <w:t xml:space="preserve">, ein Arbeitsergebnis, versprochen. </w:t>
      </w:r>
      <w:r w:rsidR="0026621C">
        <w:rPr>
          <w:sz w:val="26"/>
          <w:szCs w:val="26"/>
        </w:rPr>
        <w:t>Im Einzelfall ist es aber oft schwer festzustellen</w:t>
      </w:r>
      <w:r w:rsidR="00F16227">
        <w:rPr>
          <w:sz w:val="26"/>
          <w:szCs w:val="26"/>
        </w:rPr>
        <w:t>, ob nur ein Arbeitseinsatz</w:t>
      </w:r>
      <w:r w:rsidR="00EB4868">
        <w:rPr>
          <w:sz w:val="26"/>
          <w:szCs w:val="26"/>
        </w:rPr>
        <w:t xml:space="preserve"> oder aber ein Arbeitserfolg geschuldet wird. </w:t>
      </w:r>
      <w:r w:rsidR="00E77597">
        <w:rPr>
          <w:sz w:val="26"/>
          <w:szCs w:val="26"/>
        </w:rPr>
        <w:t xml:space="preserve">Denn auch beim Dienstvertrag werden die Tätigkeiten nicht </w:t>
      </w:r>
      <w:r w:rsidR="001C7110">
        <w:rPr>
          <w:sz w:val="26"/>
          <w:szCs w:val="26"/>
        </w:rPr>
        <w:t>als Selbstzweck, sondern im Hinblick auf einen bestimmten Erfolg in Anspruch genommen.</w:t>
      </w:r>
      <w:r w:rsidR="00FD5A7B">
        <w:rPr>
          <w:rStyle w:val="Funotenzeichen"/>
          <w:sz w:val="26"/>
          <w:szCs w:val="26"/>
        </w:rPr>
        <w:footnoteReference w:id="29"/>
      </w:r>
      <w:r w:rsidR="00E15F49">
        <w:rPr>
          <w:sz w:val="26"/>
          <w:szCs w:val="26"/>
        </w:rPr>
        <w:t xml:space="preserve"> Der </w:t>
      </w:r>
      <w:r w:rsidR="0065755B">
        <w:rPr>
          <w:sz w:val="26"/>
          <w:szCs w:val="26"/>
        </w:rPr>
        <w:t xml:space="preserve">wesentliche Unterschied </w:t>
      </w:r>
      <w:r w:rsidR="00705566">
        <w:rPr>
          <w:sz w:val="26"/>
          <w:szCs w:val="26"/>
        </w:rPr>
        <w:t xml:space="preserve">besteht darin, dass der </w:t>
      </w:r>
      <w:r w:rsidR="0014538A">
        <w:rPr>
          <w:sz w:val="26"/>
          <w:szCs w:val="26"/>
        </w:rPr>
        <w:t>Verpflichtete beim Werkvertrag für die Verwirklichung des angestrebten Erfolgs einzustehen, also insoweit das Unterneh</w:t>
      </w:r>
      <w:r w:rsidR="0039003B">
        <w:rPr>
          <w:sz w:val="26"/>
          <w:szCs w:val="26"/>
        </w:rPr>
        <w:t xml:space="preserve">merrisiko zu tragen hat, während </w:t>
      </w:r>
      <w:r w:rsidR="0023134B">
        <w:rPr>
          <w:sz w:val="26"/>
          <w:szCs w:val="26"/>
        </w:rPr>
        <w:t xml:space="preserve">der aus einem Dienstvertrag </w:t>
      </w:r>
      <w:r w:rsidR="00406A15">
        <w:rPr>
          <w:sz w:val="26"/>
          <w:szCs w:val="26"/>
        </w:rPr>
        <w:t xml:space="preserve">Verpflichtete nicht mit dem Erfolgsrisiko belastet ist. Der </w:t>
      </w:r>
      <w:r w:rsidR="00453991">
        <w:rPr>
          <w:sz w:val="26"/>
          <w:szCs w:val="26"/>
        </w:rPr>
        <w:t xml:space="preserve">Unternehmer beim Werkvertrag </w:t>
      </w:r>
      <w:r w:rsidR="007706EC">
        <w:rPr>
          <w:sz w:val="26"/>
          <w:szCs w:val="26"/>
        </w:rPr>
        <w:t xml:space="preserve">kann das </w:t>
      </w:r>
      <w:r w:rsidR="00464D35">
        <w:rPr>
          <w:sz w:val="26"/>
          <w:szCs w:val="26"/>
        </w:rPr>
        <w:t>vereinbarte Entgelt nicht beanspruchen, wenn der versprochene Erfolg ausbleibt, während der Dienstpflichtige seinen Lohn auch dann erhält, wenn der mit seiner Tätigkeit bezweckte Erfolg nicht eintritt.</w:t>
      </w:r>
      <w:r w:rsidR="009A26E2">
        <w:rPr>
          <w:rStyle w:val="Funotenzeichen"/>
          <w:sz w:val="26"/>
          <w:szCs w:val="26"/>
        </w:rPr>
        <w:footnoteReference w:id="30"/>
      </w:r>
    </w:p>
    <w:p w14:paraId="1393DC63" w14:textId="77777777" w:rsidR="00B6061C" w:rsidRDefault="00B6061C" w:rsidP="00B6061C">
      <w:pPr>
        <w:pStyle w:val="Listenabsatz"/>
        <w:ind w:left="397"/>
        <w:jc w:val="both"/>
        <w:rPr>
          <w:sz w:val="26"/>
          <w:szCs w:val="26"/>
        </w:rPr>
      </w:pPr>
    </w:p>
    <w:p w14:paraId="39E67FF8" w14:textId="2F453CED" w:rsidR="00B6061C" w:rsidRDefault="00B6061C" w:rsidP="00B6061C">
      <w:pPr>
        <w:pStyle w:val="Listenabsatz"/>
        <w:ind w:left="397"/>
        <w:jc w:val="both"/>
        <w:rPr>
          <w:sz w:val="26"/>
          <w:szCs w:val="26"/>
        </w:rPr>
      </w:pPr>
      <w:r>
        <w:rPr>
          <w:sz w:val="26"/>
          <w:szCs w:val="26"/>
        </w:rPr>
        <w:t>Ob der eine oder der andere Vertrag vorliegt, ist unter Berücksichtigung aller Umstände des Einzel</w:t>
      </w:r>
      <w:r w:rsidR="002026EB">
        <w:rPr>
          <w:sz w:val="26"/>
          <w:szCs w:val="26"/>
        </w:rPr>
        <w:t>falls durch Auslegung zu ermitteln.</w:t>
      </w:r>
      <w:r w:rsidR="002026EB">
        <w:rPr>
          <w:rStyle w:val="Funotenzeichen"/>
          <w:sz w:val="26"/>
          <w:szCs w:val="26"/>
        </w:rPr>
        <w:footnoteReference w:id="31"/>
      </w:r>
      <w:r w:rsidR="002026EB">
        <w:rPr>
          <w:sz w:val="26"/>
          <w:szCs w:val="26"/>
        </w:rPr>
        <w:t xml:space="preserve"> </w:t>
      </w:r>
      <w:r w:rsidR="006C4CD7">
        <w:rPr>
          <w:sz w:val="26"/>
          <w:szCs w:val="26"/>
        </w:rPr>
        <w:t>Starre Abgrenzungskriterien lassen sich hierbei nicht aufstellen.</w:t>
      </w:r>
      <w:r w:rsidR="006C4CD7">
        <w:rPr>
          <w:rStyle w:val="Funotenzeichen"/>
          <w:sz w:val="26"/>
          <w:szCs w:val="26"/>
        </w:rPr>
        <w:footnoteReference w:id="32"/>
      </w:r>
    </w:p>
    <w:p w14:paraId="02217BD4" w14:textId="77777777" w:rsidR="00C77391" w:rsidRDefault="00C77391" w:rsidP="00B6061C">
      <w:pPr>
        <w:pStyle w:val="Listenabsatz"/>
        <w:ind w:left="397"/>
        <w:jc w:val="both"/>
        <w:rPr>
          <w:sz w:val="26"/>
          <w:szCs w:val="26"/>
        </w:rPr>
      </w:pPr>
    </w:p>
    <w:p w14:paraId="3C2A6136" w14:textId="07C74CBD" w:rsidR="00C77391" w:rsidRDefault="00C77391" w:rsidP="00B6061C">
      <w:pPr>
        <w:pStyle w:val="Listenabsatz"/>
        <w:ind w:left="397"/>
        <w:jc w:val="both"/>
        <w:rPr>
          <w:sz w:val="26"/>
          <w:szCs w:val="26"/>
        </w:rPr>
      </w:pPr>
      <w:r>
        <w:rPr>
          <w:sz w:val="26"/>
          <w:szCs w:val="26"/>
        </w:rPr>
        <w:t>Ebenso wenig lässt die Art, wie die Vergütung berechnet wird, zwingende Schlüsse auf den einen oder anderen Vertragstyp zu. Sowohl beim Dienstver</w:t>
      </w:r>
      <w:r w:rsidR="00F33C0A">
        <w:rPr>
          <w:sz w:val="26"/>
          <w:szCs w:val="26"/>
        </w:rPr>
        <w:t>trag als auch Werkvertrag kann die Vergütung nach der Dauer der Tätigkeit</w:t>
      </w:r>
      <w:r w:rsidR="00DF2E1A">
        <w:rPr>
          <w:sz w:val="26"/>
          <w:szCs w:val="26"/>
        </w:rPr>
        <w:t xml:space="preserve"> oder nach ihrem Ergebnis bemessen werden.</w:t>
      </w:r>
      <w:r w:rsidR="00E32B5B">
        <w:rPr>
          <w:rStyle w:val="Funotenzeichen"/>
          <w:sz w:val="26"/>
          <w:szCs w:val="26"/>
        </w:rPr>
        <w:footnoteReference w:id="33"/>
      </w:r>
    </w:p>
    <w:p w14:paraId="35BB77C0" w14:textId="77777777" w:rsidR="00E32B5B" w:rsidRDefault="00E32B5B" w:rsidP="00B6061C">
      <w:pPr>
        <w:pStyle w:val="Listenabsatz"/>
        <w:ind w:left="397"/>
        <w:jc w:val="both"/>
        <w:rPr>
          <w:sz w:val="26"/>
          <w:szCs w:val="26"/>
        </w:rPr>
      </w:pPr>
    </w:p>
    <w:p w14:paraId="0B6FD352" w14:textId="5FCBEC9B" w:rsidR="00C33EF7" w:rsidRDefault="00AF40E7" w:rsidP="00B6061C">
      <w:pPr>
        <w:pStyle w:val="Listenabsatz"/>
        <w:ind w:left="397"/>
        <w:jc w:val="both"/>
        <w:rPr>
          <w:sz w:val="26"/>
          <w:szCs w:val="26"/>
        </w:rPr>
      </w:pPr>
      <w:r>
        <w:rPr>
          <w:sz w:val="26"/>
          <w:szCs w:val="26"/>
        </w:rPr>
        <w:t>Schließlich lässt sich die Grenze zwischen Werk- und Dienstvertrag nicht danach ziehen, ob die Tätigkeit selbständig oder unselb</w:t>
      </w:r>
      <w:r w:rsidR="0056536B">
        <w:rPr>
          <w:sz w:val="26"/>
          <w:szCs w:val="26"/>
        </w:rPr>
        <w:t xml:space="preserve">ständig erbracht wird. Auch der aus einem Dienstvertrag Verpflichtete kann gegenüber </w:t>
      </w:r>
      <w:r w:rsidR="001D552B">
        <w:rPr>
          <w:sz w:val="26"/>
          <w:szCs w:val="26"/>
        </w:rPr>
        <w:t>dem Vertragspartner durchaus eine selbständige Stellung</w:t>
      </w:r>
      <w:r w:rsidR="005C762B">
        <w:rPr>
          <w:sz w:val="26"/>
          <w:szCs w:val="26"/>
        </w:rPr>
        <w:t xml:space="preserve"> haben. Umgekehrt kann der Werkunternehmer im Einzelfall weitgehend den Weisungen</w:t>
      </w:r>
      <w:r w:rsidR="00C33EF7">
        <w:rPr>
          <w:sz w:val="26"/>
          <w:szCs w:val="26"/>
        </w:rPr>
        <w:t xml:space="preserve"> des Bestellers unterliegen.</w:t>
      </w:r>
      <w:r w:rsidR="007E197F">
        <w:rPr>
          <w:rStyle w:val="Funotenzeichen"/>
          <w:sz w:val="26"/>
          <w:szCs w:val="26"/>
        </w:rPr>
        <w:footnoteReference w:id="34"/>
      </w:r>
    </w:p>
    <w:p w14:paraId="6FEBF254" w14:textId="77777777" w:rsidR="007E197F" w:rsidRDefault="007E197F" w:rsidP="00B6061C">
      <w:pPr>
        <w:pStyle w:val="Listenabsatz"/>
        <w:ind w:left="397"/>
        <w:jc w:val="both"/>
        <w:rPr>
          <w:sz w:val="26"/>
          <w:szCs w:val="26"/>
        </w:rPr>
      </w:pPr>
    </w:p>
    <w:p w14:paraId="5B39377D" w14:textId="3E819592" w:rsidR="007E197F" w:rsidRDefault="007E197F" w:rsidP="00B6061C">
      <w:pPr>
        <w:pStyle w:val="Listenabsatz"/>
        <w:ind w:left="397"/>
        <w:jc w:val="both"/>
        <w:rPr>
          <w:sz w:val="26"/>
          <w:szCs w:val="26"/>
        </w:rPr>
      </w:pPr>
      <w:r>
        <w:rPr>
          <w:sz w:val="26"/>
          <w:szCs w:val="26"/>
        </w:rPr>
        <w:t xml:space="preserve">Wo aber die Tätigkeit unter fachlicher Anleitung und Mitverantwortung des Berechtigten geleistet wird, der </w:t>
      </w:r>
      <w:proofErr w:type="spellStart"/>
      <w:r>
        <w:rPr>
          <w:sz w:val="26"/>
          <w:szCs w:val="26"/>
        </w:rPr>
        <w:t>uU</w:t>
      </w:r>
      <w:proofErr w:type="spellEnd"/>
      <w:r>
        <w:rPr>
          <w:sz w:val="26"/>
          <w:szCs w:val="26"/>
        </w:rPr>
        <w:t xml:space="preserve"> auch die erforderlichen Einrichtungen und </w:t>
      </w:r>
      <w:r>
        <w:rPr>
          <w:sz w:val="26"/>
          <w:szCs w:val="26"/>
        </w:rPr>
        <w:lastRenderedPageBreak/>
        <w:t xml:space="preserve">Arbeitsmittel stellt, </w:t>
      </w:r>
      <w:r w:rsidR="002A5E34">
        <w:rPr>
          <w:sz w:val="26"/>
          <w:szCs w:val="26"/>
        </w:rPr>
        <w:t xml:space="preserve">handelt es sich meistens um einen Dienst- oder Arbeitsvertrag. Hier wird der Verpflichtete </w:t>
      </w:r>
      <w:r w:rsidR="00C06787">
        <w:rPr>
          <w:sz w:val="26"/>
          <w:szCs w:val="26"/>
        </w:rPr>
        <w:t>wegen seiner persönlich und wirtschaftlich abhängigen Stellung im Allgemeinen nicht bereit sein, ein Unternehmerrisiko zu übernehmen.</w:t>
      </w:r>
      <w:r w:rsidR="00F147CB">
        <w:rPr>
          <w:rStyle w:val="Funotenzeichen"/>
          <w:sz w:val="26"/>
          <w:szCs w:val="26"/>
        </w:rPr>
        <w:footnoteReference w:id="35"/>
      </w:r>
    </w:p>
    <w:p w14:paraId="7098EA1F" w14:textId="77777777" w:rsidR="00F147CB" w:rsidRDefault="00F147CB" w:rsidP="00B6061C">
      <w:pPr>
        <w:pStyle w:val="Listenabsatz"/>
        <w:ind w:left="397"/>
        <w:jc w:val="both"/>
        <w:rPr>
          <w:sz w:val="26"/>
          <w:szCs w:val="26"/>
        </w:rPr>
      </w:pPr>
    </w:p>
    <w:p w14:paraId="727E0A79" w14:textId="618D1A44" w:rsidR="00F147CB" w:rsidRDefault="00F147CB" w:rsidP="00B6061C">
      <w:pPr>
        <w:pStyle w:val="Listenabsatz"/>
        <w:ind w:left="397"/>
        <w:jc w:val="both"/>
        <w:rPr>
          <w:sz w:val="26"/>
          <w:szCs w:val="26"/>
        </w:rPr>
      </w:pPr>
      <w:r>
        <w:rPr>
          <w:sz w:val="26"/>
          <w:szCs w:val="26"/>
        </w:rPr>
        <w:t>Entsprechendes gilt, wenn der Eintritt des mit der Dienstleistung bezweck</w:t>
      </w:r>
      <w:r w:rsidR="00D07701">
        <w:rPr>
          <w:sz w:val="26"/>
          <w:szCs w:val="26"/>
        </w:rPr>
        <w:t>ten Erfolges nicht ausschließlich von den Fähigkeiten des Verpflichteten abhängt.</w:t>
      </w:r>
      <w:r w:rsidR="00D07701">
        <w:rPr>
          <w:rStyle w:val="Funotenzeichen"/>
          <w:sz w:val="26"/>
          <w:szCs w:val="26"/>
        </w:rPr>
        <w:footnoteReference w:id="36"/>
      </w:r>
    </w:p>
    <w:p w14:paraId="7B1508DB" w14:textId="77777777" w:rsidR="00825DA5" w:rsidRDefault="00825DA5" w:rsidP="00B6061C">
      <w:pPr>
        <w:pStyle w:val="Listenabsatz"/>
        <w:ind w:left="397"/>
        <w:jc w:val="both"/>
        <w:rPr>
          <w:sz w:val="26"/>
          <w:szCs w:val="26"/>
        </w:rPr>
      </w:pPr>
    </w:p>
    <w:p w14:paraId="670464D5" w14:textId="46980524" w:rsidR="00825DA5" w:rsidRPr="00825DA5" w:rsidRDefault="00825DA5" w:rsidP="00825DA5">
      <w:pPr>
        <w:pStyle w:val="Listenabsatz"/>
        <w:ind w:left="0"/>
        <w:jc w:val="both"/>
        <w:rPr>
          <w:b/>
          <w:bCs/>
          <w:sz w:val="26"/>
          <w:szCs w:val="26"/>
        </w:rPr>
      </w:pPr>
      <w:r w:rsidRPr="00825DA5">
        <w:rPr>
          <w:b/>
          <w:bCs/>
          <w:sz w:val="26"/>
          <w:szCs w:val="26"/>
        </w:rPr>
        <w:t>5.2 Dienstvertrag und Behandlungsvertrag</w:t>
      </w:r>
    </w:p>
    <w:p w14:paraId="02ABF54A" w14:textId="5C42D846" w:rsidR="00E32B5B" w:rsidRDefault="001D552B" w:rsidP="00B6061C">
      <w:pPr>
        <w:pStyle w:val="Listenabsatz"/>
        <w:ind w:left="397"/>
        <w:jc w:val="both"/>
        <w:rPr>
          <w:sz w:val="26"/>
          <w:szCs w:val="26"/>
        </w:rPr>
      </w:pPr>
      <w:r>
        <w:rPr>
          <w:sz w:val="26"/>
          <w:szCs w:val="26"/>
        </w:rPr>
        <w:t xml:space="preserve"> </w:t>
      </w:r>
    </w:p>
    <w:p w14:paraId="401BEAAC" w14:textId="77777777" w:rsidR="00450832" w:rsidRDefault="00450832" w:rsidP="001D2497">
      <w:pPr>
        <w:pStyle w:val="Listenabsatz"/>
        <w:ind w:left="397"/>
        <w:rPr>
          <w:sz w:val="26"/>
          <w:szCs w:val="26"/>
        </w:rPr>
      </w:pPr>
    </w:p>
    <w:p w14:paraId="3954F56E" w14:textId="6A24AA1E" w:rsidR="00450832" w:rsidRPr="004107EF" w:rsidRDefault="00450832" w:rsidP="001D2497">
      <w:pPr>
        <w:pStyle w:val="Listenabsatz"/>
        <w:ind w:left="397"/>
        <w:rPr>
          <w:sz w:val="26"/>
          <w:szCs w:val="26"/>
        </w:rPr>
      </w:pPr>
    </w:p>
    <w:p w14:paraId="2EA6ABFA" w14:textId="77777777" w:rsidR="0048678E" w:rsidRPr="004107EF" w:rsidRDefault="0048678E" w:rsidP="00AF6108">
      <w:pPr>
        <w:pStyle w:val="Listenabsatz"/>
        <w:ind w:left="1480"/>
        <w:rPr>
          <w:sz w:val="26"/>
          <w:szCs w:val="26"/>
        </w:rPr>
      </w:pPr>
    </w:p>
    <w:p w14:paraId="35C1BF91" w14:textId="77777777" w:rsidR="0048678E" w:rsidRDefault="0048678E" w:rsidP="00AF6108">
      <w:pPr>
        <w:pStyle w:val="Listenabsatz"/>
        <w:ind w:left="1480"/>
        <w:rPr>
          <w:sz w:val="26"/>
          <w:szCs w:val="26"/>
        </w:rPr>
      </w:pPr>
    </w:p>
    <w:p w14:paraId="5A0C4624" w14:textId="77777777" w:rsidR="0048678E" w:rsidRDefault="0048678E" w:rsidP="00AF6108">
      <w:pPr>
        <w:pStyle w:val="Listenabsatz"/>
        <w:ind w:left="1480"/>
        <w:rPr>
          <w:sz w:val="26"/>
          <w:szCs w:val="26"/>
        </w:rPr>
      </w:pPr>
    </w:p>
    <w:p w14:paraId="231647E4" w14:textId="77777777" w:rsidR="0048678E" w:rsidRDefault="0048678E" w:rsidP="00AF6108">
      <w:pPr>
        <w:pStyle w:val="Listenabsatz"/>
        <w:ind w:left="1480"/>
        <w:rPr>
          <w:sz w:val="26"/>
          <w:szCs w:val="26"/>
        </w:rPr>
      </w:pPr>
    </w:p>
    <w:p w14:paraId="6A014FBA" w14:textId="77777777" w:rsidR="0048678E" w:rsidRDefault="0048678E" w:rsidP="00AF6108">
      <w:pPr>
        <w:pStyle w:val="Listenabsatz"/>
        <w:ind w:left="1480"/>
        <w:rPr>
          <w:sz w:val="26"/>
          <w:szCs w:val="26"/>
        </w:rPr>
      </w:pPr>
    </w:p>
    <w:p w14:paraId="2B77DEA0" w14:textId="77777777" w:rsidR="0048678E" w:rsidRDefault="0048678E" w:rsidP="00AF6108">
      <w:pPr>
        <w:pStyle w:val="Listenabsatz"/>
        <w:ind w:left="1480"/>
        <w:rPr>
          <w:sz w:val="26"/>
          <w:szCs w:val="26"/>
        </w:rPr>
      </w:pPr>
    </w:p>
    <w:p w14:paraId="2BC90560" w14:textId="77777777" w:rsidR="0048678E" w:rsidRDefault="0048678E" w:rsidP="00AF6108">
      <w:pPr>
        <w:pStyle w:val="Listenabsatz"/>
        <w:ind w:left="1480"/>
        <w:rPr>
          <w:sz w:val="26"/>
          <w:szCs w:val="26"/>
        </w:rPr>
      </w:pPr>
    </w:p>
    <w:p w14:paraId="0352B8F8" w14:textId="77777777" w:rsidR="0048678E" w:rsidRDefault="0048678E" w:rsidP="00AF6108">
      <w:pPr>
        <w:pStyle w:val="Listenabsatz"/>
        <w:ind w:left="1480"/>
        <w:rPr>
          <w:sz w:val="26"/>
          <w:szCs w:val="26"/>
        </w:rPr>
      </w:pPr>
    </w:p>
    <w:p w14:paraId="55ED1556" w14:textId="77777777" w:rsidR="0048678E" w:rsidRDefault="0048678E" w:rsidP="00AF6108">
      <w:pPr>
        <w:pStyle w:val="Listenabsatz"/>
        <w:ind w:left="1480"/>
        <w:rPr>
          <w:sz w:val="26"/>
          <w:szCs w:val="26"/>
        </w:rPr>
      </w:pPr>
    </w:p>
    <w:p w14:paraId="7317DB07" w14:textId="77777777" w:rsidR="0048678E" w:rsidRDefault="0048678E" w:rsidP="00AF6108">
      <w:pPr>
        <w:pStyle w:val="Listenabsatz"/>
        <w:ind w:left="1480"/>
        <w:rPr>
          <w:sz w:val="26"/>
          <w:szCs w:val="26"/>
        </w:rPr>
      </w:pPr>
    </w:p>
    <w:p w14:paraId="61B57FE4" w14:textId="77777777" w:rsidR="0048678E" w:rsidRDefault="0048678E" w:rsidP="00AF6108">
      <w:pPr>
        <w:pStyle w:val="Listenabsatz"/>
        <w:ind w:left="1480"/>
        <w:rPr>
          <w:sz w:val="26"/>
          <w:szCs w:val="26"/>
        </w:rPr>
      </w:pPr>
    </w:p>
    <w:p w14:paraId="70F3704D" w14:textId="77777777" w:rsidR="0048678E" w:rsidRDefault="0048678E" w:rsidP="00AF6108">
      <w:pPr>
        <w:pStyle w:val="Listenabsatz"/>
        <w:ind w:left="1480"/>
        <w:rPr>
          <w:sz w:val="26"/>
          <w:szCs w:val="26"/>
        </w:rPr>
      </w:pPr>
    </w:p>
    <w:p w14:paraId="10805FC5" w14:textId="77777777" w:rsidR="0048678E" w:rsidRDefault="0048678E" w:rsidP="00AF6108">
      <w:pPr>
        <w:pStyle w:val="Listenabsatz"/>
        <w:ind w:left="1480"/>
        <w:rPr>
          <w:sz w:val="26"/>
          <w:szCs w:val="26"/>
        </w:rPr>
      </w:pPr>
    </w:p>
    <w:p w14:paraId="5B249405" w14:textId="77777777" w:rsidR="0048678E" w:rsidRDefault="0048678E" w:rsidP="00AF6108">
      <w:pPr>
        <w:pStyle w:val="Listenabsatz"/>
        <w:ind w:left="1480"/>
        <w:rPr>
          <w:sz w:val="26"/>
          <w:szCs w:val="26"/>
        </w:rPr>
      </w:pPr>
    </w:p>
    <w:p w14:paraId="70BA6859" w14:textId="77777777" w:rsidR="0048678E" w:rsidRDefault="0048678E" w:rsidP="00AF6108">
      <w:pPr>
        <w:pStyle w:val="Listenabsatz"/>
        <w:ind w:left="1480"/>
        <w:rPr>
          <w:sz w:val="26"/>
          <w:szCs w:val="26"/>
        </w:rPr>
      </w:pPr>
    </w:p>
    <w:p w14:paraId="12DFBEDF" w14:textId="77777777" w:rsidR="0048678E" w:rsidRDefault="0048678E" w:rsidP="00AF6108">
      <w:pPr>
        <w:pStyle w:val="Listenabsatz"/>
        <w:ind w:left="1480"/>
        <w:rPr>
          <w:sz w:val="26"/>
          <w:szCs w:val="26"/>
        </w:rPr>
      </w:pPr>
    </w:p>
    <w:p w14:paraId="7DC7C29E" w14:textId="77777777" w:rsidR="0048678E" w:rsidRDefault="0048678E" w:rsidP="00AF6108">
      <w:pPr>
        <w:pStyle w:val="Listenabsatz"/>
        <w:ind w:left="1480"/>
        <w:rPr>
          <w:sz w:val="26"/>
          <w:szCs w:val="26"/>
        </w:rPr>
      </w:pPr>
    </w:p>
    <w:p w14:paraId="1AF003B7" w14:textId="77777777" w:rsidR="0048678E" w:rsidRPr="00AF6108" w:rsidRDefault="0048678E" w:rsidP="00AF6108">
      <w:pPr>
        <w:pStyle w:val="Listenabsatz"/>
        <w:ind w:left="1480"/>
        <w:rPr>
          <w:sz w:val="26"/>
          <w:szCs w:val="26"/>
        </w:rPr>
      </w:pPr>
    </w:p>
    <w:sectPr w:rsidR="0048678E" w:rsidRPr="00AF610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44838" w14:textId="77777777" w:rsidR="005A4BEC" w:rsidRDefault="005A4BEC" w:rsidP="00F86541">
      <w:pPr>
        <w:spacing w:after="0" w:line="240" w:lineRule="auto"/>
      </w:pPr>
      <w:r>
        <w:separator/>
      </w:r>
    </w:p>
  </w:endnote>
  <w:endnote w:type="continuationSeparator" w:id="0">
    <w:p w14:paraId="3A9778A9" w14:textId="77777777" w:rsidR="005A4BEC" w:rsidRDefault="005A4BEC" w:rsidP="00F86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1552" w14:textId="1B0CEF65" w:rsidR="00F86541" w:rsidRDefault="00F86541">
    <w:pPr>
      <w:pStyle w:val="Fuzeile"/>
    </w:pPr>
    <w:r>
      <w:rPr>
        <w:noProof/>
      </w:rPr>
      <mc:AlternateContent>
        <mc:Choice Requires="wps">
          <w:drawing>
            <wp:anchor distT="0" distB="0" distL="0" distR="0" simplePos="0" relativeHeight="251659264" behindDoc="0" locked="0" layoutInCell="1" allowOverlap="1" wp14:anchorId="5A48A472" wp14:editId="1DB49221">
              <wp:simplePos x="635" y="635"/>
              <wp:positionH relativeFrom="page">
                <wp:align>center</wp:align>
              </wp:positionH>
              <wp:positionV relativeFrom="page">
                <wp:align>bottom</wp:align>
              </wp:positionV>
              <wp:extent cx="412750" cy="324485"/>
              <wp:effectExtent l="0" t="0" r="6350" b="0"/>
              <wp:wrapNone/>
              <wp:docPr id="1492910650"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006B64AB" w14:textId="3301B78F" w:rsidR="00F86541" w:rsidRPr="00F86541" w:rsidRDefault="00F86541" w:rsidP="00F86541">
                          <w:pPr>
                            <w:spacing w:after="0"/>
                            <w:rPr>
                              <w:rFonts w:ascii="Calibri" w:eastAsia="Calibri" w:hAnsi="Calibri" w:cs="Calibri"/>
                              <w:noProof/>
                              <w:color w:val="000000"/>
                              <w:sz w:val="16"/>
                              <w:szCs w:val="16"/>
                            </w:rPr>
                          </w:pPr>
                          <w:r w:rsidRPr="00F8654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48A472" id="_x0000_t202" coordsize="21600,21600" o:spt="202" path="m,l,21600r21600,l21600,xe">
              <v:stroke joinstyle="miter"/>
              <v:path gradientshapeok="t" o:connecttype="rect"/>
            </v:shapetype>
            <v:shape id="Textfeld 2" o:spid="_x0000_s1026" type="#_x0000_t202" alt="INTERNAL" style="position:absolute;margin-left:0;margin-top:0;width:32.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" filled="f" stroked="f">
              <v:textbox style="mso-fit-shape-to-text:t" inset="0,0,0,15pt">
                <w:txbxContent>
                  <w:p w14:paraId="006B64AB" w14:textId="3301B78F" w:rsidR="00F86541" w:rsidRPr="00F86541" w:rsidRDefault="00F86541" w:rsidP="00F86541">
                    <w:pPr>
                      <w:spacing w:after="0"/>
                      <w:rPr>
                        <w:rFonts w:ascii="Calibri" w:eastAsia="Calibri" w:hAnsi="Calibri" w:cs="Calibri"/>
                        <w:noProof/>
                        <w:color w:val="000000"/>
                        <w:sz w:val="16"/>
                        <w:szCs w:val="16"/>
                      </w:rPr>
                    </w:pPr>
                    <w:r w:rsidRPr="00F86541">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623A" w14:textId="20B88CD8" w:rsidR="00F86541" w:rsidRDefault="00F86541">
    <w:pPr>
      <w:pStyle w:val="Fuzeile"/>
    </w:pPr>
    <w:r>
      <w:rPr>
        <w:noProof/>
      </w:rPr>
      <mc:AlternateContent>
        <mc:Choice Requires="wps">
          <w:drawing>
            <wp:anchor distT="0" distB="0" distL="0" distR="0" simplePos="0" relativeHeight="251660288" behindDoc="0" locked="0" layoutInCell="1" allowOverlap="1" wp14:anchorId="62FFF343" wp14:editId="0B6C0846">
              <wp:simplePos x="901700" y="10071100"/>
              <wp:positionH relativeFrom="page">
                <wp:align>center</wp:align>
              </wp:positionH>
              <wp:positionV relativeFrom="page">
                <wp:align>bottom</wp:align>
              </wp:positionV>
              <wp:extent cx="412750" cy="324485"/>
              <wp:effectExtent l="0" t="0" r="6350" b="0"/>
              <wp:wrapNone/>
              <wp:docPr id="1316851426"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17B22FBA" w14:textId="29DDAA78" w:rsidR="00F86541" w:rsidRPr="00F86541" w:rsidRDefault="00F86541" w:rsidP="00F86541">
                          <w:pPr>
                            <w:spacing w:after="0"/>
                            <w:rPr>
                              <w:rFonts w:ascii="Calibri" w:eastAsia="Calibri" w:hAnsi="Calibri" w:cs="Calibri"/>
                              <w:noProof/>
                              <w:color w:val="000000"/>
                              <w:sz w:val="16"/>
                              <w:szCs w:val="16"/>
                            </w:rPr>
                          </w:pPr>
                          <w:r w:rsidRPr="00F8654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FFF343" id="_x0000_t202" coordsize="21600,21600" o:spt="202" path="m,l,21600r21600,l21600,xe">
              <v:stroke joinstyle="miter"/>
              <v:path gradientshapeok="t" o:connecttype="rect"/>
            </v:shapetype>
            <v:shape id="Textfeld 3" o:spid="_x0000_s1027" type="#_x0000_t202" alt="INTERNAL" style="position:absolute;margin-left:0;margin-top:0;width:32.5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HVDA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" filled="f" stroked="f">
              <v:textbox style="mso-fit-shape-to-text:t" inset="0,0,0,15pt">
                <w:txbxContent>
                  <w:p w14:paraId="17B22FBA" w14:textId="29DDAA78" w:rsidR="00F86541" w:rsidRPr="00F86541" w:rsidRDefault="00F86541" w:rsidP="00F86541">
                    <w:pPr>
                      <w:spacing w:after="0"/>
                      <w:rPr>
                        <w:rFonts w:ascii="Calibri" w:eastAsia="Calibri" w:hAnsi="Calibri" w:cs="Calibri"/>
                        <w:noProof/>
                        <w:color w:val="000000"/>
                        <w:sz w:val="16"/>
                        <w:szCs w:val="16"/>
                      </w:rPr>
                    </w:pPr>
                    <w:r w:rsidRPr="00F86541">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835C" w14:textId="2FFE36AE" w:rsidR="00F86541" w:rsidRDefault="00F86541">
    <w:pPr>
      <w:pStyle w:val="Fuzeile"/>
    </w:pPr>
    <w:r>
      <w:rPr>
        <w:noProof/>
      </w:rPr>
      <mc:AlternateContent>
        <mc:Choice Requires="wps">
          <w:drawing>
            <wp:anchor distT="0" distB="0" distL="0" distR="0" simplePos="0" relativeHeight="251658240" behindDoc="0" locked="0" layoutInCell="1" allowOverlap="1" wp14:anchorId="4684885A" wp14:editId="707D25F2">
              <wp:simplePos x="635" y="635"/>
              <wp:positionH relativeFrom="page">
                <wp:align>center</wp:align>
              </wp:positionH>
              <wp:positionV relativeFrom="page">
                <wp:align>bottom</wp:align>
              </wp:positionV>
              <wp:extent cx="412750" cy="324485"/>
              <wp:effectExtent l="0" t="0" r="6350" b="0"/>
              <wp:wrapNone/>
              <wp:docPr id="1370864524"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0461D38F" w14:textId="37FDC607" w:rsidR="00F86541" w:rsidRPr="00F86541" w:rsidRDefault="00F86541" w:rsidP="00F86541">
                          <w:pPr>
                            <w:spacing w:after="0"/>
                            <w:rPr>
                              <w:rFonts w:ascii="Calibri" w:eastAsia="Calibri" w:hAnsi="Calibri" w:cs="Calibri"/>
                              <w:noProof/>
                              <w:color w:val="000000"/>
                              <w:sz w:val="16"/>
                              <w:szCs w:val="16"/>
                            </w:rPr>
                          </w:pPr>
                          <w:r w:rsidRPr="00F86541">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84885A" id="_x0000_t202" coordsize="21600,21600" o:spt="202" path="m,l,21600r21600,l21600,xe">
              <v:stroke joinstyle="miter"/>
              <v:path gradientshapeok="t" o:connecttype="rect"/>
            </v:shapetype>
            <v:shape id="Textfeld 1" o:spid="_x0000_s1028" type="#_x0000_t202" alt="INTERNAL" style="position:absolute;margin-left:0;margin-top:0;width:32.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Dg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" filled="f" stroked="f">
              <v:textbox style="mso-fit-shape-to-text:t" inset="0,0,0,15pt">
                <w:txbxContent>
                  <w:p w14:paraId="0461D38F" w14:textId="37FDC607" w:rsidR="00F86541" w:rsidRPr="00F86541" w:rsidRDefault="00F86541" w:rsidP="00F86541">
                    <w:pPr>
                      <w:spacing w:after="0"/>
                      <w:rPr>
                        <w:rFonts w:ascii="Calibri" w:eastAsia="Calibri" w:hAnsi="Calibri" w:cs="Calibri"/>
                        <w:noProof/>
                        <w:color w:val="000000"/>
                        <w:sz w:val="16"/>
                        <w:szCs w:val="16"/>
                      </w:rPr>
                    </w:pPr>
                    <w:r w:rsidRPr="00F86541">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0CC90" w14:textId="77777777" w:rsidR="005A4BEC" w:rsidRDefault="005A4BEC" w:rsidP="00F86541">
      <w:pPr>
        <w:spacing w:after="0" w:line="240" w:lineRule="auto"/>
      </w:pPr>
      <w:r>
        <w:separator/>
      </w:r>
    </w:p>
  </w:footnote>
  <w:footnote w:type="continuationSeparator" w:id="0">
    <w:p w14:paraId="567E2838" w14:textId="77777777" w:rsidR="005A4BEC" w:rsidRDefault="005A4BEC" w:rsidP="00F86541">
      <w:pPr>
        <w:spacing w:after="0" w:line="240" w:lineRule="auto"/>
      </w:pPr>
      <w:r>
        <w:continuationSeparator/>
      </w:r>
    </w:p>
  </w:footnote>
  <w:footnote w:id="1">
    <w:p w14:paraId="34D5E6C7" w14:textId="5BA9097B" w:rsidR="00461B7E" w:rsidRDefault="00461B7E" w:rsidP="004A1825">
      <w:pPr>
        <w:pStyle w:val="Funotentext"/>
        <w:jc w:val="both"/>
      </w:pPr>
      <w:r>
        <w:rPr>
          <w:rStyle w:val="Funotenzeichen"/>
        </w:rPr>
        <w:footnoteRef/>
      </w:r>
      <w:r>
        <w:t xml:space="preserve"> </w:t>
      </w:r>
      <w:r w:rsidR="00603828">
        <w:t>Brox/Walker</w:t>
      </w:r>
      <w:r w:rsidR="004A1825">
        <w:t xml:space="preserve">, Besonderes Schuldrecht, </w:t>
      </w:r>
      <w:r w:rsidR="00D51017">
        <w:t>S.322.</w:t>
      </w:r>
      <w:r w:rsidR="00476B0C">
        <w:t xml:space="preserve"> </w:t>
      </w:r>
      <w:proofErr w:type="spellStart"/>
      <w:r w:rsidR="00476B0C">
        <w:t>Rn</w:t>
      </w:r>
      <w:proofErr w:type="spellEnd"/>
      <w:r w:rsidR="00476B0C">
        <w:t xml:space="preserve"> 2</w:t>
      </w:r>
    </w:p>
  </w:footnote>
  <w:footnote w:id="2">
    <w:p w14:paraId="30DA78BC" w14:textId="1D4243F0" w:rsidR="009E0127" w:rsidRDefault="009E0127">
      <w:pPr>
        <w:pStyle w:val="Funotentext"/>
      </w:pPr>
      <w:r>
        <w:rPr>
          <w:rStyle w:val="Funotenzeichen"/>
        </w:rPr>
        <w:footnoteRef/>
      </w:r>
      <w:r>
        <w:t xml:space="preserve"> </w:t>
      </w:r>
      <w:r w:rsidR="008C4436">
        <w:t xml:space="preserve">Mehrings/Hesse, Herzog/Kurtz, Bürgerliches Recht für Studium </w:t>
      </w:r>
      <w:r w:rsidR="00754A0D">
        <w:t>und</w:t>
      </w:r>
      <w:r w:rsidR="008C4436">
        <w:t xml:space="preserve"> Praxis</w:t>
      </w:r>
      <w:r w:rsidR="00754A0D">
        <w:t>, S.</w:t>
      </w:r>
      <w:r w:rsidR="004E3998">
        <w:t>364</w:t>
      </w:r>
    </w:p>
  </w:footnote>
  <w:footnote w:id="3">
    <w:p w14:paraId="51C893C7" w14:textId="1B044221" w:rsidR="009B637E" w:rsidRDefault="009B637E">
      <w:pPr>
        <w:pStyle w:val="Funotentext"/>
      </w:pPr>
      <w:r>
        <w:rPr>
          <w:rStyle w:val="Funotenzeichen"/>
        </w:rPr>
        <w:footnoteRef/>
      </w:r>
      <w:r>
        <w:t xml:space="preserve"> Palandt/Weidenkaff, Bürgerliches Gesetzbuch, Einführung </w:t>
      </w:r>
      <w:r w:rsidR="00081C2E">
        <w:t>vor § 611 Rn.23.</w:t>
      </w:r>
    </w:p>
  </w:footnote>
  <w:footnote w:id="4">
    <w:p w14:paraId="0165DAAB" w14:textId="092282DC" w:rsidR="000F00E6" w:rsidRDefault="000F00E6">
      <w:pPr>
        <w:pStyle w:val="Funotentext"/>
      </w:pPr>
      <w:r>
        <w:rPr>
          <w:rStyle w:val="Funotenzeichen"/>
        </w:rPr>
        <w:footnoteRef/>
      </w:r>
      <w:r>
        <w:t xml:space="preserve"> </w:t>
      </w:r>
      <w:r w:rsidR="003E6C20">
        <w:t>Bundesarbeitsgericht (BAG), NJW 1995, S.675, 676.</w:t>
      </w:r>
    </w:p>
  </w:footnote>
  <w:footnote w:id="5">
    <w:p w14:paraId="0E874BDF" w14:textId="51CD4AE1" w:rsidR="00425393" w:rsidRDefault="00425393">
      <w:pPr>
        <w:pStyle w:val="Funotentext"/>
      </w:pPr>
      <w:r>
        <w:rPr>
          <w:rStyle w:val="Funotenzeichen"/>
        </w:rPr>
        <w:footnoteRef/>
      </w:r>
      <w:r>
        <w:t xml:space="preserve"> BGH</w:t>
      </w:r>
      <w:r w:rsidR="007E127D">
        <w:t>, NJW 2000, S.1864, 1865,</w:t>
      </w:r>
    </w:p>
  </w:footnote>
  <w:footnote w:id="6">
    <w:p w14:paraId="5CEBF3EE" w14:textId="0D5A457F" w:rsidR="007E127D" w:rsidRDefault="007E127D">
      <w:pPr>
        <w:pStyle w:val="Funotentext"/>
      </w:pPr>
      <w:r>
        <w:rPr>
          <w:rStyle w:val="Funotenzeichen"/>
        </w:rPr>
        <w:footnoteRef/>
      </w:r>
      <w:r>
        <w:t xml:space="preserve"> Mehrings/Hesse, Herzog/Kurtz, Bürgerliches Recht für Studium und Praxis, S.365.</w:t>
      </w:r>
    </w:p>
  </w:footnote>
  <w:footnote w:id="7">
    <w:p w14:paraId="0CDBCB8F" w14:textId="6D7C30F0" w:rsidR="00E62B76" w:rsidRDefault="00E62B76">
      <w:pPr>
        <w:pStyle w:val="Funotentext"/>
      </w:pPr>
      <w:r>
        <w:rPr>
          <w:rStyle w:val="Funotenzeichen"/>
        </w:rPr>
        <w:footnoteRef/>
      </w:r>
      <w:r>
        <w:t xml:space="preserve"> Brox/Walker, Besonderes Schuldrecht</w:t>
      </w:r>
      <w:r w:rsidR="007E127D">
        <w:t xml:space="preserve">, </w:t>
      </w:r>
      <w:r>
        <w:t>S.322.</w:t>
      </w:r>
    </w:p>
  </w:footnote>
  <w:footnote w:id="8">
    <w:p w14:paraId="5329F635" w14:textId="506E47EB" w:rsidR="00EA6855" w:rsidRDefault="00EA6855">
      <w:pPr>
        <w:pStyle w:val="Funotentext"/>
      </w:pPr>
      <w:r>
        <w:rPr>
          <w:rStyle w:val="Funotenzeichen"/>
        </w:rPr>
        <w:footnoteRef/>
      </w:r>
      <w:r>
        <w:t xml:space="preserve"> Brox/Walker, Besonderes Schuldrecht, S.322.</w:t>
      </w:r>
    </w:p>
  </w:footnote>
  <w:footnote w:id="9">
    <w:p w14:paraId="2F074C17" w14:textId="31C9EF65" w:rsidR="002F3F9E" w:rsidRDefault="002F3F9E">
      <w:pPr>
        <w:pStyle w:val="Funotentext"/>
      </w:pPr>
      <w:r>
        <w:rPr>
          <w:rStyle w:val="Funotenzeichen"/>
        </w:rPr>
        <w:footnoteRef/>
      </w:r>
      <w:r>
        <w:t xml:space="preserve"> Brox/Walker, Besonderes Schuldrecht, S.322.</w:t>
      </w:r>
    </w:p>
  </w:footnote>
  <w:footnote w:id="10">
    <w:p w14:paraId="50301C2D" w14:textId="5EF07D49" w:rsidR="001844F9" w:rsidRDefault="001844F9">
      <w:pPr>
        <w:pStyle w:val="Funotentext"/>
      </w:pPr>
      <w:r>
        <w:rPr>
          <w:rStyle w:val="Funotenzeichen"/>
        </w:rPr>
        <w:footnoteRef/>
      </w:r>
      <w:r>
        <w:t xml:space="preserve"> </w:t>
      </w:r>
      <w:proofErr w:type="spellStart"/>
      <w:r>
        <w:t>Löwisch</w:t>
      </w:r>
      <w:proofErr w:type="spellEnd"/>
      <w:r>
        <w:t>, Casper</w:t>
      </w:r>
      <w:r w:rsidR="002B69A8">
        <w:t xml:space="preserve">, Klumpp, Arbeitsrecht, S.3, </w:t>
      </w:r>
      <w:proofErr w:type="spellStart"/>
      <w:r w:rsidR="002B69A8">
        <w:t>Rn</w:t>
      </w:r>
      <w:proofErr w:type="spellEnd"/>
      <w:r w:rsidR="002B69A8">
        <w:t>. 1.</w:t>
      </w:r>
    </w:p>
  </w:footnote>
  <w:footnote w:id="11">
    <w:p w14:paraId="77D2B0AB" w14:textId="255E6156" w:rsidR="00A4327E" w:rsidRDefault="00A4327E">
      <w:pPr>
        <w:pStyle w:val="Funotentext"/>
      </w:pPr>
      <w:r>
        <w:rPr>
          <w:rStyle w:val="Funotenzeichen"/>
        </w:rPr>
        <w:footnoteRef/>
      </w:r>
      <w:r>
        <w:t xml:space="preserve"> </w:t>
      </w:r>
      <w:proofErr w:type="spellStart"/>
      <w:r>
        <w:t>IdS</w:t>
      </w:r>
      <w:proofErr w:type="spellEnd"/>
      <w:r>
        <w:t xml:space="preserve"> Ausschussbericht des Bundestages, BT-</w:t>
      </w:r>
      <w:proofErr w:type="spellStart"/>
      <w:r>
        <w:t>Drs</w:t>
      </w:r>
      <w:proofErr w:type="spellEnd"/>
      <w:r>
        <w:t>. 18/10064, 16.</w:t>
      </w:r>
    </w:p>
  </w:footnote>
  <w:footnote w:id="12">
    <w:p w14:paraId="3C541C8A" w14:textId="5CB47669" w:rsidR="00FB483D" w:rsidRDefault="00FB483D">
      <w:pPr>
        <w:pStyle w:val="Funotentext"/>
      </w:pPr>
      <w:r>
        <w:rPr>
          <w:rStyle w:val="Funotenzeichen"/>
        </w:rPr>
        <w:footnoteRef/>
      </w:r>
      <w:r>
        <w:t xml:space="preserve"> </w:t>
      </w:r>
      <w:proofErr w:type="spellStart"/>
      <w:r w:rsidRPr="00FB483D">
        <w:t>Löwisch</w:t>
      </w:r>
      <w:proofErr w:type="spellEnd"/>
      <w:r w:rsidRPr="00FB483D">
        <w:t>, Casper, Klumpp, Arbeitsrecht, S.3</w:t>
      </w:r>
      <w:r w:rsidR="00D44123">
        <w:t>.</w:t>
      </w:r>
    </w:p>
  </w:footnote>
  <w:footnote w:id="13">
    <w:p w14:paraId="5AB5F0F1" w14:textId="307A4337" w:rsidR="004368D5" w:rsidRDefault="004368D5">
      <w:pPr>
        <w:pStyle w:val="Funotentext"/>
      </w:pPr>
      <w:r>
        <w:rPr>
          <w:rStyle w:val="Funotenzeichen"/>
        </w:rPr>
        <w:footnoteRef/>
      </w:r>
      <w:r>
        <w:t xml:space="preserve"> </w:t>
      </w:r>
      <w:proofErr w:type="spellStart"/>
      <w:r>
        <w:t>Rl</w:t>
      </w:r>
      <w:proofErr w:type="spellEnd"/>
      <w:r w:rsidR="00694D2E">
        <w:t xml:space="preserve"> 92/85/EWG des Rates über die Durchführung von Maßnahmen zur Verbesserung</w:t>
      </w:r>
      <w:r w:rsidR="00DD12FE">
        <w:t xml:space="preserve"> der Sicherheit und des Gesundheitsschutzes von schwangeren Arbeitnehmerinnen, </w:t>
      </w:r>
      <w:r w:rsidR="00263D8A">
        <w:t>Wöchneri</w:t>
      </w:r>
      <w:r w:rsidR="0080111D">
        <w:t>nnen und stillenden Arbeitnehmerinnen am Arbeitsplatz</w:t>
      </w:r>
      <w:r w:rsidR="007779AB">
        <w:t xml:space="preserve"> v. 19.10.1992, </w:t>
      </w:r>
      <w:proofErr w:type="spellStart"/>
      <w:r w:rsidR="007779AB">
        <w:t>ABl.</w:t>
      </w:r>
      <w:proofErr w:type="spellEnd"/>
      <w:r w:rsidR="007779AB">
        <w:t xml:space="preserve"> 1992 L 348, 1.</w:t>
      </w:r>
    </w:p>
  </w:footnote>
  <w:footnote w:id="14">
    <w:p w14:paraId="6A43EB96" w14:textId="1175F82B" w:rsidR="003A5F42" w:rsidRDefault="003A5F42">
      <w:pPr>
        <w:pStyle w:val="Funotentext"/>
      </w:pPr>
      <w:r>
        <w:rPr>
          <w:rStyle w:val="Funotenzeichen"/>
        </w:rPr>
        <w:footnoteRef/>
      </w:r>
      <w:r>
        <w:t xml:space="preserve"> </w:t>
      </w:r>
      <w:r w:rsidR="00BB6AC8">
        <w:t>EuGH Urt. V. 11.11.2010 – C -232/09</w:t>
      </w:r>
      <w:r w:rsidR="004C09EE">
        <w:t xml:space="preserve"> = NZA 2011, 143 – </w:t>
      </w:r>
      <w:proofErr w:type="spellStart"/>
      <w:r w:rsidR="004C09EE">
        <w:t>Danosa</w:t>
      </w:r>
      <w:proofErr w:type="spellEnd"/>
      <w:r w:rsidR="004C09EE">
        <w:t xml:space="preserve">; zur Problematik ausführlich Wank </w:t>
      </w:r>
      <w:proofErr w:type="spellStart"/>
      <w:r w:rsidR="004C09EE">
        <w:t>EuZA</w:t>
      </w:r>
      <w:proofErr w:type="spellEnd"/>
      <w:r w:rsidR="00FA769E">
        <w:t xml:space="preserve"> 2018, 327 ff.</w:t>
      </w:r>
    </w:p>
  </w:footnote>
  <w:footnote w:id="15">
    <w:p w14:paraId="02D68251" w14:textId="4B033DFF" w:rsidR="00AD08FC" w:rsidRDefault="00AD08FC">
      <w:pPr>
        <w:pStyle w:val="Funotentext"/>
      </w:pPr>
      <w:r>
        <w:rPr>
          <w:rStyle w:val="Funotenzeichen"/>
        </w:rPr>
        <w:footnoteRef/>
      </w:r>
      <w:r>
        <w:t xml:space="preserve"> Brox/Walker, Besonderes Schuldrecht, S.323.</w:t>
      </w:r>
    </w:p>
  </w:footnote>
  <w:footnote w:id="16">
    <w:p w14:paraId="49EC749D" w14:textId="46859931" w:rsidR="002121D6" w:rsidRDefault="002121D6">
      <w:pPr>
        <w:pStyle w:val="Funotentext"/>
      </w:pPr>
      <w:r>
        <w:rPr>
          <w:rStyle w:val="Funotenzeichen"/>
        </w:rPr>
        <w:footnoteRef/>
      </w:r>
      <w:r>
        <w:t xml:space="preserve"> Brox/Walker, Besonderes Schuldrecht, S.368.</w:t>
      </w:r>
    </w:p>
  </w:footnote>
  <w:footnote w:id="17">
    <w:p w14:paraId="1765D8D6" w14:textId="7F7C7FDA" w:rsidR="00210206" w:rsidRDefault="00210206">
      <w:pPr>
        <w:pStyle w:val="Funotentext"/>
      </w:pPr>
      <w:r>
        <w:rPr>
          <w:rStyle w:val="Funotenzeichen"/>
        </w:rPr>
        <w:footnoteRef/>
      </w:r>
      <w:r>
        <w:t xml:space="preserve"> Brox/Walker, Besonderes Schuldrecht, S.36</w:t>
      </w:r>
      <w:r w:rsidR="00997F24">
        <w:t>9.</w:t>
      </w:r>
    </w:p>
  </w:footnote>
  <w:footnote w:id="18">
    <w:p w14:paraId="395B9B8C" w14:textId="44FC9C95" w:rsidR="00B854B9" w:rsidRDefault="00B854B9">
      <w:pPr>
        <w:pStyle w:val="Funotentext"/>
      </w:pPr>
      <w:r>
        <w:rPr>
          <w:rStyle w:val="Funotenzeichen"/>
        </w:rPr>
        <w:footnoteRef/>
      </w:r>
      <w:r>
        <w:t xml:space="preserve"> </w:t>
      </w:r>
      <w:proofErr w:type="spellStart"/>
      <w:r>
        <w:t>Wiefeld</w:t>
      </w:r>
      <w:proofErr w:type="spellEnd"/>
      <w:r>
        <w:t xml:space="preserve"> NJW 2014, 1206 (1208ff.).</w:t>
      </w:r>
    </w:p>
  </w:footnote>
  <w:footnote w:id="19">
    <w:p w14:paraId="44C4667A" w14:textId="6641B811" w:rsidR="00AF191C" w:rsidRDefault="00AF191C">
      <w:pPr>
        <w:pStyle w:val="Funotentext"/>
      </w:pPr>
      <w:r>
        <w:rPr>
          <w:rStyle w:val="Funotenzeichen"/>
        </w:rPr>
        <w:footnoteRef/>
      </w:r>
      <w:r>
        <w:t xml:space="preserve"> Brox/Walker, Besonderes Schuldrecht, S.369.</w:t>
      </w:r>
    </w:p>
  </w:footnote>
  <w:footnote w:id="20">
    <w:p w14:paraId="05F9BAE7" w14:textId="6FFD6FB5" w:rsidR="0047482E" w:rsidRDefault="0047482E">
      <w:pPr>
        <w:pStyle w:val="Funotentext"/>
      </w:pPr>
      <w:r>
        <w:rPr>
          <w:rStyle w:val="Funotenzeichen"/>
        </w:rPr>
        <w:footnoteRef/>
      </w:r>
      <w:r>
        <w:t xml:space="preserve"> BT-</w:t>
      </w:r>
      <w:proofErr w:type="spellStart"/>
      <w:r>
        <w:t>Drs</w:t>
      </w:r>
      <w:proofErr w:type="spellEnd"/>
      <w:r>
        <w:t>. 17/10488, 18.</w:t>
      </w:r>
    </w:p>
  </w:footnote>
  <w:footnote w:id="21">
    <w:p w14:paraId="13BFA7DE" w14:textId="15CB7F1B" w:rsidR="00581007" w:rsidRDefault="00581007">
      <w:pPr>
        <w:pStyle w:val="Funotentext"/>
      </w:pPr>
      <w:r>
        <w:rPr>
          <w:rStyle w:val="Funotenzeichen"/>
        </w:rPr>
        <w:footnoteRef/>
      </w:r>
      <w:r>
        <w:t xml:space="preserve"> Brox/Walker, Besonderes Schuldrecht, 44. Auflage, S.350.</w:t>
      </w:r>
    </w:p>
  </w:footnote>
  <w:footnote w:id="22">
    <w:p w14:paraId="1EFF3796" w14:textId="64F8A2FF" w:rsidR="00636374" w:rsidRDefault="00636374">
      <w:pPr>
        <w:pStyle w:val="Funotentext"/>
      </w:pPr>
      <w:r>
        <w:rPr>
          <w:rStyle w:val="Funotenzeichen"/>
        </w:rPr>
        <w:footnoteRef/>
      </w:r>
      <w:r>
        <w:t xml:space="preserve"> </w:t>
      </w:r>
      <w:r w:rsidR="000731FA">
        <w:t>BAG NJW 2005, 3305 (3308f.)</w:t>
      </w:r>
    </w:p>
  </w:footnote>
  <w:footnote w:id="23">
    <w:p w14:paraId="2BD100E1" w14:textId="12146B7D" w:rsidR="00A0730F" w:rsidRDefault="00A0730F" w:rsidP="00A0730F">
      <w:pPr>
        <w:pStyle w:val="Funotentext"/>
      </w:pPr>
      <w:r>
        <w:rPr>
          <w:rStyle w:val="Funotenzeichen"/>
        </w:rPr>
        <w:footnoteRef/>
      </w:r>
      <w:r>
        <w:t xml:space="preserve"> Brox/Walker, Besonderes Schuldrecht, 44. Auflage, S.324.</w:t>
      </w:r>
    </w:p>
    <w:p w14:paraId="54DC268C" w14:textId="0C1B8465" w:rsidR="00A0730F" w:rsidRDefault="00A0730F">
      <w:pPr>
        <w:pStyle w:val="Funotentext"/>
      </w:pPr>
    </w:p>
  </w:footnote>
  <w:footnote w:id="24">
    <w:p w14:paraId="1C448AAD" w14:textId="1291AD71" w:rsidR="009318C0" w:rsidRDefault="009318C0">
      <w:pPr>
        <w:pStyle w:val="Funotentext"/>
      </w:pPr>
      <w:r>
        <w:rPr>
          <w:rStyle w:val="Funotenzeichen"/>
        </w:rPr>
        <w:footnoteRef/>
      </w:r>
      <w:r>
        <w:t xml:space="preserve"> </w:t>
      </w:r>
      <w:r w:rsidR="004562B6">
        <w:t>Brox/Walker, Besonderes Schuldrecht, 44. Auflage, S.324</w:t>
      </w:r>
      <w:r w:rsidR="008C3B2D">
        <w:t xml:space="preserve">, </w:t>
      </w:r>
      <w:proofErr w:type="spellStart"/>
      <w:r w:rsidR="008C3B2D">
        <w:t>Rn</w:t>
      </w:r>
      <w:proofErr w:type="spellEnd"/>
      <w:r w:rsidR="008C3B2D">
        <w:t>. 6</w:t>
      </w:r>
    </w:p>
  </w:footnote>
  <w:footnote w:id="25">
    <w:p w14:paraId="0A5E78A8" w14:textId="26034AC2" w:rsidR="004024FA" w:rsidRDefault="004024FA">
      <w:pPr>
        <w:pStyle w:val="Funotentext"/>
      </w:pPr>
      <w:r>
        <w:rPr>
          <w:rStyle w:val="Funotenzeichen"/>
        </w:rPr>
        <w:footnoteRef/>
      </w:r>
      <w:r>
        <w:t xml:space="preserve"> Brox/Walker, Besonderes Schuldrecht, 44. Auflage, S.325. </w:t>
      </w:r>
    </w:p>
  </w:footnote>
  <w:footnote w:id="26">
    <w:p w14:paraId="38A398D3" w14:textId="609ECE1B" w:rsidR="004520AA" w:rsidRDefault="004520AA">
      <w:pPr>
        <w:pStyle w:val="Funotentext"/>
      </w:pPr>
      <w:r>
        <w:rPr>
          <w:rStyle w:val="Funotenzeichen"/>
        </w:rPr>
        <w:footnoteRef/>
      </w:r>
      <w:r>
        <w:t xml:space="preserve"> </w:t>
      </w:r>
      <w:r w:rsidR="000B79C5">
        <w:t>BAG 29.8.2012 – 10 AZR 499/11, NZA 2012, 1433.</w:t>
      </w:r>
    </w:p>
  </w:footnote>
  <w:footnote w:id="27">
    <w:p w14:paraId="005BAF54" w14:textId="0AE60EF3" w:rsidR="002B4BB7" w:rsidRDefault="002B4BB7">
      <w:pPr>
        <w:pStyle w:val="Funotentext"/>
      </w:pPr>
      <w:r>
        <w:rPr>
          <w:rStyle w:val="Funotenzeichen"/>
        </w:rPr>
        <w:footnoteRef/>
      </w:r>
      <w:r>
        <w:t xml:space="preserve"> </w:t>
      </w:r>
      <w:proofErr w:type="spellStart"/>
      <w:r w:rsidR="00543CFF" w:rsidRPr="00FB483D">
        <w:t>Löwisch</w:t>
      </w:r>
      <w:proofErr w:type="spellEnd"/>
      <w:r w:rsidR="00543CFF" w:rsidRPr="00FB483D">
        <w:t>, Casper, Klumpp, Arbeitsrecht, S.</w:t>
      </w:r>
      <w:r w:rsidR="007B2114">
        <w:t xml:space="preserve">4, </w:t>
      </w:r>
      <w:proofErr w:type="spellStart"/>
      <w:r w:rsidR="007B2114">
        <w:t>Rn</w:t>
      </w:r>
      <w:proofErr w:type="spellEnd"/>
      <w:r w:rsidR="007B2114">
        <w:t>. 2.</w:t>
      </w:r>
    </w:p>
  </w:footnote>
  <w:footnote w:id="28">
    <w:p w14:paraId="1B459CDE" w14:textId="113968E6" w:rsidR="000D3500" w:rsidRDefault="000D3500">
      <w:pPr>
        <w:pStyle w:val="Funotentext"/>
      </w:pPr>
      <w:r>
        <w:rPr>
          <w:rStyle w:val="Funotenzeichen"/>
        </w:rPr>
        <w:footnoteRef/>
      </w:r>
      <w:r>
        <w:t xml:space="preserve"> </w:t>
      </w:r>
      <w:proofErr w:type="spellStart"/>
      <w:r w:rsidR="00314856" w:rsidRPr="00FB483D">
        <w:t>Löwisch</w:t>
      </w:r>
      <w:proofErr w:type="spellEnd"/>
      <w:r w:rsidR="00314856" w:rsidRPr="00FB483D">
        <w:t>, Casper, Klumpp, Arbeitsrecht, S.</w:t>
      </w:r>
      <w:r w:rsidR="00314856">
        <w:t xml:space="preserve">4, </w:t>
      </w:r>
      <w:proofErr w:type="spellStart"/>
      <w:r w:rsidR="00314856">
        <w:t>Rn</w:t>
      </w:r>
      <w:proofErr w:type="spellEnd"/>
      <w:r w:rsidR="00314856">
        <w:t xml:space="preserve">. </w:t>
      </w:r>
      <w:r w:rsidR="00314856">
        <w:t>3</w:t>
      </w:r>
      <w:r w:rsidR="00314856">
        <w:t>.</w:t>
      </w:r>
    </w:p>
  </w:footnote>
  <w:footnote w:id="29">
    <w:p w14:paraId="4AC0A896" w14:textId="05732F77" w:rsidR="00FD5A7B" w:rsidRDefault="00FD5A7B">
      <w:pPr>
        <w:pStyle w:val="Funotentext"/>
      </w:pPr>
      <w:r>
        <w:rPr>
          <w:rStyle w:val="Funotenzeichen"/>
        </w:rPr>
        <w:footnoteRef/>
      </w:r>
      <w:r>
        <w:t xml:space="preserve"> </w:t>
      </w:r>
      <w:r w:rsidR="007C608C">
        <w:t xml:space="preserve">Looschelders </w:t>
      </w:r>
      <w:proofErr w:type="spellStart"/>
      <w:r w:rsidR="007C608C">
        <w:t>SchuldR</w:t>
      </w:r>
      <w:proofErr w:type="spellEnd"/>
      <w:r w:rsidR="007C608C">
        <w:t xml:space="preserve"> BT §28 Rn.4.</w:t>
      </w:r>
    </w:p>
  </w:footnote>
  <w:footnote w:id="30">
    <w:p w14:paraId="1F373E9A" w14:textId="16643A0C" w:rsidR="009A26E2" w:rsidRDefault="009A26E2">
      <w:pPr>
        <w:pStyle w:val="Funotentext"/>
      </w:pPr>
      <w:r>
        <w:rPr>
          <w:rStyle w:val="Funotenzeichen"/>
        </w:rPr>
        <w:footnoteRef/>
      </w:r>
      <w:r>
        <w:t xml:space="preserve"> </w:t>
      </w:r>
      <w:r w:rsidRPr="009A26E2">
        <w:t>Brox/Walker, Besonderes Schuldrecht, S.325</w:t>
      </w:r>
      <w:r w:rsidR="00FF582B">
        <w:t>, Rn.9.</w:t>
      </w:r>
    </w:p>
  </w:footnote>
  <w:footnote w:id="31">
    <w:p w14:paraId="797C33C1" w14:textId="5A68A23B" w:rsidR="002026EB" w:rsidRDefault="002026EB">
      <w:pPr>
        <w:pStyle w:val="Funotentext"/>
      </w:pPr>
      <w:r>
        <w:rPr>
          <w:rStyle w:val="Funotenzeichen"/>
        </w:rPr>
        <w:footnoteRef/>
      </w:r>
      <w:r>
        <w:t xml:space="preserve"> BGH NJW 1999, 3118; 2003, 3323.</w:t>
      </w:r>
    </w:p>
  </w:footnote>
  <w:footnote w:id="32">
    <w:p w14:paraId="0E3F18DB" w14:textId="7C0C617A" w:rsidR="006C4CD7" w:rsidRDefault="006C4CD7">
      <w:pPr>
        <w:pStyle w:val="Funotentext"/>
      </w:pPr>
      <w:r>
        <w:rPr>
          <w:rStyle w:val="Funotenzeichen"/>
        </w:rPr>
        <w:footnoteRef/>
      </w:r>
      <w:r>
        <w:t xml:space="preserve"> </w:t>
      </w:r>
      <w:r w:rsidR="00C77391" w:rsidRPr="009A26E2">
        <w:t>Brox/Walker, Besonderes Schuldrecht, S.32</w:t>
      </w:r>
      <w:r w:rsidR="00C77391">
        <w:t>6</w:t>
      </w:r>
      <w:r w:rsidR="00C77391">
        <w:t>, Rn.</w:t>
      </w:r>
      <w:r w:rsidR="00C77391">
        <w:t>10</w:t>
      </w:r>
      <w:r w:rsidR="00C77391">
        <w:t>.</w:t>
      </w:r>
    </w:p>
  </w:footnote>
  <w:footnote w:id="33">
    <w:p w14:paraId="03D7AC7B" w14:textId="4D66C159" w:rsidR="00E32B5B" w:rsidRDefault="00E32B5B">
      <w:pPr>
        <w:pStyle w:val="Funotentext"/>
      </w:pPr>
      <w:r>
        <w:rPr>
          <w:rStyle w:val="Funotenzeichen"/>
        </w:rPr>
        <w:footnoteRef/>
      </w:r>
      <w:r>
        <w:t xml:space="preserve"> </w:t>
      </w:r>
      <w:r w:rsidRPr="009A26E2">
        <w:t>Brox/Walker, Besonderes Schuldrecht, S.32</w:t>
      </w:r>
      <w:r>
        <w:t>6, Rn.</w:t>
      </w:r>
      <w:r>
        <w:t>11.</w:t>
      </w:r>
    </w:p>
  </w:footnote>
  <w:footnote w:id="34">
    <w:p w14:paraId="2D40E6B4" w14:textId="7AEB4C60" w:rsidR="007E197F" w:rsidRDefault="007E197F">
      <w:pPr>
        <w:pStyle w:val="Funotentext"/>
      </w:pPr>
      <w:r>
        <w:rPr>
          <w:rStyle w:val="Funotenzeichen"/>
        </w:rPr>
        <w:footnoteRef/>
      </w:r>
      <w:r>
        <w:t xml:space="preserve"> </w:t>
      </w:r>
      <w:r w:rsidRPr="009A26E2">
        <w:t>Brox/Walker, Besonderes Schuldrecht, S.32</w:t>
      </w:r>
      <w:r>
        <w:t>6, Rn.1</w:t>
      </w:r>
      <w:r>
        <w:t>2</w:t>
      </w:r>
      <w:r>
        <w:t>.</w:t>
      </w:r>
    </w:p>
  </w:footnote>
  <w:footnote w:id="35">
    <w:p w14:paraId="0C53D477" w14:textId="301BC6A0" w:rsidR="00F147CB" w:rsidRDefault="00F147CB">
      <w:pPr>
        <w:pStyle w:val="Funotentext"/>
      </w:pPr>
      <w:r>
        <w:rPr>
          <w:rStyle w:val="Funotenzeichen"/>
        </w:rPr>
        <w:footnoteRef/>
      </w:r>
      <w:r>
        <w:t xml:space="preserve"> </w:t>
      </w:r>
      <w:r w:rsidRPr="009A26E2">
        <w:t>Brox/Walker, Besonderes Schuldrecht, S.32</w:t>
      </w:r>
      <w:r>
        <w:t>6, Rn.1</w:t>
      </w:r>
      <w:r>
        <w:t>3</w:t>
      </w:r>
      <w:r>
        <w:t>.</w:t>
      </w:r>
    </w:p>
  </w:footnote>
  <w:footnote w:id="36">
    <w:p w14:paraId="7D359531" w14:textId="086E5A5C" w:rsidR="00D07701" w:rsidRDefault="00D07701">
      <w:pPr>
        <w:pStyle w:val="Funotentext"/>
      </w:pPr>
      <w:r>
        <w:rPr>
          <w:rStyle w:val="Funotenzeichen"/>
        </w:rPr>
        <w:footnoteRef/>
      </w:r>
      <w:r>
        <w:t xml:space="preserve"> </w:t>
      </w:r>
      <w:r w:rsidRPr="009A26E2">
        <w:t>Brox/Walker, Besonderes Schuldrecht, S.</w:t>
      </w:r>
      <w:proofErr w:type="gramStart"/>
      <w:r w:rsidRPr="009A26E2">
        <w:t>32</w:t>
      </w:r>
      <w:r w:rsidR="00AE0B53">
        <w:t>7.</w:t>
      </w:r>
      <w:r>
        <w:t>.</w:t>
      </w:r>
      <w:proofErr w:type="gram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DC98" w14:textId="77777777" w:rsidR="00F86541" w:rsidRDefault="00F8654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7161" w14:textId="77777777" w:rsidR="00F86541" w:rsidRDefault="00F8654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DEBF" w14:textId="77777777" w:rsidR="00F86541" w:rsidRDefault="00F8654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B4E"/>
    <w:multiLevelType w:val="multilevel"/>
    <w:tmpl w:val="86CCD334"/>
    <w:lvl w:ilvl="0">
      <w:start w:val="2"/>
      <w:numFmt w:val="decimal"/>
      <w:lvlText w:val="%1"/>
      <w:lvlJc w:val="left"/>
      <w:pPr>
        <w:ind w:left="360" w:hanging="360"/>
      </w:pPr>
      <w:rPr>
        <w:rFonts w:hint="default"/>
      </w:rPr>
    </w:lvl>
    <w:lvl w:ilvl="1">
      <w:start w:val="1"/>
      <w:numFmt w:val="decimal"/>
      <w:lvlText w:val="%1.%2"/>
      <w:lvlJc w:val="left"/>
      <w:pPr>
        <w:ind w:left="502"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F107BDA"/>
    <w:multiLevelType w:val="hybridMultilevel"/>
    <w:tmpl w:val="365A8236"/>
    <w:lvl w:ilvl="0" w:tplc="56766244">
      <w:start w:val="1"/>
      <w:numFmt w:val="decimal"/>
      <w:lvlText w:val="%1."/>
      <w:lvlJc w:val="left"/>
      <w:pPr>
        <w:ind w:left="1840" w:hanging="360"/>
      </w:pPr>
      <w:rPr>
        <w:rFonts w:hint="default"/>
      </w:rPr>
    </w:lvl>
    <w:lvl w:ilvl="1" w:tplc="04070019" w:tentative="1">
      <w:start w:val="1"/>
      <w:numFmt w:val="lowerLetter"/>
      <w:lvlText w:val="%2."/>
      <w:lvlJc w:val="left"/>
      <w:pPr>
        <w:ind w:left="2560" w:hanging="360"/>
      </w:pPr>
    </w:lvl>
    <w:lvl w:ilvl="2" w:tplc="0407001B" w:tentative="1">
      <w:start w:val="1"/>
      <w:numFmt w:val="lowerRoman"/>
      <w:lvlText w:val="%3."/>
      <w:lvlJc w:val="right"/>
      <w:pPr>
        <w:ind w:left="3280" w:hanging="180"/>
      </w:pPr>
    </w:lvl>
    <w:lvl w:ilvl="3" w:tplc="0407000F" w:tentative="1">
      <w:start w:val="1"/>
      <w:numFmt w:val="decimal"/>
      <w:lvlText w:val="%4."/>
      <w:lvlJc w:val="left"/>
      <w:pPr>
        <w:ind w:left="4000" w:hanging="360"/>
      </w:pPr>
    </w:lvl>
    <w:lvl w:ilvl="4" w:tplc="04070019" w:tentative="1">
      <w:start w:val="1"/>
      <w:numFmt w:val="lowerLetter"/>
      <w:lvlText w:val="%5."/>
      <w:lvlJc w:val="left"/>
      <w:pPr>
        <w:ind w:left="4720" w:hanging="360"/>
      </w:pPr>
    </w:lvl>
    <w:lvl w:ilvl="5" w:tplc="0407001B" w:tentative="1">
      <w:start w:val="1"/>
      <w:numFmt w:val="lowerRoman"/>
      <w:lvlText w:val="%6."/>
      <w:lvlJc w:val="right"/>
      <w:pPr>
        <w:ind w:left="5440" w:hanging="180"/>
      </w:pPr>
    </w:lvl>
    <w:lvl w:ilvl="6" w:tplc="0407000F" w:tentative="1">
      <w:start w:val="1"/>
      <w:numFmt w:val="decimal"/>
      <w:lvlText w:val="%7."/>
      <w:lvlJc w:val="left"/>
      <w:pPr>
        <w:ind w:left="6160" w:hanging="360"/>
      </w:pPr>
    </w:lvl>
    <w:lvl w:ilvl="7" w:tplc="04070019" w:tentative="1">
      <w:start w:val="1"/>
      <w:numFmt w:val="lowerLetter"/>
      <w:lvlText w:val="%8."/>
      <w:lvlJc w:val="left"/>
      <w:pPr>
        <w:ind w:left="6880" w:hanging="360"/>
      </w:pPr>
    </w:lvl>
    <w:lvl w:ilvl="8" w:tplc="0407001B" w:tentative="1">
      <w:start w:val="1"/>
      <w:numFmt w:val="lowerRoman"/>
      <w:lvlText w:val="%9."/>
      <w:lvlJc w:val="right"/>
      <w:pPr>
        <w:ind w:left="7600" w:hanging="180"/>
      </w:pPr>
    </w:lvl>
  </w:abstractNum>
  <w:abstractNum w:abstractNumId="2" w15:restartNumberingAfterBreak="0">
    <w:nsid w:val="3767217B"/>
    <w:multiLevelType w:val="hybridMultilevel"/>
    <w:tmpl w:val="4DFC12DE"/>
    <w:lvl w:ilvl="0" w:tplc="FA80B200">
      <w:start w:val="2"/>
      <w:numFmt w:val="bullet"/>
      <w:lvlText w:val=""/>
      <w:lvlJc w:val="left"/>
      <w:pPr>
        <w:ind w:left="862" w:hanging="360"/>
      </w:pPr>
      <w:rPr>
        <w:rFonts w:ascii="Wingdings" w:eastAsiaTheme="minorHAnsi" w:hAnsi="Wingdings" w:cstheme="minorBidi" w:hint="default"/>
      </w:rPr>
    </w:lvl>
    <w:lvl w:ilvl="1" w:tplc="04070003" w:tentative="1">
      <w:start w:val="1"/>
      <w:numFmt w:val="bullet"/>
      <w:lvlText w:val="o"/>
      <w:lvlJc w:val="left"/>
      <w:pPr>
        <w:ind w:left="1582" w:hanging="360"/>
      </w:pPr>
      <w:rPr>
        <w:rFonts w:ascii="Courier New" w:hAnsi="Courier New" w:cs="Courier New" w:hint="default"/>
      </w:rPr>
    </w:lvl>
    <w:lvl w:ilvl="2" w:tplc="04070005" w:tentative="1">
      <w:start w:val="1"/>
      <w:numFmt w:val="bullet"/>
      <w:lvlText w:val=""/>
      <w:lvlJc w:val="left"/>
      <w:pPr>
        <w:ind w:left="2302" w:hanging="360"/>
      </w:pPr>
      <w:rPr>
        <w:rFonts w:ascii="Wingdings" w:hAnsi="Wingdings" w:hint="default"/>
      </w:rPr>
    </w:lvl>
    <w:lvl w:ilvl="3" w:tplc="04070001" w:tentative="1">
      <w:start w:val="1"/>
      <w:numFmt w:val="bullet"/>
      <w:lvlText w:val=""/>
      <w:lvlJc w:val="left"/>
      <w:pPr>
        <w:ind w:left="3022" w:hanging="360"/>
      </w:pPr>
      <w:rPr>
        <w:rFonts w:ascii="Symbol" w:hAnsi="Symbol" w:hint="default"/>
      </w:rPr>
    </w:lvl>
    <w:lvl w:ilvl="4" w:tplc="04070003" w:tentative="1">
      <w:start w:val="1"/>
      <w:numFmt w:val="bullet"/>
      <w:lvlText w:val="o"/>
      <w:lvlJc w:val="left"/>
      <w:pPr>
        <w:ind w:left="3742" w:hanging="360"/>
      </w:pPr>
      <w:rPr>
        <w:rFonts w:ascii="Courier New" w:hAnsi="Courier New" w:cs="Courier New" w:hint="default"/>
      </w:rPr>
    </w:lvl>
    <w:lvl w:ilvl="5" w:tplc="04070005" w:tentative="1">
      <w:start w:val="1"/>
      <w:numFmt w:val="bullet"/>
      <w:lvlText w:val=""/>
      <w:lvlJc w:val="left"/>
      <w:pPr>
        <w:ind w:left="4462" w:hanging="360"/>
      </w:pPr>
      <w:rPr>
        <w:rFonts w:ascii="Wingdings" w:hAnsi="Wingdings" w:hint="default"/>
      </w:rPr>
    </w:lvl>
    <w:lvl w:ilvl="6" w:tplc="04070001" w:tentative="1">
      <w:start w:val="1"/>
      <w:numFmt w:val="bullet"/>
      <w:lvlText w:val=""/>
      <w:lvlJc w:val="left"/>
      <w:pPr>
        <w:ind w:left="5182" w:hanging="360"/>
      </w:pPr>
      <w:rPr>
        <w:rFonts w:ascii="Symbol" w:hAnsi="Symbol" w:hint="default"/>
      </w:rPr>
    </w:lvl>
    <w:lvl w:ilvl="7" w:tplc="04070003" w:tentative="1">
      <w:start w:val="1"/>
      <w:numFmt w:val="bullet"/>
      <w:lvlText w:val="o"/>
      <w:lvlJc w:val="left"/>
      <w:pPr>
        <w:ind w:left="5902" w:hanging="360"/>
      </w:pPr>
      <w:rPr>
        <w:rFonts w:ascii="Courier New" w:hAnsi="Courier New" w:cs="Courier New" w:hint="default"/>
      </w:rPr>
    </w:lvl>
    <w:lvl w:ilvl="8" w:tplc="04070005" w:tentative="1">
      <w:start w:val="1"/>
      <w:numFmt w:val="bullet"/>
      <w:lvlText w:val=""/>
      <w:lvlJc w:val="left"/>
      <w:pPr>
        <w:ind w:left="6622" w:hanging="360"/>
      </w:pPr>
      <w:rPr>
        <w:rFonts w:ascii="Wingdings" w:hAnsi="Wingdings" w:hint="default"/>
      </w:rPr>
    </w:lvl>
  </w:abstractNum>
  <w:abstractNum w:abstractNumId="3" w15:restartNumberingAfterBreak="0">
    <w:nsid w:val="47D44535"/>
    <w:multiLevelType w:val="multilevel"/>
    <w:tmpl w:val="C6C65238"/>
    <w:lvl w:ilvl="0">
      <w:start w:val="1"/>
      <w:numFmt w:val="decimal"/>
      <w:lvlText w:val="%1."/>
      <w:lvlJc w:val="left"/>
      <w:pPr>
        <w:ind w:left="36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 w15:restartNumberingAfterBreak="0">
    <w:nsid w:val="54E64220"/>
    <w:multiLevelType w:val="multilevel"/>
    <w:tmpl w:val="1CC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4E3F95"/>
    <w:multiLevelType w:val="hybridMultilevel"/>
    <w:tmpl w:val="1D2EB60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3213AE8"/>
    <w:multiLevelType w:val="multilevel"/>
    <w:tmpl w:val="0A76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747218">
    <w:abstractNumId w:val="6"/>
  </w:num>
  <w:num w:numId="2" w16cid:durableId="1755515979">
    <w:abstractNumId w:val="4"/>
  </w:num>
  <w:num w:numId="3" w16cid:durableId="510069740">
    <w:abstractNumId w:val="3"/>
  </w:num>
  <w:num w:numId="4" w16cid:durableId="767889389">
    <w:abstractNumId w:val="1"/>
  </w:num>
  <w:num w:numId="5" w16cid:durableId="1346597622">
    <w:abstractNumId w:val="5"/>
  </w:num>
  <w:num w:numId="6" w16cid:durableId="1182401337">
    <w:abstractNumId w:val="0"/>
  </w:num>
  <w:num w:numId="7" w16cid:durableId="1675573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41"/>
    <w:rsid w:val="00016056"/>
    <w:rsid w:val="00030C7E"/>
    <w:rsid w:val="000333B0"/>
    <w:rsid w:val="00035052"/>
    <w:rsid w:val="0003759D"/>
    <w:rsid w:val="00054F67"/>
    <w:rsid w:val="000606E6"/>
    <w:rsid w:val="0006196E"/>
    <w:rsid w:val="000636AD"/>
    <w:rsid w:val="000731FA"/>
    <w:rsid w:val="00081C2E"/>
    <w:rsid w:val="00082C9E"/>
    <w:rsid w:val="00095F62"/>
    <w:rsid w:val="000A355B"/>
    <w:rsid w:val="000B79C5"/>
    <w:rsid w:val="000D3500"/>
    <w:rsid w:val="000F00E6"/>
    <w:rsid w:val="000F3F56"/>
    <w:rsid w:val="000F7FFE"/>
    <w:rsid w:val="00106A4E"/>
    <w:rsid w:val="00114BC8"/>
    <w:rsid w:val="00117A72"/>
    <w:rsid w:val="00123938"/>
    <w:rsid w:val="001350D7"/>
    <w:rsid w:val="0014538A"/>
    <w:rsid w:val="00146EBF"/>
    <w:rsid w:val="001472B1"/>
    <w:rsid w:val="00163371"/>
    <w:rsid w:val="001654FD"/>
    <w:rsid w:val="0017480C"/>
    <w:rsid w:val="00175BD6"/>
    <w:rsid w:val="00177CE4"/>
    <w:rsid w:val="001817DA"/>
    <w:rsid w:val="001817E6"/>
    <w:rsid w:val="001844F9"/>
    <w:rsid w:val="0019041C"/>
    <w:rsid w:val="00191A39"/>
    <w:rsid w:val="00194748"/>
    <w:rsid w:val="001A6A53"/>
    <w:rsid w:val="001C7110"/>
    <w:rsid w:val="001D2497"/>
    <w:rsid w:val="001D3ABE"/>
    <w:rsid w:val="001D552B"/>
    <w:rsid w:val="001E04C1"/>
    <w:rsid w:val="001E056C"/>
    <w:rsid w:val="001E4C8C"/>
    <w:rsid w:val="001F32DE"/>
    <w:rsid w:val="002026EB"/>
    <w:rsid w:val="00202B22"/>
    <w:rsid w:val="00203548"/>
    <w:rsid w:val="00210206"/>
    <w:rsid w:val="00211DF8"/>
    <w:rsid w:val="002121D6"/>
    <w:rsid w:val="002139C7"/>
    <w:rsid w:val="00216811"/>
    <w:rsid w:val="00220001"/>
    <w:rsid w:val="0023134B"/>
    <w:rsid w:val="0023662B"/>
    <w:rsid w:val="00240C4D"/>
    <w:rsid w:val="00254603"/>
    <w:rsid w:val="00260D64"/>
    <w:rsid w:val="00263D8A"/>
    <w:rsid w:val="0026621C"/>
    <w:rsid w:val="0027037F"/>
    <w:rsid w:val="00274466"/>
    <w:rsid w:val="002754AD"/>
    <w:rsid w:val="002833DD"/>
    <w:rsid w:val="00285B44"/>
    <w:rsid w:val="00286A2C"/>
    <w:rsid w:val="0029533B"/>
    <w:rsid w:val="00295C4A"/>
    <w:rsid w:val="002A5E34"/>
    <w:rsid w:val="002B4BB7"/>
    <w:rsid w:val="002B69A8"/>
    <w:rsid w:val="002C333B"/>
    <w:rsid w:val="002D60B6"/>
    <w:rsid w:val="002E0053"/>
    <w:rsid w:val="002F3F9E"/>
    <w:rsid w:val="002F6AA2"/>
    <w:rsid w:val="00301002"/>
    <w:rsid w:val="00314856"/>
    <w:rsid w:val="003204E7"/>
    <w:rsid w:val="00330365"/>
    <w:rsid w:val="00332BC4"/>
    <w:rsid w:val="00334827"/>
    <w:rsid w:val="0033695F"/>
    <w:rsid w:val="0035004C"/>
    <w:rsid w:val="00361C71"/>
    <w:rsid w:val="003700B2"/>
    <w:rsid w:val="0037202B"/>
    <w:rsid w:val="00374579"/>
    <w:rsid w:val="003773B8"/>
    <w:rsid w:val="0039003B"/>
    <w:rsid w:val="003A5F42"/>
    <w:rsid w:val="003B1502"/>
    <w:rsid w:val="003B182B"/>
    <w:rsid w:val="003B37D9"/>
    <w:rsid w:val="003B6B56"/>
    <w:rsid w:val="003D0ED7"/>
    <w:rsid w:val="003D16CD"/>
    <w:rsid w:val="003E6C20"/>
    <w:rsid w:val="003F0061"/>
    <w:rsid w:val="00400EAF"/>
    <w:rsid w:val="004024FA"/>
    <w:rsid w:val="004044D6"/>
    <w:rsid w:val="00406A15"/>
    <w:rsid w:val="004107EF"/>
    <w:rsid w:val="0041503D"/>
    <w:rsid w:val="004168D9"/>
    <w:rsid w:val="00423068"/>
    <w:rsid w:val="00425393"/>
    <w:rsid w:val="004271AF"/>
    <w:rsid w:val="004278D9"/>
    <w:rsid w:val="004368D5"/>
    <w:rsid w:val="00436F64"/>
    <w:rsid w:val="0044358F"/>
    <w:rsid w:val="00450832"/>
    <w:rsid w:val="00451ED7"/>
    <w:rsid w:val="004520AA"/>
    <w:rsid w:val="00453991"/>
    <w:rsid w:val="004562B6"/>
    <w:rsid w:val="00461B7E"/>
    <w:rsid w:val="00464D35"/>
    <w:rsid w:val="00473960"/>
    <w:rsid w:val="0047482E"/>
    <w:rsid w:val="00476B0C"/>
    <w:rsid w:val="0048678E"/>
    <w:rsid w:val="004876B9"/>
    <w:rsid w:val="004A1825"/>
    <w:rsid w:val="004B518C"/>
    <w:rsid w:val="004C060E"/>
    <w:rsid w:val="004C09EE"/>
    <w:rsid w:val="004C2AA3"/>
    <w:rsid w:val="004C5B32"/>
    <w:rsid w:val="004D3EDA"/>
    <w:rsid w:val="004E3998"/>
    <w:rsid w:val="0051082D"/>
    <w:rsid w:val="00511B99"/>
    <w:rsid w:val="00523BB8"/>
    <w:rsid w:val="00543CFF"/>
    <w:rsid w:val="00547BFE"/>
    <w:rsid w:val="005536EE"/>
    <w:rsid w:val="00561938"/>
    <w:rsid w:val="0056536B"/>
    <w:rsid w:val="00565E19"/>
    <w:rsid w:val="005665F5"/>
    <w:rsid w:val="00567175"/>
    <w:rsid w:val="00571CA6"/>
    <w:rsid w:val="00581007"/>
    <w:rsid w:val="00581F2A"/>
    <w:rsid w:val="005842A2"/>
    <w:rsid w:val="00590ADE"/>
    <w:rsid w:val="00597C75"/>
    <w:rsid w:val="005A283A"/>
    <w:rsid w:val="005A4BEC"/>
    <w:rsid w:val="005B6834"/>
    <w:rsid w:val="005B6C2A"/>
    <w:rsid w:val="005C762B"/>
    <w:rsid w:val="005D085E"/>
    <w:rsid w:val="005D349B"/>
    <w:rsid w:val="005D7972"/>
    <w:rsid w:val="00602ADF"/>
    <w:rsid w:val="00603828"/>
    <w:rsid w:val="006100A1"/>
    <w:rsid w:val="00632457"/>
    <w:rsid w:val="00636374"/>
    <w:rsid w:val="006365C1"/>
    <w:rsid w:val="0065755B"/>
    <w:rsid w:val="00664562"/>
    <w:rsid w:val="0067100E"/>
    <w:rsid w:val="006725B9"/>
    <w:rsid w:val="006765C2"/>
    <w:rsid w:val="006842C0"/>
    <w:rsid w:val="00694D2E"/>
    <w:rsid w:val="006B30FD"/>
    <w:rsid w:val="006C4238"/>
    <w:rsid w:val="006C43AB"/>
    <w:rsid w:val="006C4CD7"/>
    <w:rsid w:val="006C7349"/>
    <w:rsid w:val="006C7D1F"/>
    <w:rsid w:val="006D3D3C"/>
    <w:rsid w:val="006E11C8"/>
    <w:rsid w:val="006E521E"/>
    <w:rsid w:val="006F02A8"/>
    <w:rsid w:val="006F03BD"/>
    <w:rsid w:val="006F39CF"/>
    <w:rsid w:val="00705566"/>
    <w:rsid w:val="007204D2"/>
    <w:rsid w:val="00726109"/>
    <w:rsid w:val="007348F1"/>
    <w:rsid w:val="0074679C"/>
    <w:rsid w:val="00754A0D"/>
    <w:rsid w:val="00770471"/>
    <w:rsid w:val="007706EC"/>
    <w:rsid w:val="00773274"/>
    <w:rsid w:val="00774F71"/>
    <w:rsid w:val="007779AB"/>
    <w:rsid w:val="00784259"/>
    <w:rsid w:val="007A2691"/>
    <w:rsid w:val="007A642C"/>
    <w:rsid w:val="007B2114"/>
    <w:rsid w:val="007B4215"/>
    <w:rsid w:val="007C5A99"/>
    <w:rsid w:val="007C608C"/>
    <w:rsid w:val="007D68B3"/>
    <w:rsid w:val="007E108D"/>
    <w:rsid w:val="007E127D"/>
    <w:rsid w:val="007E197F"/>
    <w:rsid w:val="007E2190"/>
    <w:rsid w:val="0080111D"/>
    <w:rsid w:val="008072F2"/>
    <w:rsid w:val="008105E4"/>
    <w:rsid w:val="00825DA5"/>
    <w:rsid w:val="0084017C"/>
    <w:rsid w:val="0084744B"/>
    <w:rsid w:val="00850E03"/>
    <w:rsid w:val="0085149C"/>
    <w:rsid w:val="00852810"/>
    <w:rsid w:val="00852D60"/>
    <w:rsid w:val="00865AB2"/>
    <w:rsid w:val="00876706"/>
    <w:rsid w:val="008777AA"/>
    <w:rsid w:val="008B0388"/>
    <w:rsid w:val="008B5E83"/>
    <w:rsid w:val="008B6E2F"/>
    <w:rsid w:val="008C3B2D"/>
    <w:rsid w:val="008C4436"/>
    <w:rsid w:val="008D0577"/>
    <w:rsid w:val="008D3B9C"/>
    <w:rsid w:val="008D3CC1"/>
    <w:rsid w:val="008E50DB"/>
    <w:rsid w:val="009015CD"/>
    <w:rsid w:val="0091697D"/>
    <w:rsid w:val="009318C0"/>
    <w:rsid w:val="009505B6"/>
    <w:rsid w:val="00952DE7"/>
    <w:rsid w:val="009720F2"/>
    <w:rsid w:val="00975A44"/>
    <w:rsid w:val="00990306"/>
    <w:rsid w:val="00996C85"/>
    <w:rsid w:val="00997EFC"/>
    <w:rsid w:val="00997F24"/>
    <w:rsid w:val="009A26E2"/>
    <w:rsid w:val="009A7CF8"/>
    <w:rsid w:val="009B637E"/>
    <w:rsid w:val="009B74E1"/>
    <w:rsid w:val="009E0127"/>
    <w:rsid w:val="009E10AA"/>
    <w:rsid w:val="009E5989"/>
    <w:rsid w:val="009E745D"/>
    <w:rsid w:val="009F0E30"/>
    <w:rsid w:val="009F57AD"/>
    <w:rsid w:val="009F582C"/>
    <w:rsid w:val="009F724B"/>
    <w:rsid w:val="00A0730F"/>
    <w:rsid w:val="00A4327E"/>
    <w:rsid w:val="00A6309A"/>
    <w:rsid w:val="00A669EB"/>
    <w:rsid w:val="00A66A17"/>
    <w:rsid w:val="00A76541"/>
    <w:rsid w:val="00A77F35"/>
    <w:rsid w:val="00A92792"/>
    <w:rsid w:val="00AA3DEA"/>
    <w:rsid w:val="00AA59E5"/>
    <w:rsid w:val="00AC623C"/>
    <w:rsid w:val="00AD08FC"/>
    <w:rsid w:val="00AD42B6"/>
    <w:rsid w:val="00AE0B53"/>
    <w:rsid w:val="00AE1C81"/>
    <w:rsid w:val="00AF191C"/>
    <w:rsid w:val="00AF3B28"/>
    <w:rsid w:val="00AF40E7"/>
    <w:rsid w:val="00AF56C7"/>
    <w:rsid w:val="00AF5C3B"/>
    <w:rsid w:val="00AF6108"/>
    <w:rsid w:val="00B00488"/>
    <w:rsid w:val="00B03241"/>
    <w:rsid w:val="00B068CD"/>
    <w:rsid w:val="00B16D55"/>
    <w:rsid w:val="00B26AC5"/>
    <w:rsid w:val="00B35EB1"/>
    <w:rsid w:val="00B37CF6"/>
    <w:rsid w:val="00B40D88"/>
    <w:rsid w:val="00B524CD"/>
    <w:rsid w:val="00B55F0E"/>
    <w:rsid w:val="00B572ED"/>
    <w:rsid w:val="00B6061C"/>
    <w:rsid w:val="00B72B2A"/>
    <w:rsid w:val="00B84DA2"/>
    <w:rsid w:val="00B854B9"/>
    <w:rsid w:val="00B9153E"/>
    <w:rsid w:val="00B97C56"/>
    <w:rsid w:val="00BB4113"/>
    <w:rsid w:val="00BB6AC8"/>
    <w:rsid w:val="00BC67BA"/>
    <w:rsid w:val="00BD5592"/>
    <w:rsid w:val="00BD58C8"/>
    <w:rsid w:val="00BE2852"/>
    <w:rsid w:val="00BE3D33"/>
    <w:rsid w:val="00C06787"/>
    <w:rsid w:val="00C151A8"/>
    <w:rsid w:val="00C204E1"/>
    <w:rsid w:val="00C220CF"/>
    <w:rsid w:val="00C30A1C"/>
    <w:rsid w:val="00C328BE"/>
    <w:rsid w:val="00C33EF7"/>
    <w:rsid w:val="00C34C6D"/>
    <w:rsid w:val="00C41226"/>
    <w:rsid w:val="00C53470"/>
    <w:rsid w:val="00C53FC8"/>
    <w:rsid w:val="00C56F0C"/>
    <w:rsid w:val="00C77391"/>
    <w:rsid w:val="00C8348B"/>
    <w:rsid w:val="00C94300"/>
    <w:rsid w:val="00CB0793"/>
    <w:rsid w:val="00CB08F6"/>
    <w:rsid w:val="00CB5F7D"/>
    <w:rsid w:val="00CB648F"/>
    <w:rsid w:val="00CC47DD"/>
    <w:rsid w:val="00CC54D6"/>
    <w:rsid w:val="00CD72BE"/>
    <w:rsid w:val="00CE4CD9"/>
    <w:rsid w:val="00CF44CC"/>
    <w:rsid w:val="00CF4B2B"/>
    <w:rsid w:val="00D000C9"/>
    <w:rsid w:val="00D07701"/>
    <w:rsid w:val="00D2472D"/>
    <w:rsid w:val="00D337A5"/>
    <w:rsid w:val="00D33FAB"/>
    <w:rsid w:val="00D35ACF"/>
    <w:rsid w:val="00D35B79"/>
    <w:rsid w:val="00D35D1A"/>
    <w:rsid w:val="00D44123"/>
    <w:rsid w:val="00D51017"/>
    <w:rsid w:val="00D666C8"/>
    <w:rsid w:val="00D66BFE"/>
    <w:rsid w:val="00D67C25"/>
    <w:rsid w:val="00D76996"/>
    <w:rsid w:val="00D77DF6"/>
    <w:rsid w:val="00D81C7D"/>
    <w:rsid w:val="00D81E25"/>
    <w:rsid w:val="00D86231"/>
    <w:rsid w:val="00D90080"/>
    <w:rsid w:val="00D91057"/>
    <w:rsid w:val="00D918A3"/>
    <w:rsid w:val="00D94734"/>
    <w:rsid w:val="00D94EE8"/>
    <w:rsid w:val="00DD0853"/>
    <w:rsid w:val="00DD100B"/>
    <w:rsid w:val="00DD12FE"/>
    <w:rsid w:val="00DE06B8"/>
    <w:rsid w:val="00DE3953"/>
    <w:rsid w:val="00DE4812"/>
    <w:rsid w:val="00DE7469"/>
    <w:rsid w:val="00DF2E1A"/>
    <w:rsid w:val="00E02849"/>
    <w:rsid w:val="00E05735"/>
    <w:rsid w:val="00E15F49"/>
    <w:rsid w:val="00E31B5F"/>
    <w:rsid w:val="00E32B5B"/>
    <w:rsid w:val="00E36CDA"/>
    <w:rsid w:val="00E42C1A"/>
    <w:rsid w:val="00E62B76"/>
    <w:rsid w:val="00E6389D"/>
    <w:rsid w:val="00E745AF"/>
    <w:rsid w:val="00E77597"/>
    <w:rsid w:val="00EA6855"/>
    <w:rsid w:val="00EB0CDB"/>
    <w:rsid w:val="00EB4868"/>
    <w:rsid w:val="00EC3429"/>
    <w:rsid w:val="00EC6460"/>
    <w:rsid w:val="00EC7FED"/>
    <w:rsid w:val="00ED2E48"/>
    <w:rsid w:val="00ED4593"/>
    <w:rsid w:val="00EE5193"/>
    <w:rsid w:val="00F007CC"/>
    <w:rsid w:val="00F02314"/>
    <w:rsid w:val="00F1068F"/>
    <w:rsid w:val="00F147CB"/>
    <w:rsid w:val="00F16227"/>
    <w:rsid w:val="00F1743B"/>
    <w:rsid w:val="00F33C0A"/>
    <w:rsid w:val="00F401D7"/>
    <w:rsid w:val="00F43391"/>
    <w:rsid w:val="00F460E7"/>
    <w:rsid w:val="00F51A9E"/>
    <w:rsid w:val="00F52FBD"/>
    <w:rsid w:val="00F55007"/>
    <w:rsid w:val="00F63041"/>
    <w:rsid w:val="00F63C48"/>
    <w:rsid w:val="00F7573C"/>
    <w:rsid w:val="00F7633C"/>
    <w:rsid w:val="00F76718"/>
    <w:rsid w:val="00F86541"/>
    <w:rsid w:val="00F86A7E"/>
    <w:rsid w:val="00F94E11"/>
    <w:rsid w:val="00FA769E"/>
    <w:rsid w:val="00FB073C"/>
    <w:rsid w:val="00FB44D6"/>
    <w:rsid w:val="00FB4520"/>
    <w:rsid w:val="00FB483D"/>
    <w:rsid w:val="00FC1EE5"/>
    <w:rsid w:val="00FC3A89"/>
    <w:rsid w:val="00FC50F7"/>
    <w:rsid w:val="00FD157C"/>
    <w:rsid w:val="00FD5A7B"/>
    <w:rsid w:val="00FE09D6"/>
    <w:rsid w:val="00FE1B5E"/>
    <w:rsid w:val="00FF582B"/>
    <w:rsid w:val="00FF7184"/>
    <w:rsid w:val="00FF72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3D227"/>
  <w15:chartTrackingRefBased/>
  <w15:docId w15:val="{DAC4BD76-FAA4-4101-B093-A1B0BB09F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65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865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8654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654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654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654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654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654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654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654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8654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8654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654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654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654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654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654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6541"/>
    <w:rPr>
      <w:rFonts w:eastAsiaTheme="majorEastAsia" w:cstheme="majorBidi"/>
      <w:color w:val="272727" w:themeColor="text1" w:themeTint="D8"/>
    </w:rPr>
  </w:style>
  <w:style w:type="paragraph" w:styleId="Titel">
    <w:name w:val="Title"/>
    <w:basedOn w:val="Standard"/>
    <w:next w:val="Standard"/>
    <w:link w:val="TitelZchn"/>
    <w:uiPriority w:val="10"/>
    <w:qFormat/>
    <w:rsid w:val="00F86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654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654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654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654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6541"/>
    <w:rPr>
      <w:i/>
      <w:iCs/>
      <w:color w:val="404040" w:themeColor="text1" w:themeTint="BF"/>
    </w:rPr>
  </w:style>
  <w:style w:type="paragraph" w:styleId="Listenabsatz">
    <w:name w:val="List Paragraph"/>
    <w:basedOn w:val="Standard"/>
    <w:uiPriority w:val="34"/>
    <w:qFormat/>
    <w:rsid w:val="00F86541"/>
    <w:pPr>
      <w:ind w:left="720"/>
      <w:contextualSpacing/>
    </w:pPr>
  </w:style>
  <w:style w:type="character" w:styleId="IntensiveHervorhebung">
    <w:name w:val="Intense Emphasis"/>
    <w:basedOn w:val="Absatz-Standardschriftart"/>
    <w:uiPriority w:val="21"/>
    <w:qFormat/>
    <w:rsid w:val="00F86541"/>
    <w:rPr>
      <w:i/>
      <w:iCs/>
      <w:color w:val="0F4761" w:themeColor="accent1" w:themeShade="BF"/>
    </w:rPr>
  </w:style>
  <w:style w:type="paragraph" w:styleId="IntensivesZitat">
    <w:name w:val="Intense Quote"/>
    <w:basedOn w:val="Standard"/>
    <w:next w:val="Standard"/>
    <w:link w:val="IntensivesZitatZchn"/>
    <w:uiPriority w:val="30"/>
    <w:qFormat/>
    <w:rsid w:val="00F865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6541"/>
    <w:rPr>
      <w:i/>
      <w:iCs/>
      <w:color w:val="0F4761" w:themeColor="accent1" w:themeShade="BF"/>
    </w:rPr>
  </w:style>
  <w:style w:type="character" w:styleId="IntensiverVerweis">
    <w:name w:val="Intense Reference"/>
    <w:basedOn w:val="Absatz-Standardschriftart"/>
    <w:uiPriority w:val="32"/>
    <w:qFormat/>
    <w:rsid w:val="00F86541"/>
    <w:rPr>
      <w:b/>
      <w:bCs/>
      <w:smallCaps/>
      <w:color w:val="0F4761" w:themeColor="accent1" w:themeShade="BF"/>
      <w:spacing w:val="5"/>
    </w:rPr>
  </w:style>
  <w:style w:type="paragraph" w:styleId="Kopfzeile">
    <w:name w:val="header"/>
    <w:basedOn w:val="Standard"/>
    <w:link w:val="KopfzeileZchn"/>
    <w:uiPriority w:val="99"/>
    <w:unhideWhenUsed/>
    <w:rsid w:val="00F8654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6541"/>
  </w:style>
  <w:style w:type="paragraph" w:styleId="Fuzeile">
    <w:name w:val="footer"/>
    <w:basedOn w:val="Standard"/>
    <w:link w:val="FuzeileZchn"/>
    <w:uiPriority w:val="99"/>
    <w:unhideWhenUsed/>
    <w:rsid w:val="00F8654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6541"/>
  </w:style>
  <w:style w:type="paragraph" w:styleId="StandardWeb">
    <w:name w:val="Normal (Web)"/>
    <w:basedOn w:val="Standard"/>
    <w:uiPriority w:val="99"/>
    <w:semiHidden/>
    <w:unhideWhenUsed/>
    <w:rsid w:val="00BE2852"/>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BE2852"/>
    <w:rPr>
      <w:b/>
      <w:bCs/>
    </w:rPr>
  </w:style>
  <w:style w:type="character" w:styleId="Hyperlink">
    <w:name w:val="Hyperlink"/>
    <w:basedOn w:val="Absatz-Standardschriftart"/>
    <w:uiPriority w:val="99"/>
    <w:semiHidden/>
    <w:unhideWhenUsed/>
    <w:rsid w:val="00BE2852"/>
    <w:rPr>
      <w:color w:val="0000FF"/>
      <w:u w:val="single"/>
    </w:rPr>
  </w:style>
  <w:style w:type="paragraph" w:styleId="Funotentext">
    <w:name w:val="footnote text"/>
    <w:basedOn w:val="Standard"/>
    <w:link w:val="FunotentextZchn"/>
    <w:uiPriority w:val="99"/>
    <w:semiHidden/>
    <w:unhideWhenUsed/>
    <w:rsid w:val="00461B7E"/>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461B7E"/>
    <w:rPr>
      <w:sz w:val="20"/>
      <w:szCs w:val="20"/>
    </w:rPr>
  </w:style>
  <w:style w:type="character" w:styleId="Funotenzeichen">
    <w:name w:val="footnote reference"/>
    <w:basedOn w:val="Absatz-Standardschriftart"/>
    <w:uiPriority w:val="99"/>
    <w:semiHidden/>
    <w:unhideWhenUsed/>
    <w:rsid w:val="00461B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603535">
      <w:bodyDiv w:val="1"/>
      <w:marLeft w:val="0"/>
      <w:marRight w:val="0"/>
      <w:marTop w:val="0"/>
      <w:marBottom w:val="0"/>
      <w:divBdr>
        <w:top w:val="none" w:sz="0" w:space="0" w:color="auto"/>
        <w:left w:val="none" w:sz="0" w:space="0" w:color="auto"/>
        <w:bottom w:val="none" w:sz="0" w:space="0" w:color="auto"/>
        <w:right w:val="none" w:sz="0" w:space="0" w:color="auto"/>
      </w:divBdr>
    </w:div>
    <w:div w:id="1329751472">
      <w:bodyDiv w:val="1"/>
      <w:marLeft w:val="0"/>
      <w:marRight w:val="0"/>
      <w:marTop w:val="0"/>
      <w:marBottom w:val="0"/>
      <w:divBdr>
        <w:top w:val="none" w:sz="0" w:space="0" w:color="auto"/>
        <w:left w:val="none" w:sz="0" w:space="0" w:color="auto"/>
        <w:bottom w:val="none" w:sz="0" w:space="0" w:color="auto"/>
        <w:right w:val="none" w:sz="0" w:space="0" w:color="auto"/>
      </w:divBdr>
      <w:divsChild>
        <w:div w:id="739134601">
          <w:marLeft w:val="0"/>
          <w:marRight w:val="0"/>
          <w:marTop w:val="0"/>
          <w:marBottom w:val="300"/>
          <w:divBdr>
            <w:top w:val="none" w:sz="0" w:space="0" w:color="auto"/>
            <w:left w:val="none" w:sz="0" w:space="0" w:color="auto"/>
            <w:bottom w:val="none" w:sz="0" w:space="0" w:color="auto"/>
            <w:right w:val="none" w:sz="0" w:space="0" w:color="auto"/>
          </w:divBdr>
          <w:divsChild>
            <w:div w:id="11160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8126">
      <w:bodyDiv w:val="1"/>
      <w:marLeft w:val="0"/>
      <w:marRight w:val="0"/>
      <w:marTop w:val="0"/>
      <w:marBottom w:val="0"/>
      <w:divBdr>
        <w:top w:val="none" w:sz="0" w:space="0" w:color="auto"/>
        <w:left w:val="none" w:sz="0" w:space="0" w:color="auto"/>
        <w:bottom w:val="none" w:sz="0" w:space="0" w:color="auto"/>
        <w:right w:val="none" w:sz="0" w:space="0" w:color="auto"/>
      </w:divBdr>
      <w:divsChild>
        <w:div w:id="2132161602">
          <w:marLeft w:val="0"/>
          <w:marRight w:val="0"/>
          <w:marTop w:val="0"/>
          <w:marBottom w:val="300"/>
          <w:divBdr>
            <w:top w:val="none" w:sz="0" w:space="0" w:color="auto"/>
            <w:left w:val="none" w:sz="0" w:space="0" w:color="auto"/>
            <w:bottom w:val="none" w:sz="0" w:space="0" w:color="auto"/>
            <w:right w:val="none" w:sz="0" w:space="0" w:color="auto"/>
          </w:divBdr>
          <w:divsChild>
            <w:div w:id="1634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0A6B7-5C7C-4D5E-8ACF-07B0B50D6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2133</Words>
  <Characters>13445</Characters>
  <Application>Microsoft Office Word</Application>
  <DocSecurity>0</DocSecurity>
  <Lines>112</Lines>
  <Paragraphs>31</Paragraphs>
  <ScaleCrop>false</ScaleCrop>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 Quynh Nhi  SH/HZA-HAADD</dc:creator>
  <cp:keywords/>
  <dc:description/>
  <cp:lastModifiedBy>Duong, Thi Quynh Nhi  SH/HZA-HAADD</cp:lastModifiedBy>
  <cp:revision>396</cp:revision>
  <dcterms:created xsi:type="dcterms:W3CDTF">2025-02-20T14:08:00Z</dcterms:created>
  <dcterms:modified xsi:type="dcterms:W3CDTF">2025-03-03T18:20:00Z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51b5bb8c,58fc023a,4e7d8ee2</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y fmtid="{D5CDD505-2E9C-101B-9397-08002B2CF9AE}" pid="5" name="MSIP_Label_f33c2d95-ffb8-4f09-8d49-eacb0a6220f7_Enabled">
    <vt:lpwstr>true</vt:lpwstr>
  </property>
  <property fmtid="{D5CDD505-2E9C-101B-9397-08002B2CF9AE}" pid="6" name="MSIP_Label_f33c2d95-ffb8-4f09-8d49-eacb0a6220f7_SetDate">
    <vt:lpwstr>2025-02-20T14:08:50Z</vt:lpwstr>
  </property>
  <property fmtid="{D5CDD505-2E9C-101B-9397-08002B2CF9AE}" pid="7" name="MSIP_Label_f33c2d95-ffb8-4f09-8d49-eacb0a6220f7_Method">
    <vt:lpwstr>Standard</vt:lpwstr>
  </property>
  <property fmtid="{D5CDD505-2E9C-101B-9397-08002B2CF9AE}" pid="8" name="MSIP_Label_f33c2d95-ffb8-4f09-8d49-eacb0a6220f7_Name">
    <vt:lpwstr>Internal</vt:lpwstr>
  </property>
  <property fmtid="{D5CDD505-2E9C-101B-9397-08002B2CF9AE}" pid="9" name="MSIP_Label_f33c2d95-ffb8-4f09-8d49-eacb0a6220f7_SiteId">
    <vt:lpwstr>67416604-6509-4014-9859-45e709f53d3f</vt:lpwstr>
  </property>
  <property fmtid="{D5CDD505-2E9C-101B-9397-08002B2CF9AE}" pid="10" name="MSIP_Label_f33c2d95-ffb8-4f09-8d49-eacb0a6220f7_ActionId">
    <vt:lpwstr>d4257f88-0ee0-4748-b5a2-4cac7c35cc4f</vt:lpwstr>
  </property>
  <property fmtid="{D5CDD505-2E9C-101B-9397-08002B2CF9AE}" pid="11" name="MSIP_Label_f33c2d95-ffb8-4f09-8d49-eacb0a6220f7_ContentBits">
    <vt:lpwstr>2</vt:lpwstr>
  </property>
  <property fmtid="{D5CDD505-2E9C-101B-9397-08002B2CF9AE}" pid="12" name="43b072f0-0f82-4aac-be1e-8abeffc32f66">
    <vt:bool>false</vt:bool>
  </property>
</Properties>
</file>