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SF Events Explorer</w:t>
      </w:r>
    </w:p>
    <w:p>
      <w:pPr>
        <w:spacing w:after="200"/>
        <w:jc w:val="center"/>
      </w:pPr>
      <w:r>
        <w:rPr>
          <w:color w:val="4a5568"/>
          <w:sz w:val="28"/>
          <w:szCs w:val="28"/>
        </w:rPr>
        <w:t xml:space="preserve">ML-Powered Event Discovery Application</w:t>
      </w:r>
    </w:p>
    <w:p>
      <w:pPr>
        <w:spacing w:after="600"/>
        <w:jc w:val="center"/>
      </w:pPr>
      <w:r>
        <w:rPr>
          <w:i/>
          <w:iCs/>
          <w:color w:val="666666"/>
          <w:sz w:val="24"/>
          <w:szCs w:val="24"/>
        </w:rPr>
        <w:t xml:space="preserve">Using TF-IDF Vectorization &amp; Feature Extraction</w:t>
      </w:r>
    </w:p>
    <w:p>
      <w:pPr>
        <w:spacing w:after="100"/>
        <w:jc w:val="center"/>
      </w:pPr>
      <w:r>
        <w:rPr>
          <w:b/>
          <w:bCs/>
          <w:sz w:val="22"/>
          <w:szCs w:val="22"/>
        </w:rPr>
        <w:t xml:space="preserve">ISYS 574: Artificial Intelligence/Machine Learning for Business Applications</w:t>
      </w:r>
    </w:p>
    <w:p>
      <w:pPr>
        <w:spacing w:after="400"/>
        <w:jc w:val="center"/>
      </w:pPr>
      <w:r>
        <w:rPr>
          <w:sz w:val="22"/>
          <w:szCs w:val="22"/>
        </w:rPr>
        <w:t xml:space="preserve">San Francisco State University</w:t>
      </w:r>
    </w:p>
    <w:p>
      <w:pPr>
        <w:spacing w:after="100"/>
        <w:jc w:val="center"/>
      </w:pPr>
      <w:r>
        <w:rPr>
          <w:b/>
          <w:bCs/>
          <w:sz w:val="22"/>
          <w:szCs w:val="22"/>
        </w:rPr>
        <w:t xml:space="preserve">Team Members:</w:t>
      </w:r>
    </w:p>
    <w:p>
      <w:pPr>
        <w:jc w:val="center"/>
      </w:pPr>
      <w:r>
        <w:rPr>
          <w:sz w:val="22"/>
          <w:szCs w:val="22"/>
        </w:rPr>
        <w:t xml:space="preserve">Product: Nhi  |  Data: JD  |  Modeling: Charley  |  Prototype: Carlo</w:t>
      </w:r>
    </w:p>
    <w:p>
      <w:pPr>
        <w:spacing w:before="600"/>
        <w:jc w:val="center"/>
      </w:pPr>
      <w:r>
        <w:rPr>
          <w:sz w:val="22"/>
          <w:szCs w:val="22"/>
        </w:rPr>
        <w:t xml:space="preserve">December 2025</w:t>
      </w:r>
    </w:p>
    <w:p>
      <w:r>
        <w:br w:type="page"/>
      </w:r>
    </w:p>
    <w:p>
      <w:pPr>
        <w:pStyle w:val="Heading1"/>
      </w:pPr>
      <w:r>
        <w:t xml:space="preserve">Executive Summary</w:t>
      </w:r>
    </w:p>
    <w:p>
      <w:pPr>
        <w:spacing w:after="200"/>
      </w:pPr>
      <w:r>
        <w:t xml:space="preserve">Finding interesting things to do in San Francisco sounds easy until you actually try it. Event listings are scattered across different websites, search tools aren't great, &amp; most recommendations feel generic. We wanted to build something more personal — a tool that understands what someone means when they type "fun outdoor things for kids this weekend."</w:t>
      </w:r>
    </w:p>
    <w:p>
      <w:pPr>
        <w:spacing w:after="200"/>
      </w:pPr>
      <w:r>
        <w:t xml:space="preserve">That idea became SF Events Explorer, an ML-powered event discovery app that connects people with events matching their interests &amp; constraints. The goal wasn't just to build a search engine, but to make event discovery feel smooth, intuitive, &amp; maybe even a little delightful.</w:t>
      </w:r>
    </w:p>
    <w:p>
      <w:pPr>
        <w:spacing w:after="200"/>
      </w:pPr>
      <w:r>
        <w:t xml:space="preserve">Our hybrid approach combines TF-IDF vectorization with rule-based feature extraction. We trained on 2,075 events from the Our415 San Francisco dataset, learning a vocabulary of 3,000 terms. The model achieved a Mean Precision@10 of 0.75 &amp; Mean Reciprocal Rank of 0.875 — significantly outperforming our CountVectorizer baseline. The app is live on Streamlit Cloud &amp; ready for anyone to use.</w:t>
      </w:r>
    </w:p>
    <w:p>
      <w:r>
        <w:br w:type="page"/>
      </w:r>
    </w:p>
    <w:p>
      <w:pPr>
        <w:pStyle w:val="Heading1"/>
      </w:pPr>
      <w:r>
        <w:t xml:space="preserve">1. Introduction &amp; Business Problem</w:t>
      </w:r>
    </w:p>
    <w:p>
      <w:pPr>
        <w:pStyle w:val="Heading2"/>
      </w:pPr>
      <w:r>
        <w:t xml:space="preserve">1.1 The Problem</w:t>
      </w:r>
    </w:p>
    <w:p>
      <w:pPr>
        <w:spacing w:after="200"/>
      </w:pPr>
      <w:r>
        <w:t xml:space="preserve">People in SF rely on events for community, recreation, culture, &amp; family activities — yet they often miss out because the discovery experience is frustrating. Even when events are technically public, they might as well be invisible if users can't find them.</w:t>
      </w:r>
    </w:p>
    <w:p>
      <w:pPr>
        <w:spacing w:after="200"/>
      </w:pPr>
      <w:r>
        <w:t xml:space="preserve">We identified a few core pain points. First, there's simply too much information scattered across too many platforms — city websites, library calendars, rec center listings, community boards. Second, most search tools don't understand natural language well; they're basically keyword matchers that miss intent. Third, the filters feel more like chores than help. Users shouldn't need to click through 15 dropdowns just to find a Saturday morning art class for their kid.</w:t>
      </w:r>
    </w:p>
    <w:p>
      <w:pPr>
        <w:pStyle w:val="Heading2"/>
      </w:pPr>
      <w:r>
        <w:t xml:space="preserve">1.2 Our Objective</w:t>
      </w:r>
    </w:p>
    <w:p>
      <w:pPr>
        <w:spacing w:after="200"/>
      </w:pPr>
      <w:r>
        <w:t xml:space="preserve">The objective was pretty simple: make it easy for anyone to find events that feel relevant to them. We wanted users to type something like "free stuff for kids this weekend" &amp; actually get useful results — not a wall of unrelated listings.</w:t>
      </w:r>
    </w:p>
    <w:p>
      <w:pPr>
        <w:pStyle w:val="Heading2"/>
      </w:pPr>
      <w:r>
        <w:t xml:space="preserve">1.3 Why ML?</w:t>
      </w:r>
    </w:p>
    <w:p>
      <w:pPr>
        <w:spacing w:after="200"/>
      </w:pPr>
      <w:r>
        <w:t xml:space="preserve">We chose ML because event descriptions are messy text data, &amp; matching them to user intent requires more than keyword lookup. A model can learn patterns between queries &amp; event descriptions in ways that traditional filters just can't. It understands that "activities for children" &amp; "kids events" mean the same thing, even though they share zero words. That semantic flexibility is exactly what makes ML the right tool here.</w:t>
      </w:r>
    </w:p>
    <w:p>
      <w:r>
        <w:br w:type="page"/>
      </w:r>
    </w:p>
    <w:p>
      <w:pPr>
        <w:pStyle w:val="Heading1"/>
      </w:pPr>
      <w:r>
        <w:t xml:space="preserve">2. Data Overview &amp; Preparation</w:t>
      </w:r>
    </w:p>
    <w:p>
      <w:pPr>
        <w:pStyle w:val="Heading2"/>
      </w:pPr>
      <w:r>
        <w:t xml:space="preserve">2.1 Data Source</w:t>
      </w:r>
    </w:p>
    <w:p>
      <w:pPr>
        <w:spacing w:after="200"/>
      </w:pPr>
      <w:r>
        <w:t xml:space="preserve">The dataset came from the Our415 Events &amp; Activities collection on San Francisco Open Data (data.sfgov.org). It's a structured collection of community events including fields like event name, description, neighborhood, time, eligibility tags, cost, &amp; more. The data covers listings from SF Rec Park, SF Public Library, Family Connections Centers, &amp; other city departments.</w:t>
      </w:r>
    </w:p>
    <w:p>
      <w:pPr>
        <w:pStyle w:val="Heading3"/>
      </w:pPr>
      <w:r>
        <w:t xml:space="preserve">Dataset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Attribute</w:t>
            </w:r>
          </w:p>
        </w:tc>
        <w:tc>
          <w:tcPr>
            <w:tcW w:type="dxa" w:w="586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Total Records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2,075 events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Data Source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Our415 San Francisco Open Data</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Last Updated</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October 7, 2025</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License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Public Domain (Government Data)</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File Format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CSV (433 KB)</w:t>
            </w:r>
          </w:p>
        </w:tc>
      </w:tr>
    </w:tbl>
    <w:p>
      <w:pPr>
        <w:pStyle w:val="Heading2"/>
        <w:spacing w:before="400"/>
      </w:pPr>
      <w:r>
        <w:t xml:space="preserve">2.2 Key Fields</w:t>
      </w:r>
    </w:p>
    <w:p>
      <w:pPr>
        <w:spacing w:after="200"/>
      </w:pPr>
      <w:r>
        <w:t xml:space="preserve">The most important fields for our model were event_name &amp; event_description (the primary search targets), category (Sports, Arts, Education, etc.), age_group_eligibility_tags (Kids, Teens, Families, TAY), fee (boolean for paid vs free), start_time/end_time (for time-of-day filtering), days_of_week (for weekend detection), &amp; analysis_neighborhood (for location filtering).</w:t>
      </w:r>
    </w:p>
    <w:p>
      <w:pPr>
        <w:pStyle w:val="Heading2"/>
      </w:pPr>
      <w:r>
        <w:t xml:space="preserve">2.3 Category Distribution</w:t>
      </w:r>
    </w:p>
    <w:p>
      <w:pPr>
        <w:spacing w:after="200"/>
      </w:pPr>
      <w:r>
        <w:t xml:space="preserve">We looked at category distributions to understand what types of events dominate the dataset. Sports &amp; Recreation leads with 32.7%, followed by Arts, Culture &amp; Identity at 26.4%, Education at 23.7%, &amp; smaller shares for Childcare, Family Support, &amp; Health &amp; Wellness.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Category</w:t>
            </w:r>
          </w:p>
        </w:tc>
        <w:tc>
          <w:tcPr>
            <w:tcW w:type="dxa" w:w="218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Count</w:t>
            </w:r>
          </w:p>
        </w:tc>
        <w:tc>
          <w:tcPr>
            <w:tcW w:type="dxa" w:w="218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Percentage</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Sports &amp; Recreation</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678</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32.7%</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Arts, Culture &amp; Identity</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547</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26.4%</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Education</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492</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23.7%</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Childcare</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160</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7.7%</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Family Support</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126</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6.1%</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Health &amp; Wellness</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56</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2.7%</w:t>
            </w:r>
          </w:p>
        </w:tc>
      </w:tr>
    </w:tbl>
    <w:p>
      <w:pPr>
        <w:pStyle w:val="Heading2"/>
        <w:spacing w:before="400"/>
      </w:pPr>
      <w:r>
        <w:t xml:space="preserve">2.4 Preprocessing Steps</w:t>
      </w:r>
    </w:p>
    <w:p>
      <w:pPr>
        <w:spacing w:after="200"/>
      </w:pPr>
      <w:r>
        <w:t xml:space="preserve">We standardized missing fields, cleaned text, &amp; created a unified search_text field that combines event_name, event_description, &amp; category — basically everything people actually care about when searching. For text preparation, we applied standard NLP preprocessing: lowercasing, removing English stopwords, generating unigrams &amp; bigrams (ngram_range of 1-2), &amp; capping vocabulary at 3,000 features to avoid noise while keeping the model fast.</w:t>
      </w:r>
    </w:p>
    <w:p>
      <w:r>
        <w:br w:type="page"/>
      </w:r>
    </w:p>
    <w:p>
      <w:pPr>
        <w:pStyle w:val="Heading1"/>
      </w:pPr>
      <w:r>
        <w:t xml:space="preserve">3. Model Development</w:t>
      </w:r>
    </w:p>
    <w:p>
      <w:pPr>
        <w:spacing w:after="200"/>
      </w:pPr>
      <w:r>
        <w:t xml:space="preserve">We built our search engine around two main components: a TF-IDF vectorizer for semantic matching &amp; a rule-based boosting layer for human-intuitive filtering.</w:t>
      </w:r>
    </w:p>
    <w:p>
      <w:pPr>
        <w:pStyle w:val="Heading2"/>
      </w:pPr>
      <w:r>
        <w:t xml:space="preserve">3.1 TF-IDF + Cosine Similarity (Primary Model)</w:t>
      </w:r>
    </w:p>
    <w:p>
      <w:pPr>
        <w:spacing w:after="200"/>
      </w:pPr>
      <w:r>
        <w:t xml:space="preserve">TF-IDF (Term Frequency-Inverse Document Frequency) works great for event discovery because it boosts rare but meaningful words that help differentiate events. When someone searches "coding workshop," TF-IDF makes sure the model pays extra attention to those specific terms instead of drowning them in generic words like "community event."</w:t>
      </w:r>
    </w:p>
    <w:p>
      <w:pPr>
        <w:spacing w:after="200"/>
      </w:pPr>
      <w:r>
        <w:t xml:space="preserve">The math is straightforward: TF-IDF = tf(t,d) × log(N / df(t)), where tf is term frequency in a document, N is total documents, &amp; df is how many documents contain that term. Rare, specific terms get higher weights; common terms get downweighted.</w:t>
      </w:r>
    </w:p>
    <w:p>
      <w:pPr>
        <w:spacing w:after="200"/>
      </w:pPr>
      <w:r>
        <w:t xml:space="preserve">We computed similarity scores using cosine similarity, which measures the angle between the query vector &amp; each event vector. This gives us a nice ranking of how relevant each event is to a query, regardless of document length.</w:t>
      </w:r>
    </w:p>
    <w:p>
      <w:pPr>
        <w:pStyle w:val="Heading3"/>
      </w:pPr>
      <w:r>
        <w:t xml:space="preserve">Model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Parameter</w:t>
            </w:r>
          </w:p>
        </w:tc>
        <w:tc>
          <w:tcPr>
            <w:tcW w:type="dxa" w:w="536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Value</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max_features</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3,000 (vocabulary size limit)</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ngram_range</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 2) - unigrams &amp; bigrams</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stop_words</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english</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Matrix sparsity</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98.49%</w:t>
            </w:r>
          </w:p>
        </w:tc>
      </w:tr>
    </w:tbl>
    <w:p>
      <w:pPr>
        <w:pStyle w:val="Heading2"/>
        <w:spacing w:before="400"/>
      </w:pPr>
      <w:r>
        <w:t xml:space="preserve">3.2 Rule-Based Boosting Layer</w:t>
      </w:r>
    </w:p>
    <w:p>
      <w:pPr>
        <w:spacing w:after="200"/>
      </w:pPr>
      <w:r>
        <w:t xml:space="preserve">To make results feel more aligned with real human expectations, we added lightweight boosts that look for things TF-IDF can't capture on its own. The boosting layer uses regex patterns to detect age suitability (kids, teens, families), cost preferences (free vs paid), time of day (morning, afternoon, evening), &amp; weekend vs weekday preferences.</w:t>
      </w:r>
    </w:p>
    <w:p>
      <w:pPr>
        <w:spacing w:after="200"/>
      </w:pPr>
      <w:r>
        <w:t xml:space="preserve">This hybrid approach helps the system respond to natural phrases like "free stuff for kids on Saturday" even when the underlying text doesn't match word-for-word. When a user mentions "kids," we boost events tagged for children or pre-teens by +0.15. When they say "free," events without fees get +0.15. Time &amp; weekend matches add +0.10 each.</w:t>
      </w:r>
    </w:p>
    <w:p>
      <w:pPr>
        <w:pStyle w:val="Heading3"/>
      </w:pPr>
      <w:r>
        <w:t xml:space="preserve">Feature Extraction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Feature</w:t>
            </w:r>
          </w:p>
        </w:tc>
        <w:tc>
          <w:tcPr>
            <w:tcW w:type="dxa" w:w="40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Regex Pattern</w:t>
            </w:r>
          </w:p>
        </w:tc>
        <w:tc>
          <w:tcPr>
            <w:tcW w:type="dxa" w:w="296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Example Query</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Kids</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\b(kid|kids|child|children|toddler)\b</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"fun for kids"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Teens</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\b(teen|teens|youth)\b</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"teen activities"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Families</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\b(family|families)\b</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"family events"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Free</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\b(free)\b</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"free events"</w:t>
            </w:r>
          </w:p>
        </w:tc>
      </w:tr>
      <w:tr>
        <w:tc>
          <w:tcPr>
            <w:tcW w:type="dxa" w:w="24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Weekend</w:t>
            </w:r>
          </w:p>
        </w:tc>
        <w:tc>
          <w:tcPr>
            <w:tcW w:type="dxa" w:w="4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\b(weekend|saturday|sunday)\b</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"weekend fun"</w:t>
            </w:r>
          </w:p>
        </w:tc>
      </w:tr>
    </w:tbl>
    <w:p>
      <w:pPr>
        <w:pStyle w:val="Heading2"/>
        <w:spacing w:before="400"/>
      </w:pPr>
      <w:r>
        <w:t xml:space="preserve">3.3 Search Algorithm Flow</w:t>
      </w:r>
    </w:p>
    <w:p>
      <w:pPr>
        <w:spacing w:after="200"/>
      </w:pPr>
      <w:r>
        <w:t xml:space="preserve">The search process works in five steps. First, we transform the user's query using the fitted TF-IDF vectorizer. Second, we compute cosine similarity between the query vector &amp; all 2,075 event vectors. Third, we parse the query for structured preferences using our regex patterns. Fourth, we add bonus points to events matching those extracted features. Finally, we sort by combined score &amp; return the top K results.</w:t>
      </w:r>
    </w:p>
    <w:p>
      <w:r>
        <w:br w:type="page"/>
      </w:r>
    </w:p>
    <w:p>
      <w:pPr>
        <w:pStyle w:val="Heading1"/>
      </w:pPr>
      <w:r>
        <w:t xml:space="preserve">4. Model Comparison: TF-IDF vs CountVectorizer</w:t>
      </w:r>
    </w:p>
    <w:p>
      <w:pPr>
        <w:spacing w:after="200"/>
      </w:pPr>
      <w:r>
        <w:t xml:space="preserve">To meet the course requirement of evaluating at least two modeling approaches, we trained a second model using CountVectorizer. This is a simpler bag-of-words representation — instead of weighting terms like TF-IDF does, it treats every term equally &amp; focuses purely on frequency.</w:t>
      </w:r>
    </w:p>
    <w:p>
      <w:pPr>
        <w:spacing w:after="200"/>
      </w:pPr>
      <w:r>
        <w:t xml:space="preserve">We compared TF-IDF &amp; CountVectorizer using six realistic queries representing common search behaviors. The goal was to see which approach better captures user intent across different types of searches.</w:t>
      </w:r>
    </w:p>
    <w:p>
      <w:pPr>
        <w:pStyle w:val="Heading2"/>
      </w:pPr>
      <w:r>
        <w:t xml:space="preserve">4.1 Comparison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c>
          <w:tcPr>
            <w:tcW w:type="dxa" w:w="32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Query</w:t>
            </w:r>
          </w:p>
        </w:tc>
        <w:tc>
          <w:tcPr>
            <w:tcW w:type="dxa" w:w="16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P@10 (TF-IDF)</w:t>
            </w:r>
          </w:p>
        </w:tc>
        <w:tc>
          <w:tcPr>
            <w:tcW w:type="dxa" w:w="16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MRR (TF-IDF)</w:t>
            </w:r>
          </w:p>
        </w:tc>
        <w:tc>
          <w:tcPr>
            <w:tcW w:type="dxa" w:w="16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P@10 (Count)</w:t>
            </w:r>
          </w:p>
        </w:tc>
        <w:tc>
          <w:tcPr>
            <w:tcW w:type="dxa" w:w="136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MRR (Count)</w:t>
            </w:r>
          </w:p>
        </w:tc>
      </w:tr>
      <w:tr>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fun activities for kids</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0.70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0.70</w:t>
            </w:r>
          </w:p>
        </w:tc>
        <w:tc>
          <w:tcPr>
            <w:tcW w:type="dxa" w:w="1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0.25</w:t>
            </w:r>
          </w:p>
        </w:tc>
      </w:tr>
      <w:tr>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free art classes</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r>
      <w:tr>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sports &amp; recreation</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r>
      <w:tr>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computer coding workshop</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0.70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0.20</w:t>
            </w:r>
          </w:p>
        </w:tc>
        <w:tc>
          <w:tcPr>
            <w:tcW w:type="dxa" w:w="1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0.11</w:t>
            </w:r>
          </w:p>
        </w:tc>
      </w:tr>
      <w:tr>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music performance</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1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r>
      <w:tr>
        <w:tc>
          <w:tcPr>
            <w:tcW w:type="dxa" w:w="3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job fair &amp; career support</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0.10</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0.25</w:t>
            </w:r>
          </w:p>
        </w:tc>
        <w:tc>
          <w:tcPr>
            <w:tcW w:type="dxa" w:w="16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0.10</w:t>
            </w:r>
          </w:p>
        </w:tc>
        <w:tc>
          <w:tcPr>
            <w:tcW w:type="dxa" w:w="1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0.25</w:t>
            </w:r>
          </w:p>
        </w:tc>
      </w:tr>
    </w:tbl>
    <w:p>
      <w:pPr>
        <w:pStyle w:val="Heading3"/>
        <w:spacing w:before="300"/>
      </w:pPr>
      <w:r>
        <w:t xml:space="preserve">Aggregate Scores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Model</w:t>
            </w:r>
          </w:p>
        </w:tc>
        <w:tc>
          <w:tcPr>
            <w:tcW w:type="dxa" w:w="234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Mean P@10</w:t>
            </w:r>
          </w:p>
        </w:tc>
        <w:tc>
          <w:tcPr>
            <w:tcW w:type="dxa" w:w="234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Mean MRR</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TF-IDF + Feature Boosting</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0.75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0.875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CountVectorizer</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0.67</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0.60</w:t>
            </w:r>
          </w:p>
        </w:tc>
      </w:tr>
    </w:tbl>
    <w:p>
      <w:pPr>
        <w:pStyle w:val="Heading2"/>
        <w:spacing w:before="400"/>
      </w:pPr>
      <w:r>
        <w:t xml:space="preserve">4.2 Analysis</w:t>
      </w:r>
    </w:p>
    <w:p>
      <w:pPr>
        <w:spacing w:after="200"/>
      </w:pPr>
      <w:r>
        <w:t xml:space="preserve">TF-IDF won pretty clearly, especially for queries requiring nuance. The most dramatic difference showed up on "computer coding workshop" — TF-IDF achieved 0.70 precision &amp; 1.00 MRR, while CountVectorizer struggled at 0.20 precision &amp; 0.11 MRR. That's a 3.5x improvement in precision.</w:t>
      </w:r>
    </w:p>
    <w:p>
      <w:pPr>
        <w:spacing w:after="200"/>
      </w:pPr>
      <w:r>
        <w:t xml:space="preserve">CountVectorizer held up well for broad, obvious queries like "art" or "music" or "sports &amp; recreation" where the category words appear frequently in event descriptions. But it struggled to capture more specific intent. The reason is simple: TF-IDF downweights common words &amp; boosts rare, distinctive terms. When someone searches for something specific, those distinctive terms matter a lot.</w:t>
      </w:r>
    </w:p>
    <w:p>
      <w:pPr>
        <w:spacing w:after="200"/>
      </w:pPr>
      <w:r>
        <w:t xml:space="preserve">Both models struggled equally on "job fair &amp; career support" (0.10 P@10), which tells us that's probably a gap in the dataset rather than a model limitation — there just aren't many career-related events in the Our415 data.</w:t>
      </w:r>
    </w:p>
    <w:p>
      <w:pPr>
        <w:spacing w:after="200"/>
      </w:pPr>
      <w:r>
        <w:t xml:space="preserve">This comparison confirmed our choice to use TF-IDF as the primary model in the final app. The 12% improvement in precision &amp; 46% improvement in MRR over CountVectorizer translates directly to better user experience.</w:t>
      </w:r>
    </w:p>
    <w:p>
      <w:r>
        <w:br w:type="page"/>
      </w:r>
    </w:p>
    <w:p>
      <w:pPr>
        <w:pStyle w:val="Heading1"/>
      </w:pPr>
      <w:r>
        <w:t xml:space="preserve">5. Evaluation &amp; Insights</w:t>
      </w:r>
    </w:p>
    <w:p>
      <w:pPr>
        <w:pStyle w:val="Heading2"/>
      </w:pPr>
      <w:r>
        <w:t xml:space="preserve">5.1 Metrics Used</w:t>
      </w:r>
    </w:p>
    <w:p>
      <w:pPr>
        <w:spacing w:after="200"/>
      </w:pPr>
      <w:r>
        <w:t xml:space="preserve">We evaluated performance using ranking metrics that reflect real-world search usefulness. Precision@10 tells us how many of the top 10 results were actually relevant — basically, "did the user find what they wanted on the first page?" Mean Reciprocal Rank (MRR) measures how quickly the right answer surfaces; an MRR of 1.0 means the best result was ranked first.</w:t>
      </w:r>
    </w:p>
    <w:p>
      <w:pPr>
        <w:pStyle w:val="Heading2"/>
      </w:pPr>
      <w:r>
        <w:t xml:space="preserve">5.2 Feature Extraction Accuracy</w:t>
      </w:r>
    </w:p>
    <w:p>
      <w:pPr>
        <w:spacing w:after="200"/>
      </w:pPr>
      <w:r>
        <w:t xml:space="preserve">Our regex-based feature extraction achieved 100% accuracy across all test cases. Queries like "activities for kids," "teen dance class," "free events," "morning yoga," &amp; "weekend fun for kids" were all parsed correctly. This perfect accuracy means the boosting layer reliably captures user intent when structured preferences are present in the query.</w:t>
      </w:r>
    </w:p>
    <w:p>
      <w:pPr>
        <w:pStyle w:val="Heading2"/>
      </w:pPr>
      <w:r>
        <w:t xml:space="preserve">5.3 Key Patterns</w:t>
      </w:r>
    </w:p>
    <w:p>
      <w:pPr>
        <w:spacing w:after="200"/>
      </w:pPr>
      <w:r>
        <w:t xml:space="preserve">A few patterns stood out from our evaluation. TF-IDF shines when queries include specific or technical language — "photography workshop" &amp; "coding class for teens" both hit 0.80+ precision. CountVectorizer does fine with broad categories but misses nuance. The boosting rules noticeably improve user-centered relevance, especially for age groups &amp; cost preferences; queries like "free activities for kids" saw a 10% precision boost from feature extraction alone.</w:t>
      </w:r>
    </w:p>
    <w:p>
      <w:pPr>
        <w:spacing w:after="200"/>
      </w:pPr>
      <w:r>
        <w:t xml:space="preserve">The biggest takeaway is that combining machine learning with a few simple real-world rules goes a long way in making results feel natural. Pure TF-IDF is good; TF-IDF plus understanding that "kids" means "boost children's events" is better.</w:t>
      </w:r>
    </w:p>
    <w:p>
      <w:pPr>
        <w:pStyle w:val="Heading2"/>
      </w:pPr>
      <w:r>
        <w:t xml:space="preserve">5.4 Limitations</w:t>
      </w:r>
    </w:p>
    <w:p>
      <w:pPr>
        <w:spacing w:after="200"/>
      </w:pPr>
      <w:r>
        <w:t xml:space="preserve">The model has some clear limitations. Vocabulary mismatch hurts when users search for things underrepresented in the dataset — "swimming lessons for kids" got low precision because there just aren't many swimming events. Category ambiguity is another issue; "family outdoor activities" returned poor results because relevant events were categorized differently than expected. Time feature sparsity limits time-of-day filtering since not all events have start_time populated. Finally, high variance (±0.398 standard deviation) means performance is inconsistent across query types.</w:t>
      </w:r>
    </w:p>
    <w:p>
      <w:r>
        <w:br w:type="page"/>
      </w:r>
    </w:p>
    <w:p>
      <w:pPr>
        <w:pStyle w:val="Heading1"/>
      </w:pPr>
      <w:r>
        <w:t xml:space="preserve">6. Deployment</w:t>
      </w:r>
    </w:p>
    <w:p>
      <w:pPr>
        <w:pStyle w:val="Heading2"/>
      </w:pPr>
      <w:r>
        <w:t xml:space="preserve">6.1 Architecture</w:t>
      </w:r>
    </w:p>
    <w:p>
      <w:pPr>
        <w:spacing w:after="200"/>
      </w:pPr>
      <w:r>
        <w:t xml:space="preserve">The app is deployed through Streamlit Cloud with a simple, responsive UI. The deployment is serverless — Streamlit handles infrastructure, scaling, &amp; availability automatically. The repository lives on GitHub, &amp; any push to main triggers an automatic redeploy. The live URL is https://sfeventexplorer574.streamlit.app.</w:t>
      </w:r>
    </w:p>
    <w:p>
      <w:pPr>
        <w:pStyle w:val="Heading2"/>
      </w:pPr>
      <w:r>
        <w:t xml:space="preserve">6.2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Component</w:t>
            </w:r>
          </w:p>
        </w:tc>
        <w:tc>
          <w:tcPr>
            <w:tcW w:type="dxa" w:w="6360"/>
            <w:tcBorders>
              <w:top w:val="single" w:color="CCCCCC" w:sz="1"/>
              <w:left w:val="single" w:color="CCCCCC" w:sz="1"/>
              <w:bottom w:val="single" w:color="CCCCCC" w:sz="1"/>
              <w:right w:val="single" w:color="CCCCCC" w:sz="1"/>
            </w:tcBorders>
            <w:shd w:fill="E8F4FD" w:val="clear"/>
          </w:tcPr>
          <w:p>
            <w:pPr>
              <w:jc w:val="center"/>
            </w:pPr>
            <w:r>
              <w:rPr>
                <w:b/>
                <w:bCs/>
                <w:sz w:val="22"/>
                <w:szCs w:val="22"/>
              </w:rPr>
              <w:t xml:space="preserve">Technology</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Frontend</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Streamlit (Python web framework)</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ML Library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scikit-learn (TfidfVectorizer, cosine_similarity)</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Data Processing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pandas, numpy</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Hosting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Streamlit Cloud (free tier)</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Version Control</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GitHub (auto-deploy on push)</w:t>
            </w:r>
          </w:p>
        </w:tc>
      </w:tr>
    </w:tbl>
    <w:p>
      <w:pPr>
        <w:pStyle w:val="Heading2"/>
        <w:spacing w:before="400"/>
      </w:pPr>
      <w:r>
        <w:t xml:space="preserve">6.3 User Experience</w:t>
      </w:r>
    </w:p>
    <w:p>
      <w:pPr>
        <w:spacing w:after="200"/>
      </w:pPr>
      <w:r>
        <w:t xml:space="preserve">Users can type natural-language queries, browse ranked results, expand event details, view Google Maps directions, &amp; filter by category, neighborhood, or cost. To keep the experience fast, we cache the trained TF-IDF model &amp; preprocessed dataframe using Streamlit's @st.cache_resource decorator. Model training happens once at startup; subsequent searches are near-instant (&lt;100ms).</w:t>
      </w:r>
    </w:p>
    <w:p>
      <w:pPr>
        <w:pStyle w:val="Heading2"/>
      </w:pPr>
      <w:r>
        <w:t xml:space="preserve">6.4 Future Improvements</w:t>
      </w:r>
    </w:p>
    <w:p>
      <w:pPr>
        <w:spacing w:after="200"/>
      </w:pPr>
      <w:r>
        <w:t xml:space="preserve">We've identified several enhancements for future development. Budget filtering would integrate Yelp data for price-based recommendations. A drag-and-drop agenda builder would let users create custom itineraries. A user feedback loop could collect click/save data to improve ranking over time. Upgrading to semantic embeddings (sentence-transformers) would provide better matching for queries that don't share vocabulary with event descriptions. Periodic data refresh would keep listings current as new events are added to the city calendar.</w:t>
      </w:r>
    </w:p>
    <w:p>
      <w:r>
        <w:br w:type="page"/>
      </w:r>
    </w:p>
    <w:p>
      <w:pPr>
        <w:pStyle w:val="Heading1"/>
      </w:pPr>
      <w:r>
        <w:t xml:space="preserve">7. Conclusion</w:t>
      </w:r>
    </w:p>
    <w:p>
      <w:pPr>
        <w:spacing w:after="200"/>
      </w:pPr>
      <w:r>
        <w:t xml:space="preserve">SF Events Explorer started as an attempt to fix a small but annoying problem — finding good events in a city full of them — &amp; grew into a clean ML-driven search experience. We followed the typical ML lifecycle from identifying a real-world problem through data preparation, model training, evaluation, &amp; deployment.</w:t>
      </w:r>
    </w:p>
    <w:p>
      <w:pPr>
        <w:spacing w:after="200"/>
      </w:pPr>
      <w:r>
        <w:t xml:space="preserve">TF-IDF turned out to be the best model for capturing event relevance, outperforming CountVectorizer by 12% on precision &amp; 46% on MRR. The rule-based boosting layer added much-needed human intuition to the ranking, improving results for queries involving age groups, cost sensitivity, &amp; time preferences.</w:t>
      </w:r>
    </w:p>
    <w:p>
      <w:pPr>
        <w:spacing w:after="200"/>
      </w:pPr>
      <w:r>
        <w:t xml:space="preserve">Key achievements include training on 2,075 SF events with a 3,000-term vocabulary, achieving 0.75 Mean Precision@10 &amp; 0.875 MRR, 100% accuracy on feature extraction, &amp; deploying a functional prototype accessible via web browser.</w:t>
      </w:r>
    </w:p>
    <w:p>
      <w:pPr>
        <w:spacing w:after="200"/>
      </w:pPr>
      <w:r>
        <w:t xml:space="preserve">The finished app shows how ML can enhance everyday discovery without overwhelming users with complexity. It's fast, friendly, &amp; actually helpful — exactly what we were aiming for.</w:t>
      </w:r>
    </w:p>
    <w:p>
      <w:pPr>
        <w:pStyle w:val="Heading1"/>
      </w:pPr>
      <w:r>
        <w:t xml:space="preserve">References</w:t>
      </w:r>
    </w:p>
    <w:p>
      <w:pPr>
        <w:pStyle w:val="ListParagraph"/>
        <w:numPr>
          <w:ilvl w:val="0"/>
          <w:numId w:val="2"/>
        </w:numPr>
      </w:pPr>
      <w:r>
        <w:t xml:space="preserve">San Francisco Open Data. Our415 Events &amp; Activities. https://data.sfgov.org</w:t>
      </w:r>
    </w:p>
    <w:p>
      <w:pPr>
        <w:pStyle w:val="ListParagraph"/>
        <w:numPr>
          <w:ilvl w:val="0"/>
          <w:numId w:val="2"/>
        </w:numPr>
      </w:pPr>
      <w:r>
        <w:t xml:space="preserve">Scikit-learn Documentation. TfidfVectorizer &amp; CountVectorizer. https://scikit-learn.org</w:t>
      </w:r>
    </w:p>
    <w:p>
      <w:pPr>
        <w:pStyle w:val="ListParagraph"/>
        <w:numPr>
          <w:ilvl w:val="0"/>
          <w:numId w:val="2"/>
        </w:numPr>
      </w:pPr>
      <w:r>
        <w:t xml:space="preserve">Manning, C., Raghavan, P., &amp; Schutze, H. Introduction to Information Retrieval. Cambridge University Press.</w:t>
      </w:r>
    </w:p>
    <w:p>
      <w:pPr>
        <w:pStyle w:val="ListParagraph"/>
        <w:numPr>
          <w:ilvl w:val="0"/>
          <w:numId w:val="2"/>
        </w:numPr>
      </w:pPr>
      <w:r>
        <w:t xml:space="preserve">Streamlit Documentation. https://docs.streamlit.io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ISYS 574 - Group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3a5f"/>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528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182c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2025-12-09T08:15:49.538Z</dcterms:created>
  <dcterms:modified xsi:type="dcterms:W3CDTF">2025-12-09T08:15:49.539Z</dcterms:modified>
</cp:coreProperties>
</file>

<file path=docProps/custom.xml><?xml version="1.0" encoding="utf-8"?>
<Properties xmlns="http://schemas.openxmlformats.org/officeDocument/2006/custom-properties" xmlns:vt="http://schemas.openxmlformats.org/officeDocument/2006/docPropsVTypes"/>
</file>