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41C39" w14:textId="467C063A" w:rsidR="00C52797" w:rsidRPr="00C110EB" w:rsidRDefault="00C52797">
      <w:pPr>
        <w:rPr>
          <w:rFonts w:ascii="Times New Roman" w:hAnsi="Times New Roman" w:cs="Times New Roman"/>
          <w:b/>
          <w:bCs/>
          <w:lang w:val="en-AU"/>
        </w:rPr>
      </w:pPr>
      <w:r w:rsidRPr="00C110EB">
        <w:rPr>
          <w:rFonts w:ascii="Times New Roman" w:hAnsi="Times New Roman" w:cs="Times New Roman"/>
          <w:b/>
          <w:bCs/>
          <w:lang w:val="en-AU"/>
        </w:rPr>
        <w:t>Still figuring out a good title</w:t>
      </w:r>
    </w:p>
    <w:p w14:paraId="100669C6" w14:textId="77777777" w:rsidR="00C52797" w:rsidRPr="00C110EB" w:rsidRDefault="00C52797">
      <w:pPr>
        <w:rPr>
          <w:rFonts w:ascii="Times New Roman" w:hAnsi="Times New Roman" w:cs="Times New Roman"/>
          <w:b/>
          <w:bCs/>
          <w:lang w:val="en-AU"/>
        </w:rPr>
      </w:pPr>
    </w:p>
    <w:p w14:paraId="20F74D95" w14:textId="2DFE4B1C" w:rsidR="004B0C77" w:rsidRPr="00C110EB" w:rsidRDefault="00A32864">
      <w:pPr>
        <w:rPr>
          <w:rFonts w:ascii="Times New Roman" w:hAnsi="Times New Roman" w:cs="Times New Roman"/>
          <w:b/>
          <w:bCs/>
          <w:lang w:val="en-AU"/>
        </w:rPr>
      </w:pPr>
      <w:r w:rsidRPr="00C110EB">
        <w:rPr>
          <w:rFonts w:ascii="Times New Roman" w:hAnsi="Times New Roman" w:cs="Times New Roman"/>
          <w:b/>
          <w:bCs/>
          <w:lang w:val="en-AU"/>
        </w:rPr>
        <w:t>Abstract</w:t>
      </w:r>
      <w:r w:rsidR="00C52797" w:rsidRPr="00C110EB">
        <w:rPr>
          <w:rFonts w:ascii="Times New Roman" w:hAnsi="Times New Roman" w:cs="Times New Roman"/>
          <w:b/>
          <w:bCs/>
          <w:lang w:val="en-AU"/>
        </w:rPr>
        <w:t xml:space="preserve"> (very rough so far)</w:t>
      </w:r>
    </w:p>
    <w:p w14:paraId="38D9853B" w14:textId="0BD90905" w:rsidR="00A32864" w:rsidRPr="00C110EB" w:rsidRDefault="00A32864">
      <w:pPr>
        <w:rPr>
          <w:rFonts w:ascii="Times New Roman" w:hAnsi="Times New Roman" w:cs="Times New Roman"/>
          <w:b/>
          <w:bCs/>
          <w:lang w:val="en-AU"/>
        </w:rPr>
      </w:pPr>
    </w:p>
    <w:p w14:paraId="7311BAF4" w14:textId="26B95CFD" w:rsidR="00A32864" w:rsidRPr="00C110EB" w:rsidRDefault="00A32864">
      <w:pPr>
        <w:rPr>
          <w:rFonts w:ascii="Times New Roman" w:hAnsi="Times New Roman" w:cs="Times New Roman"/>
          <w:lang w:val="en-AU"/>
        </w:rPr>
      </w:pPr>
      <w:r w:rsidRPr="00C110EB">
        <w:rPr>
          <w:rFonts w:ascii="Times New Roman" w:hAnsi="Times New Roman" w:cs="Times New Roman"/>
          <w:lang w:val="en-AU"/>
        </w:rPr>
        <w:t xml:space="preserve">Alzheimer’s disease (AD) is a complex and heterogenous disease that still evades any effective pharmaceutical intervention. Animal models containing familial Alzheimer’s disease (fAD) mutations have often been used to understand pathogenesis of AD in humans, including the more common sporadic version of AD (sAD). The 5XFAD mouse model remains one of the most popular models used to study AD despite its genetic state being very different to familial Alzheimer’s disease. In this study, we compare 5XFAD mice brain transcriptomes to fAD-like zebrafish brain transcriptomes for the first time and find numerous differences in the young adult brains that suggest that 5XFAD brains may not be effective in modelling the early stages of AD, particularly aspects of AD related to energy metabolism. In addition, we also adapt a robust sparse PCA approach to perform cross-species analysis between aged brains of these animal models and human fAD and sAD brains. We find evidence that fAD-like zebrafish show similar gene expression changes to human fAD brains, unlike 5XFAD mice. We also find a large amount of heterogeneity in sAD brains compared to fAD brains, but a clear subset of sAD brains that resemble fAD brains. Taken together, our results support careful consideration of gene expression findings from animal models when applied to translational aspects of human </w:t>
      </w:r>
      <w:proofErr w:type="gramStart"/>
      <w:r w:rsidRPr="00C110EB">
        <w:rPr>
          <w:rFonts w:ascii="Times New Roman" w:hAnsi="Times New Roman" w:cs="Times New Roman"/>
          <w:lang w:val="en-AU"/>
        </w:rPr>
        <w:t>AD</w:t>
      </w:r>
      <w:r w:rsidR="00C52797" w:rsidRPr="00C110EB">
        <w:rPr>
          <w:rFonts w:ascii="Times New Roman" w:hAnsi="Times New Roman" w:cs="Times New Roman"/>
          <w:lang w:val="en-AU"/>
        </w:rPr>
        <w:t>, and</w:t>
      </w:r>
      <w:proofErr w:type="gramEnd"/>
      <w:r w:rsidR="00C52797" w:rsidRPr="00C110EB">
        <w:rPr>
          <w:rFonts w:ascii="Times New Roman" w:hAnsi="Times New Roman" w:cs="Times New Roman"/>
          <w:lang w:val="en-AU"/>
        </w:rPr>
        <w:t xml:space="preserve"> emphasises the need to better characterise and understand the heterogeneity of sAD at the molecular level</w:t>
      </w:r>
      <w:r w:rsidRPr="00C110EB">
        <w:rPr>
          <w:rFonts w:ascii="Times New Roman" w:hAnsi="Times New Roman" w:cs="Times New Roman"/>
          <w:lang w:val="en-AU"/>
        </w:rPr>
        <w:t>.</w:t>
      </w:r>
    </w:p>
    <w:p w14:paraId="2BB39FA9" w14:textId="2CF38A5B" w:rsidR="00A32864" w:rsidRPr="00C110EB" w:rsidRDefault="00A32864">
      <w:pPr>
        <w:rPr>
          <w:rFonts w:ascii="Times New Roman" w:hAnsi="Times New Roman" w:cs="Times New Roman"/>
          <w:lang w:val="en-AU"/>
        </w:rPr>
      </w:pPr>
    </w:p>
    <w:p w14:paraId="160F83DA" w14:textId="77777777" w:rsidR="00A32864" w:rsidRPr="00C110EB" w:rsidRDefault="00A32864">
      <w:pPr>
        <w:rPr>
          <w:rFonts w:ascii="Times New Roman" w:hAnsi="Times New Roman" w:cs="Times New Roman"/>
          <w:lang w:val="en-AU"/>
        </w:rPr>
      </w:pPr>
    </w:p>
    <w:p w14:paraId="6166205F" w14:textId="5EE08E99" w:rsidR="00A32864" w:rsidRPr="00C110EB" w:rsidRDefault="00A32864">
      <w:pPr>
        <w:rPr>
          <w:rFonts w:ascii="Times New Roman" w:hAnsi="Times New Roman" w:cs="Times New Roman"/>
          <w:b/>
          <w:bCs/>
          <w:lang w:val="en-AU"/>
        </w:rPr>
      </w:pPr>
      <w:r w:rsidRPr="00C110EB">
        <w:rPr>
          <w:rFonts w:ascii="Times New Roman" w:hAnsi="Times New Roman" w:cs="Times New Roman"/>
          <w:b/>
          <w:bCs/>
          <w:lang w:val="en-AU"/>
        </w:rPr>
        <w:t>Introduction</w:t>
      </w:r>
      <w:r w:rsidR="00C52797" w:rsidRPr="00C110EB">
        <w:rPr>
          <w:rFonts w:ascii="Times New Roman" w:hAnsi="Times New Roman" w:cs="Times New Roman"/>
          <w:b/>
          <w:bCs/>
          <w:lang w:val="en-AU"/>
        </w:rPr>
        <w:t xml:space="preserve"> </w:t>
      </w:r>
    </w:p>
    <w:p w14:paraId="443E30BC" w14:textId="20E06B93" w:rsidR="00A32864" w:rsidRPr="00C110EB" w:rsidRDefault="00A32864">
      <w:pPr>
        <w:rPr>
          <w:rFonts w:ascii="Times New Roman" w:hAnsi="Times New Roman" w:cs="Times New Roman"/>
          <w:b/>
          <w:bCs/>
          <w:lang w:val="en-AU"/>
        </w:rPr>
      </w:pPr>
    </w:p>
    <w:p w14:paraId="5C8BA09F" w14:textId="73EDC0CA" w:rsidR="00A32864" w:rsidRPr="00C110EB" w:rsidRDefault="00A32864">
      <w:pPr>
        <w:rPr>
          <w:rFonts w:ascii="Times New Roman" w:hAnsi="Times New Roman" w:cs="Times New Roman"/>
          <w:lang w:val="en-AU"/>
        </w:rPr>
      </w:pPr>
      <w:r w:rsidRPr="00C110EB">
        <w:rPr>
          <w:rFonts w:ascii="Times New Roman" w:hAnsi="Times New Roman" w:cs="Times New Roman"/>
          <w:lang w:val="en-AU"/>
        </w:rPr>
        <w:t>Paragraph 1 – Introduction to Alzheimer’s Disease and the problem statement</w:t>
      </w:r>
      <w:r w:rsidR="009372F2" w:rsidRPr="00C110EB">
        <w:rPr>
          <w:rFonts w:ascii="Times New Roman" w:hAnsi="Times New Roman" w:cs="Times New Roman"/>
          <w:lang w:val="en-AU"/>
        </w:rPr>
        <w:t xml:space="preserve">, which is that we still don’t understand early stages of AD, and that no one has really evaluated how effective animal models are in modelling these earliest stages. </w:t>
      </w:r>
    </w:p>
    <w:p w14:paraId="23D512D1" w14:textId="403FB4A4" w:rsidR="00A32864" w:rsidRPr="00C110EB" w:rsidRDefault="00A32864">
      <w:pPr>
        <w:rPr>
          <w:rFonts w:ascii="Times New Roman" w:hAnsi="Times New Roman" w:cs="Times New Roman"/>
          <w:lang w:val="en-AU"/>
        </w:rPr>
      </w:pPr>
    </w:p>
    <w:p w14:paraId="298A2954" w14:textId="661741AC" w:rsidR="009372F2" w:rsidRPr="00C110EB" w:rsidRDefault="00A32864">
      <w:pPr>
        <w:rPr>
          <w:rFonts w:ascii="Times New Roman" w:hAnsi="Times New Roman" w:cs="Times New Roman"/>
          <w:lang w:val="en-AU"/>
        </w:rPr>
      </w:pPr>
      <w:r w:rsidRPr="00C110EB">
        <w:rPr>
          <w:rFonts w:ascii="Times New Roman" w:hAnsi="Times New Roman" w:cs="Times New Roman"/>
          <w:lang w:val="en-AU"/>
        </w:rPr>
        <w:t xml:space="preserve">Paragraph 2 </w:t>
      </w:r>
      <w:r w:rsidR="009372F2" w:rsidRPr="00C110EB">
        <w:rPr>
          <w:rFonts w:ascii="Times New Roman" w:hAnsi="Times New Roman" w:cs="Times New Roman"/>
          <w:lang w:val="en-AU"/>
        </w:rPr>
        <w:t>–</w:t>
      </w:r>
      <w:r w:rsidRPr="00C110EB">
        <w:rPr>
          <w:rFonts w:ascii="Times New Roman" w:hAnsi="Times New Roman" w:cs="Times New Roman"/>
          <w:lang w:val="en-AU"/>
        </w:rPr>
        <w:t xml:space="preserve"> </w:t>
      </w:r>
      <w:r w:rsidR="009372F2" w:rsidRPr="00C110EB">
        <w:rPr>
          <w:rFonts w:ascii="Times New Roman" w:hAnsi="Times New Roman" w:cs="Times New Roman"/>
          <w:lang w:val="en-AU"/>
        </w:rPr>
        <w:t xml:space="preserve">Studies that have looked at concordance between animal models (in particular mouse models) and AD (e.g. the Eric Blalock study) in aged brains found little similarity. Our lab has developed fAD-like knock-in models which resemble the genetic state of fAD more closely. </w:t>
      </w:r>
    </w:p>
    <w:p w14:paraId="253F5A8C" w14:textId="0A817864" w:rsidR="009372F2" w:rsidRPr="00C110EB" w:rsidRDefault="009372F2">
      <w:pPr>
        <w:rPr>
          <w:rFonts w:ascii="Times New Roman" w:hAnsi="Times New Roman" w:cs="Times New Roman"/>
          <w:lang w:val="en-AU"/>
        </w:rPr>
      </w:pPr>
    </w:p>
    <w:p w14:paraId="23F44B67" w14:textId="77A4B7D5" w:rsidR="009372F2" w:rsidRPr="00C110EB" w:rsidRDefault="009372F2">
      <w:pPr>
        <w:rPr>
          <w:rFonts w:ascii="Times New Roman" w:hAnsi="Times New Roman" w:cs="Times New Roman"/>
          <w:lang w:val="en-AU"/>
        </w:rPr>
      </w:pPr>
      <w:r w:rsidRPr="00C110EB">
        <w:rPr>
          <w:rFonts w:ascii="Times New Roman" w:hAnsi="Times New Roman" w:cs="Times New Roman"/>
          <w:lang w:val="en-AU"/>
        </w:rPr>
        <w:t>Paragraph 3 – Comparing gene expression between species is difficult. Matrix factorisation and dimension reduction approaches to reduce noise</w:t>
      </w:r>
      <w:r w:rsidR="00C52797" w:rsidRPr="00C110EB">
        <w:rPr>
          <w:rFonts w:ascii="Times New Roman" w:hAnsi="Times New Roman" w:cs="Times New Roman"/>
          <w:lang w:val="en-AU"/>
        </w:rPr>
        <w:t xml:space="preserve"> in the data</w:t>
      </w:r>
      <w:r w:rsidRPr="00C110EB">
        <w:rPr>
          <w:rFonts w:ascii="Times New Roman" w:hAnsi="Times New Roman" w:cs="Times New Roman"/>
          <w:lang w:val="en-AU"/>
        </w:rPr>
        <w:t xml:space="preserve"> appear to be effective for this</w:t>
      </w:r>
      <w:r w:rsidR="00C52797" w:rsidRPr="00C110EB">
        <w:rPr>
          <w:rFonts w:ascii="Times New Roman" w:hAnsi="Times New Roman" w:cs="Times New Roman"/>
          <w:lang w:val="en-AU"/>
        </w:rPr>
        <w:t>.</w:t>
      </w:r>
    </w:p>
    <w:p w14:paraId="3AAEF600" w14:textId="652037D6" w:rsidR="009372F2" w:rsidRPr="00C110EB" w:rsidRDefault="009372F2">
      <w:pPr>
        <w:rPr>
          <w:rFonts w:ascii="Times New Roman" w:hAnsi="Times New Roman" w:cs="Times New Roman"/>
          <w:lang w:val="en-AU"/>
        </w:rPr>
      </w:pPr>
    </w:p>
    <w:p w14:paraId="1590979F" w14:textId="22F7FAAD" w:rsidR="009372F2" w:rsidRPr="00C110EB" w:rsidRDefault="009372F2">
      <w:pPr>
        <w:rPr>
          <w:rFonts w:ascii="Times New Roman" w:hAnsi="Times New Roman" w:cs="Times New Roman"/>
          <w:lang w:val="en-AU"/>
        </w:rPr>
      </w:pPr>
      <w:r w:rsidRPr="00C110EB">
        <w:rPr>
          <w:rFonts w:ascii="Times New Roman" w:hAnsi="Times New Roman" w:cs="Times New Roman"/>
          <w:lang w:val="en-AU"/>
        </w:rPr>
        <w:t>Paragraph 4 –</w:t>
      </w:r>
      <w:r w:rsidR="00C52797" w:rsidRPr="00C110EB">
        <w:rPr>
          <w:rFonts w:ascii="Times New Roman" w:hAnsi="Times New Roman" w:cs="Times New Roman"/>
          <w:lang w:val="en-AU"/>
        </w:rPr>
        <w:t xml:space="preserve"> The main </w:t>
      </w:r>
      <w:r w:rsidRPr="00C110EB">
        <w:rPr>
          <w:rFonts w:ascii="Times New Roman" w:hAnsi="Times New Roman" w:cs="Times New Roman"/>
          <w:lang w:val="en-AU"/>
        </w:rPr>
        <w:t>aim</w:t>
      </w:r>
      <w:r w:rsidR="00C52797" w:rsidRPr="00C110EB">
        <w:rPr>
          <w:rFonts w:ascii="Times New Roman" w:hAnsi="Times New Roman" w:cs="Times New Roman"/>
          <w:lang w:val="en-AU"/>
        </w:rPr>
        <w:t xml:space="preserve"> of this paper</w:t>
      </w:r>
      <w:r w:rsidRPr="00C110EB">
        <w:rPr>
          <w:rFonts w:ascii="Times New Roman" w:hAnsi="Times New Roman" w:cs="Times New Roman"/>
          <w:lang w:val="en-AU"/>
        </w:rPr>
        <w:t xml:space="preserve"> is to compare the young adult brain transcriptomes of 5XFAD mice and </w:t>
      </w:r>
      <w:r w:rsidR="00C52797" w:rsidRPr="00C110EB">
        <w:rPr>
          <w:rFonts w:ascii="Times New Roman" w:hAnsi="Times New Roman" w:cs="Times New Roman"/>
          <w:lang w:val="en-AU"/>
        </w:rPr>
        <w:t xml:space="preserve">fAD-like </w:t>
      </w:r>
      <w:r w:rsidRPr="00C110EB">
        <w:rPr>
          <w:rFonts w:ascii="Times New Roman" w:hAnsi="Times New Roman" w:cs="Times New Roman"/>
          <w:lang w:val="en-AU"/>
        </w:rPr>
        <w:t xml:space="preserve">zebrafish; and then compare the aged brain transcriptomes of both </w:t>
      </w:r>
      <w:r w:rsidR="00C52797" w:rsidRPr="00C110EB">
        <w:rPr>
          <w:rFonts w:ascii="Times New Roman" w:hAnsi="Times New Roman" w:cs="Times New Roman"/>
          <w:lang w:val="en-AU"/>
        </w:rPr>
        <w:t xml:space="preserve">of these models </w:t>
      </w:r>
      <w:r w:rsidRPr="00C110EB">
        <w:rPr>
          <w:rFonts w:ascii="Times New Roman" w:hAnsi="Times New Roman" w:cs="Times New Roman"/>
          <w:lang w:val="en-AU"/>
        </w:rPr>
        <w:t xml:space="preserve">to human fAD and sAD. </w:t>
      </w:r>
    </w:p>
    <w:p w14:paraId="3E54A292" w14:textId="77777777" w:rsidR="009372F2" w:rsidRPr="00C110EB" w:rsidRDefault="009372F2">
      <w:pPr>
        <w:rPr>
          <w:rFonts w:ascii="Times New Roman" w:hAnsi="Times New Roman" w:cs="Times New Roman"/>
          <w:lang w:val="en-AU"/>
        </w:rPr>
      </w:pPr>
    </w:p>
    <w:p w14:paraId="07E8A1D4" w14:textId="77777777" w:rsidR="00C52797" w:rsidRPr="00C110EB" w:rsidRDefault="00C52797">
      <w:pPr>
        <w:rPr>
          <w:rFonts w:ascii="Times New Roman" w:hAnsi="Times New Roman" w:cs="Times New Roman"/>
          <w:b/>
          <w:bCs/>
          <w:lang w:val="en-AU"/>
        </w:rPr>
      </w:pPr>
    </w:p>
    <w:p w14:paraId="2BAB726B" w14:textId="77777777" w:rsidR="00C110EB" w:rsidRDefault="00C110EB">
      <w:pPr>
        <w:rPr>
          <w:rFonts w:ascii="Times New Roman" w:hAnsi="Times New Roman" w:cs="Times New Roman"/>
          <w:b/>
          <w:bCs/>
          <w:lang w:val="en-AU"/>
        </w:rPr>
      </w:pPr>
      <w:r>
        <w:rPr>
          <w:rFonts w:ascii="Times New Roman" w:hAnsi="Times New Roman" w:cs="Times New Roman"/>
          <w:b/>
          <w:bCs/>
          <w:lang w:val="en-AU"/>
        </w:rPr>
        <w:br w:type="page"/>
      </w:r>
    </w:p>
    <w:p w14:paraId="78170CE0" w14:textId="0666AA99" w:rsidR="009372F2" w:rsidRPr="00C110EB" w:rsidRDefault="009372F2">
      <w:pPr>
        <w:rPr>
          <w:rFonts w:ascii="Times New Roman" w:hAnsi="Times New Roman" w:cs="Times New Roman"/>
          <w:lang w:val="en-AU"/>
        </w:rPr>
      </w:pPr>
      <w:r w:rsidRPr="00C110EB">
        <w:rPr>
          <w:rFonts w:ascii="Times New Roman" w:hAnsi="Times New Roman" w:cs="Times New Roman"/>
          <w:b/>
          <w:bCs/>
          <w:lang w:val="en-AU"/>
        </w:rPr>
        <w:lastRenderedPageBreak/>
        <w:t>Results</w:t>
      </w:r>
      <w:r w:rsidR="00C52797" w:rsidRPr="00C110EB">
        <w:rPr>
          <w:rFonts w:ascii="Times New Roman" w:hAnsi="Times New Roman" w:cs="Times New Roman"/>
          <w:b/>
          <w:bCs/>
          <w:lang w:val="en-AU"/>
        </w:rPr>
        <w:t xml:space="preserve"> </w:t>
      </w:r>
    </w:p>
    <w:p w14:paraId="22B6C47C" w14:textId="77777777" w:rsidR="009372F2" w:rsidRPr="00C110EB" w:rsidRDefault="009372F2">
      <w:pPr>
        <w:rPr>
          <w:rFonts w:ascii="Times New Roman" w:hAnsi="Times New Roman" w:cs="Times New Roman"/>
          <w:lang w:val="en-AU"/>
        </w:rPr>
      </w:pPr>
    </w:p>
    <w:p w14:paraId="6BF77021" w14:textId="508F14A4" w:rsidR="00C52797" w:rsidRPr="00C110EB" w:rsidRDefault="003F4FC8" w:rsidP="00C52797">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Young adult fAD-like zebrafish brains</w:t>
      </w:r>
      <w:r w:rsidR="00C52797" w:rsidRPr="00C110EB">
        <w:rPr>
          <w:rFonts w:ascii="Times New Roman" w:hAnsi="Times New Roman" w:cs="Times New Roman"/>
          <w:lang w:val="en-AU"/>
        </w:rPr>
        <w:t xml:space="preserve"> (6 months)</w:t>
      </w:r>
      <w:r w:rsidRPr="00C110EB">
        <w:rPr>
          <w:rFonts w:ascii="Times New Roman" w:hAnsi="Times New Roman" w:cs="Times New Roman"/>
          <w:lang w:val="en-AU"/>
        </w:rPr>
        <w:t xml:space="preserve"> differ significantly from young adult 5XFAD mouse brains</w:t>
      </w:r>
      <w:r w:rsidR="00C52797" w:rsidRPr="00C110EB">
        <w:rPr>
          <w:rFonts w:ascii="Times New Roman" w:hAnsi="Times New Roman" w:cs="Times New Roman"/>
          <w:lang w:val="en-AU"/>
        </w:rPr>
        <w:t xml:space="preserve"> (3 months) </w:t>
      </w:r>
      <w:r w:rsidR="00C52797" w:rsidRPr="00C110EB">
        <w:rPr>
          <w:rFonts w:ascii="Times New Roman" w:hAnsi="Times New Roman" w:cs="Times New Roman"/>
          <w:b/>
          <w:bCs/>
          <w:lang w:val="en-AU"/>
        </w:rPr>
        <w:t>(Figure 1A)</w:t>
      </w:r>
    </w:p>
    <w:p w14:paraId="7AE83561" w14:textId="7011D28E" w:rsidR="00C52797" w:rsidRPr="00C110EB" w:rsidRDefault="00C52797" w:rsidP="00C52797">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When comparing aged fAD-like zebrafish brains (24 months) and aged 5XFAD mouse brains (11-12 months), many biological activities show changes. This supports that dysregulation of these processes is likely to accumulate with age</w:t>
      </w:r>
      <w:r w:rsidR="00945B3C">
        <w:rPr>
          <w:rFonts w:ascii="Times New Roman" w:hAnsi="Times New Roman" w:cs="Times New Roman"/>
          <w:lang w:val="en-AU"/>
        </w:rPr>
        <w:t xml:space="preserve">. </w:t>
      </w:r>
      <w:r w:rsidRPr="00C110EB">
        <w:rPr>
          <w:rFonts w:ascii="Times New Roman" w:hAnsi="Times New Roman" w:cs="Times New Roman"/>
          <w:lang w:val="en-AU"/>
        </w:rPr>
        <w:t xml:space="preserve">The proportions of up and down-regulated genes differ, in addition to the actual genes involved, indicating that there are differences in the pathological state of aged fAD-like zebrafish and 5XFAD mouse brains, likely because of the differences at younger ages.   </w:t>
      </w:r>
      <w:r w:rsidRPr="00C110EB">
        <w:rPr>
          <w:rFonts w:ascii="Times New Roman" w:hAnsi="Times New Roman" w:cs="Times New Roman"/>
          <w:b/>
          <w:bCs/>
          <w:lang w:val="en-AU"/>
        </w:rPr>
        <w:t>(Figure 1B)</w:t>
      </w:r>
    </w:p>
    <w:p w14:paraId="09FD4CE0" w14:textId="6887C110" w:rsidR="003F4FC8" w:rsidRPr="00350542" w:rsidRDefault="00C52797" w:rsidP="003F4FC8">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We find that </w:t>
      </w:r>
      <w:r w:rsidR="00945B3C">
        <w:rPr>
          <w:rFonts w:ascii="Times New Roman" w:hAnsi="Times New Roman" w:cs="Times New Roman"/>
          <w:lang w:val="en-AU"/>
        </w:rPr>
        <w:t xml:space="preserve">using </w:t>
      </w:r>
      <w:r w:rsidR="003F4FC8" w:rsidRPr="00C110EB">
        <w:rPr>
          <w:rFonts w:ascii="Times New Roman" w:hAnsi="Times New Roman" w:cs="Times New Roman"/>
          <w:lang w:val="en-AU"/>
        </w:rPr>
        <w:t>AES-PCA</w:t>
      </w:r>
      <w:r w:rsidRPr="00C110EB">
        <w:rPr>
          <w:rFonts w:ascii="Times New Roman" w:hAnsi="Times New Roman" w:cs="Times New Roman"/>
          <w:lang w:val="en-AU"/>
        </w:rPr>
        <w:t xml:space="preserve"> (</w:t>
      </w:r>
      <w:r w:rsidR="00945B3C">
        <w:rPr>
          <w:rFonts w:ascii="Times New Roman" w:hAnsi="Times New Roman" w:cs="Times New Roman"/>
          <w:lang w:val="en-AU"/>
        </w:rPr>
        <w:t xml:space="preserve">adaptive </w:t>
      </w:r>
      <w:r w:rsidRPr="00C110EB">
        <w:rPr>
          <w:rFonts w:ascii="Times New Roman" w:hAnsi="Times New Roman" w:cs="Times New Roman"/>
          <w:lang w:val="en-AU"/>
        </w:rPr>
        <w:t>elastic net sparse PCA)</w:t>
      </w:r>
      <w:r w:rsidR="003F4FC8" w:rsidRPr="00C110EB">
        <w:rPr>
          <w:rFonts w:ascii="Times New Roman" w:hAnsi="Times New Roman" w:cs="Times New Roman"/>
          <w:lang w:val="en-AU"/>
        </w:rPr>
        <w:t xml:space="preserve"> </w:t>
      </w:r>
      <w:r w:rsidRPr="00C110EB">
        <w:rPr>
          <w:rFonts w:ascii="Times New Roman" w:hAnsi="Times New Roman" w:cs="Times New Roman"/>
          <w:lang w:val="en-AU"/>
        </w:rPr>
        <w:t>is</w:t>
      </w:r>
      <w:r w:rsidR="003F4FC8" w:rsidRPr="00C110EB">
        <w:rPr>
          <w:rFonts w:ascii="Times New Roman" w:hAnsi="Times New Roman" w:cs="Times New Roman"/>
          <w:lang w:val="en-AU"/>
        </w:rPr>
        <w:t xml:space="preserve"> a robust technique to compare </w:t>
      </w:r>
      <w:r w:rsidR="00945B3C">
        <w:rPr>
          <w:rFonts w:ascii="Times New Roman" w:hAnsi="Times New Roman" w:cs="Times New Roman"/>
          <w:lang w:val="en-AU"/>
        </w:rPr>
        <w:t xml:space="preserve">and summarise gene set activity across different gene expression datasets, including across different species.  </w:t>
      </w:r>
    </w:p>
    <w:p w14:paraId="3B066EDC" w14:textId="421A667F" w:rsidR="00350542" w:rsidRPr="00350542" w:rsidRDefault="00350542" w:rsidP="00350542">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Using AES-PCA to compare fAD-like zebrafish to human fAD and 5XFAD mouse to human fAD. </w:t>
      </w:r>
      <w:r w:rsidRPr="00C110EB">
        <w:rPr>
          <w:rFonts w:ascii="Times New Roman" w:hAnsi="Times New Roman" w:cs="Times New Roman"/>
          <w:b/>
          <w:bCs/>
          <w:lang w:val="en-AU"/>
        </w:rPr>
        <w:t xml:space="preserve">(Figure </w:t>
      </w:r>
      <w:r>
        <w:rPr>
          <w:rFonts w:ascii="Times New Roman" w:hAnsi="Times New Roman" w:cs="Times New Roman"/>
          <w:b/>
          <w:bCs/>
          <w:lang w:val="en-AU"/>
        </w:rPr>
        <w:t>2</w:t>
      </w:r>
      <w:r w:rsidRPr="00C110EB">
        <w:rPr>
          <w:rFonts w:ascii="Times New Roman" w:hAnsi="Times New Roman" w:cs="Times New Roman"/>
          <w:b/>
          <w:bCs/>
          <w:lang w:val="en-AU"/>
        </w:rPr>
        <w:t>)</w:t>
      </w:r>
    </w:p>
    <w:p w14:paraId="477BEAEE" w14:textId="2F493A97" w:rsidR="003F4FC8" w:rsidRPr="00C110EB" w:rsidRDefault="003F4FC8" w:rsidP="003F4FC8">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Using AES-PCA to compare human fAD and human sAD reveals that sAD is very heterogenous. There are many clusters representing different subsets of patients. fAD patients are similar to each other and appear to resemble a subset of the sAD patients.  </w:t>
      </w:r>
      <w:r w:rsidR="00C52797" w:rsidRPr="00C110EB">
        <w:rPr>
          <w:rFonts w:ascii="Times New Roman" w:hAnsi="Times New Roman" w:cs="Times New Roman"/>
          <w:b/>
          <w:bCs/>
          <w:lang w:val="en-AU"/>
        </w:rPr>
        <w:t xml:space="preserve">(Figure </w:t>
      </w:r>
      <w:r w:rsidR="00350542">
        <w:rPr>
          <w:rFonts w:ascii="Times New Roman" w:hAnsi="Times New Roman" w:cs="Times New Roman"/>
          <w:b/>
          <w:bCs/>
          <w:lang w:val="en-AU"/>
        </w:rPr>
        <w:t>3</w:t>
      </w:r>
      <w:r w:rsidR="00C52797" w:rsidRPr="00C110EB">
        <w:rPr>
          <w:rFonts w:ascii="Times New Roman" w:hAnsi="Times New Roman" w:cs="Times New Roman"/>
          <w:b/>
          <w:bCs/>
          <w:lang w:val="en-AU"/>
        </w:rPr>
        <w:t>)</w:t>
      </w:r>
    </w:p>
    <w:p w14:paraId="3B473BFE" w14:textId="2E26207A" w:rsidR="008D41E0" w:rsidRPr="00C110EB" w:rsidRDefault="008D41E0" w:rsidP="008D41E0">
      <w:pPr>
        <w:rPr>
          <w:rFonts w:ascii="Times New Roman" w:hAnsi="Times New Roman" w:cs="Times New Roman"/>
          <w:b/>
          <w:bCs/>
          <w:lang w:val="en-AU"/>
        </w:rPr>
      </w:pPr>
    </w:p>
    <w:p w14:paraId="291B323D" w14:textId="77777777" w:rsidR="00C110EB" w:rsidRDefault="00C110EB">
      <w:pPr>
        <w:rPr>
          <w:rFonts w:ascii="Times New Roman" w:hAnsi="Times New Roman" w:cs="Times New Roman"/>
          <w:b/>
          <w:lang w:val="en-AU"/>
        </w:rPr>
      </w:pPr>
      <w:r>
        <w:rPr>
          <w:rFonts w:ascii="Times New Roman" w:hAnsi="Times New Roman" w:cs="Times New Roman"/>
          <w:b/>
          <w:lang w:val="en-AU"/>
        </w:rPr>
        <w:br w:type="page"/>
      </w:r>
    </w:p>
    <w:p w14:paraId="5C49682D" w14:textId="6B514D9B" w:rsidR="00E37A3A" w:rsidRPr="00C110EB" w:rsidRDefault="00E37A3A">
      <w:pPr>
        <w:rPr>
          <w:rFonts w:ascii="Times New Roman" w:hAnsi="Times New Roman" w:cs="Times New Roman"/>
          <w:b/>
          <w:lang w:val="en-AU"/>
        </w:rPr>
      </w:pPr>
      <w:r w:rsidRPr="00C110EB">
        <w:rPr>
          <w:rFonts w:ascii="Times New Roman" w:hAnsi="Times New Roman" w:cs="Times New Roman"/>
          <w:b/>
          <w:lang w:val="en-AU"/>
        </w:rPr>
        <w:lastRenderedPageBreak/>
        <w:t>Figures</w:t>
      </w:r>
    </w:p>
    <w:p w14:paraId="1BCAA4FB" w14:textId="1FD50D31" w:rsidR="00E37A3A" w:rsidRPr="00C110EB" w:rsidRDefault="00E37A3A">
      <w:pPr>
        <w:rPr>
          <w:rFonts w:ascii="Times New Roman" w:hAnsi="Times New Roman" w:cs="Times New Roman"/>
          <w:b/>
          <w:lang w:val="en-AU"/>
        </w:rPr>
      </w:pPr>
    </w:p>
    <w:p w14:paraId="4B67C733" w14:textId="7066D445" w:rsidR="005C2A0C" w:rsidRDefault="006046FA">
      <w:pPr>
        <w:rPr>
          <w:rFonts w:ascii="Times New Roman" w:hAnsi="Times New Roman" w:cs="Times New Roman"/>
          <w:b/>
          <w:lang w:val="en-AU"/>
        </w:rPr>
      </w:pPr>
      <w:r>
        <w:rPr>
          <w:rFonts w:ascii="Times New Roman" w:hAnsi="Times New Roman" w:cs="Times New Roman"/>
          <w:b/>
          <w:lang w:val="en-AU"/>
        </w:rPr>
        <w:t>A</w:t>
      </w:r>
      <w:r w:rsidR="00C110EB" w:rsidRPr="00C110EB">
        <w:rPr>
          <w:rFonts w:ascii="Times New Roman" w:hAnsi="Times New Roman" w:cs="Times New Roman"/>
          <w:b/>
          <w:lang w:val="en-AU"/>
        </w:rPr>
        <w:drawing>
          <wp:inline distT="0" distB="0" distL="0" distR="0" wp14:anchorId="564D09ED" wp14:editId="1C6EC1FD">
            <wp:extent cx="5410986" cy="3820684"/>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7395" cy="3825210"/>
                    </a:xfrm>
                    <a:prstGeom prst="rect">
                      <a:avLst/>
                    </a:prstGeom>
                  </pic:spPr>
                </pic:pic>
              </a:graphicData>
            </a:graphic>
          </wp:inline>
        </w:drawing>
      </w:r>
    </w:p>
    <w:p w14:paraId="269899D7" w14:textId="4151B117" w:rsidR="006046FA" w:rsidRPr="00C110EB" w:rsidRDefault="006046FA">
      <w:pPr>
        <w:rPr>
          <w:rFonts w:ascii="Times New Roman" w:hAnsi="Times New Roman" w:cs="Times New Roman"/>
          <w:b/>
          <w:lang w:val="en-AU"/>
        </w:rPr>
      </w:pPr>
      <w:r>
        <w:rPr>
          <w:rFonts w:ascii="Times New Roman" w:hAnsi="Times New Roman" w:cs="Times New Roman"/>
          <w:b/>
          <w:lang w:val="en-AU"/>
        </w:rPr>
        <w:t xml:space="preserve">B </w:t>
      </w:r>
      <w:r w:rsidRPr="006046FA">
        <w:rPr>
          <w:rFonts w:ascii="Times New Roman" w:hAnsi="Times New Roman" w:cs="Times New Roman"/>
          <w:b/>
          <w:lang w:val="en-AU"/>
        </w:rPr>
        <w:drawing>
          <wp:inline distT="0" distB="0" distL="0" distR="0" wp14:anchorId="376B4855" wp14:editId="03640D77">
            <wp:extent cx="5335571" cy="393956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1828" cy="3944188"/>
                    </a:xfrm>
                    <a:prstGeom prst="rect">
                      <a:avLst/>
                    </a:prstGeom>
                  </pic:spPr>
                </pic:pic>
              </a:graphicData>
            </a:graphic>
          </wp:inline>
        </w:drawing>
      </w:r>
    </w:p>
    <w:p w14:paraId="7A6081A3" w14:textId="28FD7F78"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1. </w:t>
      </w:r>
      <w:r w:rsidR="00C110EB">
        <w:rPr>
          <w:rFonts w:ascii="Times New Roman" w:hAnsi="Times New Roman" w:cs="Times New Roman"/>
          <w:b/>
          <w:lang w:val="en-AU"/>
        </w:rPr>
        <w:t xml:space="preserve">Comparison of gene set enrichment results in fAD-like zebrafish </w:t>
      </w:r>
      <w:r w:rsidR="006046FA">
        <w:rPr>
          <w:rFonts w:ascii="Times New Roman" w:hAnsi="Times New Roman" w:cs="Times New Roman"/>
          <w:b/>
          <w:lang w:val="en-AU"/>
        </w:rPr>
        <w:t xml:space="preserve">whole brains </w:t>
      </w:r>
      <w:r w:rsidR="00C110EB">
        <w:rPr>
          <w:rFonts w:ascii="Times New Roman" w:hAnsi="Times New Roman" w:cs="Times New Roman"/>
          <w:b/>
          <w:lang w:val="en-AU"/>
        </w:rPr>
        <w:t xml:space="preserve">and 5XFAD mouse </w:t>
      </w:r>
      <w:r w:rsidR="006046FA">
        <w:rPr>
          <w:rFonts w:ascii="Times New Roman" w:hAnsi="Times New Roman" w:cs="Times New Roman"/>
          <w:b/>
          <w:lang w:val="en-AU"/>
        </w:rPr>
        <w:t>cortex</w:t>
      </w:r>
      <w:r w:rsidR="00C110EB">
        <w:rPr>
          <w:rFonts w:ascii="Times New Roman" w:hAnsi="Times New Roman" w:cs="Times New Roman"/>
          <w:b/>
          <w:lang w:val="en-AU"/>
        </w:rPr>
        <w:t xml:space="preserve">. A. Young brains </w:t>
      </w:r>
      <w:r w:rsidR="006046FA">
        <w:rPr>
          <w:rFonts w:ascii="Times New Roman" w:hAnsi="Times New Roman" w:cs="Times New Roman"/>
          <w:b/>
          <w:lang w:val="en-AU"/>
        </w:rPr>
        <w:t xml:space="preserve">from </w:t>
      </w:r>
      <w:r w:rsidR="00C110EB">
        <w:rPr>
          <w:rFonts w:ascii="Times New Roman" w:hAnsi="Times New Roman" w:cs="Times New Roman"/>
          <w:b/>
          <w:lang w:val="en-AU"/>
        </w:rPr>
        <w:t>6-month-old zebrafish</w:t>
      </w:r>
      <w:r w:rsidR="006046FA">
        <w:rPr>
          <w:rFonts w:ascii="Times New Roman" w:hAnsi="Times New Roman" w:cs="Times New Roman"/>
          <w:b/>
          <w:lang w:val="en-AU"/>
        </w:rPr>
        <w:t xml:space="preserve"> and </w:t>
      </w:r>
      <w:r w:rsidR="00C110EB">
        <w:rPr>
          <w:rFonts w:ascii="Times New Roman" w:hAnsi="Times New Roman" w:cs="Times New Roman"/>
          <w:b/>
          <w:lang w:val="en-AU"/>
        </w:rPr>
        <w:t xml:space="preserve">3-month-old mice). B. Aged brains </w:t>
      </w:r>
      <w:r w:rsidR="006046FA">
        <w:rPr>
          <w:rFonts w:ascii="Times New Roman" w:hAnsi="Times New Roman" w:cs="Times New Roman"/>
          <w:b/>
          <w:lang w:val="en-AU"/>
        </w:rPr>
        <w:t xml:space="preserve">from </w:t>
      </w:r>
      <w:r w:rsidR="00C110EB">
        <w:rPr>
          <w:rFonts w:ascii="Times New Roman" w:hAnsi="Times New Roman" w:cs="Times New Roman"/>
          <w:b/>
          <w:lang w:val="en-AU"/>
        </w:rPr>
        <w:t>24-month-old zebrafish</w:t>
      </w:r>
      <w:r w:rsidR="006046FA">
        <w:rPr>
          <w:rFonts w:ascii="Times New Roman" w:hAnsi="Times New Roman" w:cs="Times New Roman"/>
          <w:b/>
          <w:lang w:val="en-AU"/>
        </w:rPr>
        <w:t xml:space="preserve"> and </w:t>
      </w:r>
      <w:r w:rsidR="00C110EB">
        <w:rPr>
          <w:rFonts w:ascii="Times New Roman" w:hAnsi="Times New Roman" w:cs="Times New Roman"/>
          <w:b/>
          <w:lang w:val="en-AU"/>
        </w:rPr>
        <w:t xml:space="preserve">11-12-month-old mice. </w:t>
      </w:r>
    </w:p>
    <w:p w14:paraId="16A42220" w14:textId="4023727B" w:rsidR="00E37A3A" w:rsidRPr="00C110EB" w:rsidRDefault="00E37A3A">
      <w:pPr>
        <w:rPr>
          <w:rFonts w:ascii="Times New Roman" w:hAnsi="Times New Roman" w:cs="Times New Roman"/>
          <w:bCs/>
          <w:lang w:val="en-AU"/>
        </w:rPr>
      </w:pPr>
    </w:p>
    <w:p w14:paraId="2AEBC016" w14:textId="2E26913C" w:rsidR="005C2A0C" w:rsidRPr="00C110EB" w:rsidRDefault="00E046B5">
      <w:pPr>
        <w:rPr>
          <w:rFonts w:ascii="Times New Roman" w:hAnsi="Times New Roman" w:cs="Times New Roman"/>
          <w:bCs/>
          <w:lang w:val="en-AU"/>
        </w:rPr>
      </w:pPr>
      <w:r w:rsidRPr="00C110EB">
        <w:rPr>
          <w:rFonts w:ascii="Times New Roman" w:hAnsi="Times New Roman" w:cs="Times New Roman"/>
          <w:bCs/>
          <w:lang w:val="en-AU"/>
        </w:rPr>
        <w:drawing>
          <wp:inline distT="0" distB="0" distL="0" distR="0" wp14:anchorId="189E7248" wp14:editId="570E0F5E">
            <wp:extent cx="5727700" cy="38639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63975"/>
                    </a:xfrm>
                    <a:prstGeom prst="rect">
                      <a:avLst/>
                    </a:prstGeom>
                  </pic:spPr>
                </pic:pic>
              </a:graphicData>
            </a:graphic>
          </wp:inline>
        </w:drawing>
      </w:r>
    </w:p>
    <w:p w14:paraId="7DA2D257" w14:textId="6CF21161"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2. </w:t>
      </w:r>
      <w:r w:rsidR="006046FA">
        <w:rPr>
          <w:rFonts w:ascii="Times New Roman" w:hAnsi="Times New Roman" w:cs="Times New Roman"/>
          <w:b/>
          <w:lang w:val="en-AU"/>
        </w:rPr>
        <w:t>P</w:t>
      </w:r>
      <w:r w:rsidR="006046FA" w:rsidRPr="006046FA">
        <w:rPr>
          <w:rFonts w:ascii="Times New Roman" w:hAnsi="Times New Roman" w:cs="Times New Roman"/>
          <w:b/>
          <w:lang w:val="en-AU"/>
        </w:rPr>
        <w:t xml:space="preserve">reservation of </w:t>
      </w:r>
      <w:r w:rsidR="006046FA">
        <w:rPr>
          <w:rFonts w:ascii="Times New Roman" w:hAnsi="Times New Roman" w:cs="Times New Roman"/>
          <w:b/>
          <w:lang w:val="en-AU"/>
        </w:rPr>
        <w:t xml:space="preserve">brain </w:t>
      </w:r>
      <w:r w:rsidR="006046FA" w:rsidRPr="006046FA">
        <w:rPr>
          <w:rFonts w:ascii="Times New Roman" w:hAnsi="Times New Roman" w:cs="Times New Roman"/>
          <w:b/>
          <w:lang w:val="en-AU"/>
        </w:rPr>
        <w:t>gene expression changes between AD-like models and human early-onset fAD</w:t>
      </w:r>
      <w:r w:rsidR="006046FA">
        <w:rPr>
          <w:rFonts w:ascii="Times New Roman" w:hAnsi="Times New Roman" w:cs="Times New Roman"/>
          <w:bCs/>
          <w:lang w:val="en-AU"/>
        </w:rPr>
        <w:t xml:space="preserve">. Gene expression changes shown here are PC1 values calculated using AES-PCA and standardised through scaling by dataset-specific mean and standard deviation. Significant preservation was determined through linear mixed model (FDR-adjusted </w:t>
      </w:r>
      <w:r w:rsidR="006046FA" w:rsidRPr="006046FA">
        <w:rPr>
          <w:rFonts w:ascii="Times New Roman" w:hAnsi="Times New Roman" w:cs="Times New Roman"/>
          <w:bCs/>
          <w:i/>
          <w:iCs/>
          <w:lang w:val="en-AU"/>
        </w:rPr>
        <w:t>p</w:t>
      </w:r>
      <w:r w:rsidR="006046FA">
        <w:rPr>
          <w:rFonts w:ascii="Times New Roman" w:hAnsi="Times New Roman" w:cs="Times New Roman"/>
          <w:bCs/>
          <w:lang w:val="en-AU"/>
        </w:rPr>
        <w:t xml:space="preserve">-value &lt; 0.05). </w:t>
      </w:r>
      <w:r w:rsidR="006046FA" w:rsidRPr="006046FA">
        <w:rPr>
          <w:rFonts w:ascii="Times New Roman" w:hAnsi="Times New Roman" w:cs="Times New Roman"/>
          <w:bCs/>
          <w:lang w:val="en-AU"/>
        </w:rPr>
        <w:t>Zebrafish</w:t>
      </w:r>
      <w:r w:rsidR="006046FA">
        <w:rPr>
          <w:rFonts w:ascii="Times New Roman" w:hAnsi="Times New Roman" w:cs="Times New Roman"/>
          <w:bCs/>
          <w:lang w:val="en-AU"/>
        </w:rPr>
        <w:t xml:space="preserve"> values derived from whole-brain gene expression, mouse values derived from cortex gene expression, human values derived from posterior cingulate gene expression.  </w:t>
      </w:r>
    </w:p>
    <w:p w14:paraId="59819664" w14:textId="071D06AA" w:rsidR="00E37A3A" w:rsidRPr="00C110EB" w:rsidRDefault="00E37A3A">
      <w:pPr>
        <w:rPr>
          <w:rFonts w:ascii="Times New Roman" w:hAnsi="Times New Roman" w:cs="Times New Roman"/>
          <w:bCs/>
          <w:lang w:val="en-AU"/>
        </w:rPr>
      </w:pPr>
    </w:p>
    <w:p w14:paraId="7F956E30" w14:textId="22EF6A5B" w:rsidR="005C2A0C" w:rsidRPr="00C110EB" w:rsidRDefault="00EB3900">
      <w:pPr>
        <w:rPr>
          <w:rFonts w:ascii="Times New Roman" w:hAnsi="Times New Roman" w:cs="Times New Roman"/>
          <w:bCs/>
          <w:lang w:val="en-AU"/>
        </w:rPr>
      </w:pPr>
      <w:r w:rsidRPr="00C110EB">
        <w:rPr>
          <w:rFonts w:ascii="Times New Roman" w:hAnsi="Times New Roman" w:cs="Times New Roman"/>
          <w:bCs/>
          <w:lang w:val="en-AU"/>
        </w:rPr>
        <w:lastRenderedPageBreak/>
        <w:drawing>
          <wp:inline distT="0" distB="0" distL="0" distR="0" wp14:anchorId="55D81856" wp14:editId="55CFFC46">
            <wp:extent cx="5727700" cy="467487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674870"/>
                    </a:xfrm>
                    <a:prstGeom prst="rect">
                      <a:avLst/>
                    </a:prstGeom>
                  </pic:spPr>
                </pic:pic>
              </a:graphicData>
            </a:graphic>
          </wp:inline>
        </w:drawing>
      </w:r>
    </w:p>
    <w:p w14:paraId="64E9AFC8" w14:textId="123E0587"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3. </w:t>
      </w:r>
      <w:r w:rsidR="006046FA" w:rsidRPr="006046FA">
        <w:rPr>
          <w:rFonts w:ascii="Times New Roman" w:hAnsi="Times New Roman" w:cs="Times New Roman"/>
          <w:b/>
          <w:lang w:val="en-AU"/>
        </w:rPr>
        <w:t>Principal Component Analysis</w:t>
      </w:r>
      <w:r w:rsidRPr="006046FA">
        <w:rPr>
          <w:rFonts w:ascii="Times New Roman" w:hAnsi="Times New Roman" w:cs="Times New Roman"/>
          <w:b/>
          <w:lang w:val="en-AU"/>
        </w:rPr>
        <w:t xml:space="preserve"> of </w:t>
      </w:r>
      <w:r w:rsidR="00C52797" w:rsidRPr="006046FA">
        <w:rPr>
          <w:rFonts w:ascii="Times New Roman" w:hAnsi="Times New Roman" w:cs="Times New Roman"/>
          <w:b/>
          <w:lang w:val="en-AU"/>
        </w:rPr>
        <w:t>PC1 values of Hallmark gene sets from familial Alzheimer’s disease (fAD)</w:t>
      </w:r>
      <w:r w:rsidRPr="006046FA">
        <w:rPr>
          <w:rFonts w:ascii="Times New Roman" w:hAnsi="Times New Roman" w:cs="Times New Roman"/>
          <w:b/>
          <w:lang w:val="en-AU"/>
        </w:rPr>
        <w:t xml:space="preserve"> and </w:t>
      </w:r>
      <w:r w:rsidR="00C52797" w:rsidRPr="006046FA">
        <w:rPr>
          <w:rFonts w:ascii="Times New Roman" w:hAnsi="Times New Roman" w:cs="Times New Roman"/>
          <w:b/>
          <w:lang w:val="en-AU"/>
        </w:rPr>
        <w:t>sporadic Alzheimer’s disease (sAD) patients</w:t>
      </w:r>
      <w:r w:rsidR="00C52797" w:rsidRPr="00C110EB">
        <w:rPr>
          <w:rFonts w:ascii="Times New Roman" w:hAnsi="Times New Roman" w:cs="Times New Roman"/>
          <w:bCs/>
          <w:lang w:val="en-AU"/>
        </w:rPr>
        <w:t xml:space="preserve">. Clusters 1-5 represent subsets of patients in the sAD dataset. </w:t>
      </w:r>
    </w:p>
    <w:p w14:paraId="09DE4904" w14:textId="160CE0E9" w:rsidR="008D41E0" w:rsidRPr="00C110EB" w:rsidRDefault="008D41E0">
      <w:pPr>
        <w:rPr>
          <w:rFonts w:ascii="Times New Roman" w:hAnsi="Times New Roman" w:cs="Times New Roman"/>
          <w:bCs/>
          <w:lang w:val="en-AU"/>
        </w:rPr>
      </w:pPr>
      <w:r w:rsidRPr="00C110EB">
        <w:rPr>
          <w:rFonts w:ascii="Times New Roman" w:hAnsi="Times New Roman" w:cs="Times New Roman"/>
          <w:b/>
          <w:bCs/>
          <w:lang w:val="en-AU"/>
        </w:rPr>
        <w:br w:type="page"/>
      </w:r>
    </w:p>
    <w:p w14:paraId="56DAF679" w14:textId="512598DB" w:rsidR="003F4FC8" w:rsidRPr="00C110EB" w:rsidRDefault="005840FF" w:rsidP="003F4FC8">
      <w:pPr>
        <w:rPr>
          <w:rFonts w:ascii="Times New Roman" w:hAnsi="Times New Roman" w:cs="Times New Roman"/>
          <w:b/>
          <w:bCs/>
          <w:lang w:val="en-AU"/>
        </w:rPr>
      </w:pPr>
      <w:r w:rsidRPr="00C110EB">
        <w:rPr>
          <w:rFonts w:ascii="Times New Roman" w:hAnsi="Times New Roman" w:cs="Times New Roman"/>
          <w:b/>
          <w:bCs/>
          <w:lang w:val="en-AU"/>
        </w:rPr>
        <w:lastRenderedPageBreak/>
        <w:t xml:space="preserve">Results / </w:t>
      </w:r>
      <w:r w:rsidR="003F4FC8" w:rsidRPr="00C110EB">
        <w:rPr>
          <w:rFonts w:ascii="Times New Roman" w:hAnsi="Times New Roman" w:cs="Times New Roman"/>
          <w:b/>
          <w:bCs/>
          <w:lang w:val="en-AU"/>
        </w:rPr>
        <w:t>Discussion</w:t>
      </w:r>
    </w:p>
    <w:p w14:paraId="42354730" w14:textId="5CFAB773" w:rsidR="003F4FC8" w:rsidRPr="00C110EB" w:rsidRDefault="003F4FC8" w:rsidP="003F4FC8">
      <w:pPr>
        <w:rPr>
          <w:rFonts w:ascii="Times New Roman" w:hAnsi="Times New Roman" w:cs="Times New Roman"/>
          <w:lang w:val="en-AU"/>
        </w:rPr>
      </w:pPr>
    </w:p>
    <w:p w14:paraId="7933F1CD" w14:textId="42EBF57D" w:rsidR="005840FF" w:rsidRPr="00C110EB" w:rsidRDefault="008D41E0"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 xml:space="preserve">Discussion Point 1. </w:t>
      </w:r>
      <w:r w:rsidRPr="00C110EB">
        <w:rPr>
          <w:rFonts w:ascii="Times New Roman" w:hAnsi="Times New Roman" w:cs="Times New Roman"/>
          <w:lang w:val="en-AU"/>
        </w:rPr>
        <w:t xml:space="preserve">Brains of young 5XFAD mice model an entirely different pathological state compared to young fAD-like zebrafish. While mice brains show </w:t>
      </w:r>
      <w:r w:rsidR="005840FF" w:rsidRPr="00C110EB">
        <w:rPr>
          <w:rFonts w:ascii="Times New Roman" w:hAnsi="Times New Roman" w:cs="Times New Roman"/>
          <w:lang w:val="en-AU"/>
        </w:rPr>
        <w:t>differences that are</w:t>
      </w:r>
      <w:r w:rsidRPr="00C110EB">
        <w:rPr>
          <w:rFonts w:ascii="Times New Roman" w:hAnsi="Times New Roman" w:cs="Times New Roman"/>
          <w:lang w:val="en-AU"/>
        </w:rPr>
        <w:t xml:space="preserve"> more inflammatory / immune response related, zebrafish </w:t>
      </w:r>
      <w:r w:rsidR="005840FF" w:rsidRPr="00C110EB">
        <w:rPr>
          <w:rFonts w:ascii="Times New Roman" w:hAnsi="Times New Roman" w:cs="Times New Roman"/>
          <w:lang w:val="en-AU"/>
        </w:rPr>
        <w:t xml:space="preserve">show differences that are </w:t>
      </w:r>
      <w:r w:rsidRPr="00C110EB">
        <w:rPr>
          <w:rFonts w:ascii="Times New Roman" w:hAnsi="Times New Roman" w:cs="Times New Roman"/>
          <w:lang w:val="en-AU"/>
        </w:rPr>
        <w:t xml:space="preserve">more metabolism related.  </w:t>
      </w:r>
      <w:r w:rsidR="00C52797" w:rsidRPr="00C110EB">
        <w:rPr>
          <w:rFonts w:ascii="Times New Roman" w:hAnsi="Times New Roman" w:cs="Times New Roman"/>
          <w:lang w:val="en-AU"/>
        </w:rPr>
        <w:t xml:space="preserve">There are some similarities (e.g. fatty acid metabolism, cholesterol homeostasis). </w:t>
      </w:r>
    </w:p>
    <w:p w14:paraId="71F3C792" w14:textId="4D2694C4" w:rsidR="005840FF" w:rsidRPr="00C110EB" w:rsidRDefault="005840FF"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2.</w:t>
      </w:r>
      <w:r w:rsidRPr="00C110EB">
        <w:rPr>
          <w:rFonts w:ascii="Times New Roman" w:hAnsi="Times New Roman" w:cs="Times New Roman"/>
          <w:lang w:val="en-AU"/>
        </w:rPr>
        <w:t xml:space="preserve"> However, aged brains across both zebrafish and mouse show dysregulation of many more gene sets (although not exactly the same). This would indicate that more pathology accumulates with age, although the earliest start to the </w:t>
      </w:r>
      <w:r w:rsidR="00C52797" w:rsidRPr="00C110EB">
        <w:rPr>
          <w:rFonts w:ascii="Times New Roman" w:hAnsi="Times New Roman" w:cs="Times New Roman"/>
          <w:lang w:val="en-AU"/>
        </w:rPr>
        <w:t>“</w:t>
      </w:r>
      <w:r w:rsidRPr="00C110EB">
        <w:rPr>
          <w:rFonts w:ascii="Times New Roman" w:hAnsi="Times New Roman" w:cs="Times New Roman"/>
          <w:lang w:val="en-AU"/>
        </w:rPr>
        <w:t>cascade</w:t>
      </w:r>
      <w:r w:rsidR="00C52797" w:rsidRPr="00C110EB">
        <w:rPr>
          <w:rFonts w:ascii="Times New Roman" w:hAnsi="Times New Roman" w:cs="Times New Roman"/>
          <w:lang w:val="en-AU"/>
        </w:rPr>
        <w:t>”</w:t>
      </w:r>
      <w:r w:rsidRPr="00C110EB">
        <w:rPr>
          <w:rFonts w:ascii="Times New Roman" w:hAnsi="Times New Roman" w:cs="Times New Roman"/>
          <w:lang w:val="en-AU"/>
        </w:rPr>
        <w:t xml:space="preserve"> could differ in these models. This has implications for studies using 5XFAD mice to model the early stages of AD. </w:t>
      </w:r>
    </w:p>
    <w:p w14:paraId="29D34529" w14:textId="7D29E248" w:rsidR="005840FF" w:rsidRPr="00C110EB" w:rsidRDefault="005840FF"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3.</w:t>
      </w:r>
      <w:r w:rsidRPr="00C110EB">
        <w:rPr>
          <w:rFonts w:ascii="Times New Roman" w:hAnsi="Times New Roman" w:cs="Times New Roman"/>
          <w:lang w:val="en-AU"/>
        </w:rPr>
        <w:t xml:space="preserve"> Aged fAD-like zebrafish are more similar to human post-mortem fAD brains than 5XFAD mice. This would support that aged fAD-like zebrafish are able to model aspects of late fAD. </w:t>
      </w:r>
      <w:r w:rsidR="00C52797" w:rsidRPr="00C110EB">
        <w:rPr>
          <w:rFonts w:ascii="Times New Roman" w:hAnsi="Times New Roman" w:cs="Times New Roman"/>
          <w:lang w:val="en-AU"/>
        </w:rPr>
        <w:t xml:space="preserve">This </w:t>
      </w:r>
      <w:r w:rsidRPr="00C110EB">
        <w:rPr>
          <w:rFonts w:ascii="Times New Roman" w:hAnsi="Times New Roman" w:cs="Times New Roman"/>
          <w:lang w:val="en-AU"/>
        </w:rPr>
        <w:t xml:space="preserve">finding also makes sense as the genetic basis of 5XFAD is not similar genetically to fAD in humans. </w:t>
      </w:r>
    </w:p>
    <w:p w14:paraId="079C7612" w14:textId="443A5429" w:rsidR="005840FF" w:rsidRPr="00C110EB" w:rsidRDefault="005840FF" w:rsidP="00E37A3A">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4.</w:t>
      </w:r>
      <w:r w:rsidRPr="00C110EB">
        <w:rPr>
          <w:rFonts w:ascii="Times New Roman" w:hAnsi="Times New Roman" w:cs="Times New Roman"/>
          <w:lang w:val="en-AU"/>
        </w:rPr>
        <w:t xml:space="preserve"> fAD and sAD are overall similar in terms of gene expression</w:t>
      </w:r>
      <w:r w:rsidR="00C52797" w:rsidRPr="00C110EB">
        <w:rPr>
          <w:rFonts w:ascii="Times New Roman" w:hAnsi="Times New Roman" w:cs="Times New Roman"/>
          <w:lang w:val="en-AU"/>
        </w:rPr>
        <w:t xml:space="preserve"> in humans</w:t>
      </w:r>
      <w:r w:rsidRPr="00C110EB">
        <w:rPr>
          <w:rFonts w:ascii="Times New Roman" w:hAnsi="Times New Roman" w:cs="Times New Roman"/>
          <w:lang w:val="en-AU"/>
        </w:rPr>
        <w:t>.</w:t>
      </w:r>
      <w:r w:rsidR="00E37A3A" w:rsidRPr="00C110EB">
        <w:rPr>
          <w:rFonts w:ascii="Times New Roman" w:hAnsi="Times New Roman" w:cs="Times New Roman"/>
          <w:lang w:val="en-AU"/>
        </w:rPr>
        <w:t xml:space="preserve"> However, </w:t>
      </w:r>
      <w:r w:rsidRPr="00C110EB">
        <w:rPr>
          <w:rFonts w:ascii="Times New Roman" w:hAnsi="Times New Roman" w:cs="Times New Roman"/>
          <w:lang w:val="en-AU"/>
        </w:rPr>
        <w:t xml:space="preserve">sAD is </w:t>
      </w:r>
      <w:r w:rsidR="00C52797" w:rsidRPr="00C110EB">
        <w:rPr>
          <w:rFonts w:ascii="Times New Roman" w:hAnsi="Times New Roman" w:cs="Times New Roman"/>
          <w:lang w:val="en-AU"/>
        </w:rPr>
        <w:t xml:space="preserve">significantly more </w:t>
      </w:r>
      <w:r w:rsidRPr="00C110EB">
        <w:rPr>
          <w:rFonts w:ascii="Times New Roman" w:hAnsi="Times New Roman" w:cs="Times New Roman"/>
          <w:lang w:val="en-AU"/>
        </w:rPr>
        <w:t>heterogeneous and there is considerable variation in the pathology seen in both AD and control brains</w:t>
      </w:r>
      <w:r w:rsidR="00C52797" w:rsidRPr="00C110EB">
        <w:rPr>
          <w:rFonts w:ascii="Times New Roman" w:hAnsi="Times New Roman" w:cs="Times New Roman"/>
          <w:lang w:val="en-AU"/>
        </w:rPr>
        <w:t xml:space="preserve"> in the sAD dataset</w:t>
      </w:r>
      <w:r w:rsidRPr="00C110EB">
        <w:rPr>
          <w:rFonts w:ascii="Times New Roman" w:hAnsi="Times New Roman" w:cs="Times New Roman"/>
          <w:lang w:val="en-AU"/>
        </w:rPr>
        <w:t xml:space="preserve">. In contrast, fAD is quite homogenous and consistent. </w:t>
      </w:r>
    </w:p>
    <w:p w14:paraId="2B9318D1" w14:textId="4E30E5CE" w:rsidR="008D41E0" w:rsidRPr="00C110EB" w:rsidRDefault="008D41E0" w:rsidP="003F4FC8">
      <w:pPr>
        <w:rPr>
          <w:rFonts w:ascii="Times New Roman" w:hAnsi="Times New Roman" w:cs="Times New Roman"/>
          <w:lang w:val="en-AU"/>
        </w:rPr>
      </w:pPr>
    </w:p>
    <w:p w14:paraId="44ECDDFC" w14:textId="194BCE18" w:rsidR="008D41E0" w:rsidRPr="00C110EB" w:rsidRDefault="008D41E0" w:rsidP="008D41E0">
      <w:pPr>
        <w:pStyle w:val="ListParagraph"/>
        <w:numPr>
          <w:ilvl w:val="0"/>
          <w:numId w:val="2"/>
        </w:numPr>
        <w:rPr>
          <w:rFonts w:ascii="Times New Roman" w:hAnsi="Times New Roman" w:cs="Times New Roman"/>
          <w:lang w:val="en-AU"/>
        </w:rPr>
      </w:pPr>
      <w:r w:rsidRPr="00C110EB">
        <w:rPr>
          <w:rFonts w:ascii="Times New Roman" w:hAnsi="Times New Roman" w:cs="Times New Roman"/>
          <w:b/>
          <w:bCs/>
          <w:lang w:val="en-AU"/>
        </w:rPr>
        <w:t>Limitations</w:t>
      </w:r>
    </w:p>
    <w:p w14:paraId="0C2E1C81" w14:textId="352BD57F" w:rsidR="008D41E0" w:rsidRPr="00C110EB" w:rsidRDefault="008D41E0" w:rsidP="008D41E0">
      <w:pPr>
        <w:pStyle w:val="ListParagraph"/>
        <w:numPr>
          <w:ilvl w:val="1"/>
          <w:numId w:val="2"/>
        </w:numPr>
        <w:rPr>
          <w:rFonts w:ascii="Times New Roman" w:hAnsi="Times New Roman" w:cs="Times New Roman"/>
          <w:lang w:val="en-AU"/>
        </w:rPr>
      </w:pPr>
      <w:r w:rsidRPr="00C110EB">
        <w:rPr>
          <w:rFonts w:ascii="Times New Roman" w:hAnsi="Times New Roman" w:cs="Times New Roman"/>
          <w:lang w:val="en-AU"/>
        </w:rPr>
        <w:t xml:space="preserve">Different expression patterns in different cell types and tissues. Although there can be broad similarities across different tissue types we can’t </w:t>
      </w:r>
      <w:r w:rsidR="004455FE">
        <w:rPr>
          <w:rFonts w:ascii="Times New Roman" w:hAnsi="Times New Roman" w:cs="Times New Roman"/>
          <w:lang w:val="en-AU"/>
        </w:rPr>
        <w:t xml:space="preserve">necessarily </w:t>
      </w:r>
      <w:bookmarkStart w:id="0" w:name="_GoBack"/>
      <w:bookmarkEnd w:id="0"/>
      <w:r w:rsidRPr="00C110EB">
        <w:rPr>
          <w:rFonts w:ascii="Times New Roman" w:hAnsi="Times New Roman" w:cs="Times New Roman"/>
          <w:lang w:val="en-AU"/>
        </w:rPr>
        <w:t xml:space="preserve">make </w:t>
      </w:r>
      <w:r w:rsidR="004455FE">
        <w:rPr>
          <w:rFonts w:ascii="Times New Roman" w:hAnsi="Times New Roman" w:cs="Times New Roman"/>
          <w:lang w:val="en-AU"/>
        </w:rPr>
        <w:t>precise conclusions</w:t>
      </w:r>
      <w:r w:rsidRPr="00C110EB">
        <w:rPr>
          <w:rFonts w:ascii="Times New Roman" w:hAnsi="Times New Roman" w:cs="Times New Roman"/>
          <w:lang w:val="en-AU"/>
        </w:rPr>
        <w:t xml:space="preserve"> </w:t>
      </w:r>
    </w:p>
    <w:sectPr w:rsidR="008D41E0" w:rsidRPr="00C110EB" w:rsidSect="00144E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68F5"/>
    <w:multiLevelType w:val="hybridMultilevel"/>
    <w:tmpl w:val="038A0A0E"/>
    <w:lvl w:ilvl="0" w:tplc="0809000F">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9438CD"/>
    <w:multiLevelType w:val="hybridMultilevel"/>
    <w:tmpl w:val="A59029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E0C6286"/>
    <w:multiLevelType w:val="hybridMultilevel"/>
    <w:tmpl w:val="F0E4E3B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64"/>
    <w:rsid w:val="00012154"/>
    <w:rsid w:val="00031B4B"/>
    <w:rsid w:val="00044CF3"/>
    <w:rsid w:val="00076C84"/>
    <w:rsid w:val="000825A0"/>
    <w:rsid w:val="000A63C2"/>
    <w:rsid w:val="000B0D37"/>
    <w:rsid w:val="000B15F6"/>
    <w:rsid w:val="00100847"/>
    <w:rsid w:val="0012452E"/>
    <w:rsid w:val="00144EA2"/>
    <w:rsid w:val="00196A97"/>
    <w:rsid w:val="001E5130"/>
    <w:rsid w:val="002178A5"/>
    <w:rsid w:val="002522F3"/>
    <w:rsid w:val="0027166B"/>
    <w:rsid w:val="0028126E"/>
    <w:rsid w:val="002909A3"/>
    <w:rsid w:val="00297813"/>
    <w:rsid w:val="002A30FF"/>
    <w:rsid w:val="002B0F58"/>
    <w:rsid w:val="002B4D70"/>
    <w:rsid w:val="002C4354"/>
    <w:rsid w:val="002E035E"/>
    <w:rsid w:val="002F51B7"/>
    <w:rsid w:val="00300668"/>
    <w:rsid w:val="003358FE"/>
    <w:rsid w:val="00337EEC"/>
    <w:rsid w:val="00350542"/>
    <w:rsid w:val="0038446A"/>
    <w:rsid w:val="003932B6"/>
    <w:rsid w:val="003F4FC8"/>
    <w:rsid w:val="00426251"/>
    <w:rsid w:val="00426A22"/>
    <w:rsid w:val="00431497"/>
    <w:rsid w:val="004455FE"/>
    <w:rsid w:val="004559C4"/>
    <w:rsid w:val="0049479C"/>
    <w:rsid w:val="004A501D"/>
    <w:rsid w:val="004A77DD"/>
    <w:rsid w:val="004B0C77"/>
    <w:rsid w:val="004B2894"/>
    <w:rsid w:val="005040FE"/>
    <w:rsid w:val="005675AA"/>
    <w:rsid w:val="005840FF"/>
    <w:rsid w:val="00596817"/>
    <w:rsid w:val="005A1C9F"/>
    <w:rsid w:val="005A36C2"/>
    <w:rsid w:val="005A694F"/>
    <w:rsid w:val="005B4FDD"/>
    <w:rsid w:val="005C2A0C"/>
    <w:rsid w:val="005D0024"/>
    <w:rsid w:val="005D4E70"/>
    <w:rsid w:val="005D534B"/>
    <w:rsid w:val="006046FA"/>
    <w:rsid w:val="00610DEB"/>
    <w:rsid w:val="00613BB6"/>
    <w:rsid w:val="00644990"/>
    <w:rsid w:val="00644A41"/>
    <w:rsid w:val="006975C6"/>
    <w:rsid w:val="006C5B76"/>
    <w:rsid w:val="006E07E3"/>
    <w:rsid w:val="006E4CA4"/>
    <w:rsid w:val="006F7C5E"/>
    <w:rsid w:val="0070239A"/>
    <w:rsid w:val="0070319B"/>
    <w:rsid w:val="0071008F"/>
    <w:rsid w:val="0073264C"/>
    <w:rsid w:val="00735152"/>
    <w:rsid w:val="007453DE"/>
    <w:rsid w:val="00757A64"/>
    <w:rsid w:val="00760A4A"/>
    <w:rsid w:val="00773B9D"/>
    <w:rsid w:val="007951A7"/>
    <w:rsid w:val="007A6701"/>
    <w:rsid w:val="00805E0F"/>
    <w:rsid w:val="00833247"/>
    <w:rsid w:val="00835673"/>
    <w:rsid w:val="0083761E"/>
    <w:rsid w:val="00865E6E"/>
    <w:rsid w:val="008741BA"/>
    <w:rsid w:val="00887C22"/>
    <w:rsid w:val="008912B4"/>
    <w:rsid w:val="00893CEC"/>
    <w:rsid w:val="008A67DF"/>
    <w:rsid w:val="008B7A1E"/>
    <w:rsid w:val="008D41E0"/>
    <w:rsid w:val="008E5863"/>
    <w:rsid w:val="008F6120"/>
    <w:rsid w:val="00921164"/>
    <w:rsid w:val="009372F2"/>
    <w:rsid w:val="00945B3C"/>
    <w:rsid w:val="00972F69"/>
    <w:rsid w:val="00973893"/>
    <w:rsid w:val="00977AF2"/>
    <w:rsid w:val="009948F8"/>
    <w:rsid w:val="00994E7A"/>
    <w:rsid w:val="009C4043"/>
    <w:rsid w:val="009C76F1"/>
    <w:rsid w:val="009D15F4"/>
    <w:rsid w:val="009E602F"/>
    <w:rsid w:val="009F7F1E"/>
    <w:rsid w:val="00A12A52"/>
    <w:rsid w:val="00A27457"/>
    <w:rsid w:val="00A32864"/>
    <w:rsid w:val="00A429A7"/>
    <w:rsid w:val="00A65B6F"/>
    <w:rsid w:val="00A662FC"/>
    <w:rsid w:val="00AD057B"/>
    <w:rsid w:val="00AD4DB4"/>
    <w:rsid w:val="00AE60F3"/>
    <w:rsid w:val="00B13D35"/>
    <w:rsid w:val="00B64A6A"/>
    <w:rsid w:val="00B708A5"/>
    <w:rsid w:val="00B7633A"/>
    <w:rsid w:val="00B97E6C"/>
    <w:rsid w:val="00BB5C36"/>
    <w:rsid w:val="00BC245B"/>
    <w:rsid w:val="00BC3759"/>
    <w:rsid w:val="00BD3863"/>
    <w:rsid w:val="00BD512C"/>
    <w:rsid w:val="00BD7380"/>
    <w:rsid w:val="00BE0CC7"/>
    <w:rsid w:val="00BE72D8"/>
    <w:rsid w:val="00C01EFB"/>
    <w:rsid w:val="00C110EB"/>
    <w:rsid w:val="00C23429"/>
    <w:rsid w:val="00C44FA8"/>
    <w:rsid w:val="00C47D12"/>
    <w:rsid w:val="00C52797"/>
    <w:rsid w:val="00C657B5"/>
    <w:rsid w:val="00C777E6"/>
    <w:rsid w:val="00C823BB"/>
    <w:rsid w:val="00C83485"/>
    <w:rsid w:val="00C87E71"/>
    <w:rsid w:val="00CA0DA0"/>
    <w:rsid w:val="00CB6590"/>
    <w:rsid w:val="00CC2DE8"/>
    <w:rsid w:val="00CC5F68"/>
    <w:rsid w:val="00CD5E11"/>
    <w:rsid w:val="00CF4B0D"/>
    <w:rsid w:val="00D16FCE"/>
    <w:rsid w:val="00D25EB6"/>
    <w:rsid w:val="00D76A6D"/>
    <w:rsid w:val="00DA015A"/>
    <w:rsid w:val="00DA15C6"/>
    <w:rsid w:val="00DA4E52"/>
    <w:rsid w:val="00DB1446"/>
    <w:rsid w:val="00DD1D98"/>
    <w:rsid w:val="00DE0E73"/>
    <w:rsid w:val="00DF3874"/>
    <w:rsid w:val="00DF544F"/>
    <w:rsid w:val="00E046B5"/>
    <w:rsid w:val="00E157A5"/>
    <w:rsid w:val="00E3593C"/>
    <w:rsid w:val="00E37A3A"/>
    <w:rsid w:val="00E50EED"/>
    <w:rsid w:val="00E546C9"/>
    <w:rsid w:val="00E56777"/>
    <w:rsid w:val="00E65E0B"/>
    <w:rsid w:val="00E83D94"/>
    <w:rsid w:val="00E84BE4"/>
    <w:rsid w:val="00EB0665"/>
    <w:rsid w:val="00EB3900"/>
    <w:rsid w:val="00EC24BD"/>
    <w:rsid w:val="00EC3D39"/>
    <w:rsid w:val="00EF2464"/>
    <w:rsid w:val="00F01146"/>
    <w:rsid w:val="00F112F8"/>
    <w:rsid w:val="00F13BB2"/>
    <w:rsid w:val="00F14780"/>
    <w:rsid w:val="00F405BC"/>
    <w:rsid w:val="00F53C93"/>
    <w:rsid w:val="00F6260B"/>
    <w:rsid w:val="00F7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2AFAEB3"/>
  <w14:defaultImageDpi w14:val="32767"/>
  <w15:chartTrackingRefBased/>
  <w15:docId w15:val="{A417DD1E-1F21-0F43-AD50-CB5E651A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Hin</dc:creator>
  <cp:keywords/>
  <dc:description/>
  <cp:lastModifiedBy>Nhi Hin</cp:lastModifiedBy>
  <cp:revision>5</cp:revision>
  <dcterms:created xsi:type="dcterms:W3CDTF">2020-07-13T04:13:00Z</dcterms:created>
  <dcterms:modified xsi:type="dcterms:W3CDTF">2020-07-14T02:57:00Z</dcterms:modified>
</cp:coreProperties>
</file>