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3C75D" w14:textId="20D6A40D" w:rsidR="00AC40B4" w:rsidRPr="000C435C" w:rsidRDefault="000C435C" w:rsidP="000C435C">
      <w:pPr>
        <w:spacing w:after="0" w:line="360" w:lineRule="auto"/>
        <w:rPr>
          <w:rFonts w:ascii="Times New Roman" w:hAnsi="Times New Roman" w:cs="Times New Roman"/>
          <w:lang w:val="vi-VN"/>
        </w:rPr>
      </w:pPr>
      <w:r w:rsidRPr="000C435C">
        <w:rPr>
          <w:rFonts w:ascii="Times New Roman" w:hAnsi="Times New Roman" w:cs="Times New Roman"/>
          <w:lang w:val="vi-VN"/>
        </w:rPr>
        <w:t>Phan Ngọc Hạnh Nhi</w:t>
      </w:r>
    </w:p>
    <w:p w14:paraId="3774AA66" w14:textId="704ECCC5" w:rsidR="000C435C" w:rsidRPr="000C435C" w:rsidRDefault="000C435C" w:rsidP="000C435C">
      <w:pPr>
        <w:spacing w:after="0" w:line="360" w:lineRule="auto"/>
        <w:rPr>
          <w:rFonts w:ascii="Times New Roman" w:hAnsi="Times New Roman" w:cs="Times New Roman"/>
          <w:lang w:val="vi-VN"/>
        </w:rPr>
      </w:pPr>
      <w:r w:rsidRPr="000C435C">
        <w:rPr>
          <w:rFonts w:ascii="Times New Roman" w:hAnsi="Times New Roman" w:cs="Times New Roman"/>
          <w:lang w:val="vi-VN"/>
        </w:rPr>
        <w:t>2131209002</w:t>
      </w:r>
    </w:p>
    <w:p w14:paraId="5681A393" w14:textId="3D93ED14" w:rsidR="000C435C" w:rsidRPr="000C435C" w:rsidRDefault="000C435C" w:rsidP="000C435C">
      <w:pPr>
        <w:spacing w:after="0" w:line="360" w:lineRule="auto"/>
        <w:jc w:val="center"/>
        <w:rPr>
          <w:rFonts w:ascii="Times New Roman" w:hAnsi="Times New Roman" w:cs="Times New Roman"/>
          <w:lang w:val="vi-VN"/>
        </w:rPr>
      </w:pPr>
      <w:r w:rsidRPr="000C435C">
        <w:rPr>
          <w:rFonts w:ascii="Times New Roman" w:hAnsi="Times New Roman" w:cs="Times New Roman"/>
          <w:lang w:val="vi-VN"/>
        </w:rPr>
        <w:t>CSE 422 – LAB 1</w:t>
      </w:r>
    </w:p>
    <w:p w14:paraId="59503998" w14:textId="77777777" w:rsidR="000C435C" w:rsidRPr="000C435C" w:rsidRDefault="000C435C" w:rsidP="000C435C">
      <w:pPr>
        <w:spacing w:after="0" w:line="360" w:lineRule="auto"/>
        <w:jc w:val="both"/>
        <w:rPr>
          <w:rFonts w:ascii="Times New Roman" w:hAnsi="Times New Roman" w:cs="Times New Roman"/>
        </w:rPr>
      </w:pPr>
      <w:r w:rsidRPr="000C435C">
        <w:rPr>
          <w:rFonts w:ascii="Times New Roman" w:hAnsi="Times New Roman" w:cs="Times New Roman"/>
          <w:b/>
          <w:bCs/>
          <w:color w:val="FF0000"/>
        </w:rPr>
        <w:t>Exercise</w:t>
      </w:r>
      <w:r w:rsidRPr="000C435C">
        <w:rPr>
          <w:rFonts w:ascii="Times New Roman" w:hAnsi="Times New Roman" w:cs="Times New Roman"/>
          <w:color w:val="FF0000"/>
        </w:rPr>
        <w:t xml:space="preserve"> </w:t>
      </w:r>
      <w:r w:rsidRPr="000C435C">
        <w:rPr>
          <w:rFonts w:ascii="Times New Roman" w:hAnsi="Times New Roman" w:cs="Times New Roman"/>
          <w:b/>
          <w:bCs/>
          <w:color w:val="FF0000"/>
        </w:rPr>
        <w:t>1:</w:t>
      </w:r>
      <w:r w:rsidRPr="000C435C">
        <w:rPr>
          <w:rFonts w:ascii="Times New Roman" w:hAnsi="Times New Roman" w:cs="Times New Roman"/>
          <w:color w:val="FF0000"/>
        </w:rPr>
        <w:t xml:space="preserve"> </w:t>
      </w:r>
      <w:r w:rsidRPr="000C435C">
        <w:rPr>
          <w:rFonts w:ascii="Times New Roman" w:hAnsi="Times New Roman" w:cs="Times New Roman"/>
        </w:rPr>
        <w:t>Based on the sources referenced above.</w:t>
      </w:r>
    </w:p>
    <w:p w14:paraId="75BE5814" w14:textId="77777777" w:rsidR="000C435C" w:rsidRPr="000C435C" w:rsidRDefault="000C435C" w:rsidP="000C435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0C435C">
        <w:rPr>
          <w:rFonts w:ascii="Times New Roman" w:hAnsi="Times New Roman" w:cs="Times New Roman"/>
        </w:rPr>
        <w:t>Compare conventions of naming and formatting between common languages C# and Java.</w:t>
      </w:r>
    </w:p>
    <w:p w14:paraId="23908C6B" w14:textId="07FAD315" w:rsidR="008321CA" w:rsidRPr="005C17B2" w:rsidRDefault="000C435C" w:rsidP="008321C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0C435C">
        <w:rPr>
          <w:rFonts w:ascii="Times New Roman" w:hAnsi="Times New Roman" w:cs="Times New Roman"/>
        </w:rPr>
        <w:t>Create a detailed comparison with descriptions in words and save it as a Word or PDF file.</w:t>
      </w:r>
    </w:p>
    <w:tbl>
      <w:tblPr>
        <w:tblStyle w:val="GridTable4-Accent1"/>
        <w:tblW w:w="0" w:type="dxa"/>
        <w:tblLook w:val="04A0" w:firstRow="1" w:lastRow="0" w:firstColumn="1" w:lastColumn="0" w:noHBand="0" w:noVBand="1"/>
      </w:tblPr>
      <w:tblGrid>
        <w:gridCol w:w="1324"/>
        <w:gridCol w:w="2293"/>
        <w:gridCol w:w="3092"/>
        <w:gridCol w:w="1381"/>
        <w:gridCol w:w="968"/>
      </w:tblGrid>
      <w:tr w:rsidR="005C17B2" w:rsidRPr="005C17B2" w14:paraId="23C3F48E" w14:textId="77777777" w:rsidTr="005C17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F8C5C" w14:textId="77777777" w:rsidR="005C17B2" w:rsidRPr="005C17B2" w:rsidRDefault="005C17B2" w:rsidP="005C17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0" w:type="auto"/>
            <w:hideMark/>
          </w:tcPr>
          <w:p w14:paraId="0B987EE4" w14:textId="77777777" w:rsidR="005C17B2" w:rsidRPr="005C17B2" w:rsidRDefault="005C17B2" w:rsidP="005C17B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C# (.NET – Microsoft conventions 2025+)</w:t>
            </w:r>
          </w:p>
        </w:tc>
        <w:tc>
          <w:tcPr>
            <w:tcW w:w="0" w:type="auto"/>
            <w:hideMark/>
          </w:tcPr>
          <w:p w14:paraId="74489FA8" w14:textId="77777777" w:rsidR="005C17B2" w:rsidRPr="005C17B2" w:rsidRDefault="005C17B2" w:rsidP="005C17B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Java (Oracle/Sun conventions)</w:t>
            </w:r>
          </w:p>
        </w:tc>
        <w:tc>
          <w:tcPr>
            <w:tcW w:w="0" w:type="auto"/>
            <w:hideMark/>
          </w:tcPr>
          <w:p w14:paraId="2121DE07" w14:textId="77777777" w:rsidR="005C17B2" w:rsidRPr="005C17B2" w:rsidRDefault="005C17B2" w:rsidP="005C17B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hideMark/>
          </w:tcPr>
          <w:p w14:paraId="2B4F7EE6" w14:textId="77777777" w:rsidR="005C17B2" w:rsidRPr="005C17B2" w:rsidRDefault="005C17B2" w:rsidP="005C17B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Notes / Remarks</w:t>
            </w:r>
          </w:p>
        </w:tc>
      </w:tr>
      <w:tr w:rsidR="005C17B2" w:rsidRPr="005C17B2" w14:paraId="0FC3594A" w14:textId="77777777" w:rsidTr="005C1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9AB80" w14:textId="77777777" w:rsidR="005C17B2" w:rsidRPr="005C17B2" w:rsidRDefault="005C17B2" w:rsidP="005C17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Class / Record / Struct names</w:t>
            </w:r>
          </w:p>
        </w:tc>
        <w:tc>
          <w:tcPr>
            <w:tcW w:w="0" w:type="auto"/>
            <w:hideMark/>
          </w:tcPr>
          <w:p w14:paraId="4F852504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PascalCase CustomerService</w:t>
            </w:r>
          </w:p>
        </w:tc>
        <w:tc>
          <w:tcPr>
            <w:tcW w:w="0" w:type="auto"/>
            <w:hideMark/>
          </w:tcPr>
          <w:p w14:paraId="41E9EA49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PascalCase CustomerService</w:t>
            </w:r>
          </w:p>
        </w:tc>
        <w:tc>
          <w:tcPr>
            <w:tcW w:w="0" w:type="auto"/>
            <w:hideMark/>
          </w:tcPr>
          <w:p w14:paraId="45CDD892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class CustomerService { }</w:t>
            </w:r>
          </w:p>
        </w:tc>
        <w:tc>
          <w:tcPr>
            <w:tcW w:w="0" w:type="auto"/>
            <w:hideMark/>
          </w:tcPr>
          <w:p w14:paraId="04FA4204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Same in both languages</w:t>
            </w:r>
          </w:p>
        </w:tc>
      </w:tr>
      <w:tr w:rsidR="005C17B2" w:rsidRPr="005C17B2" w14:paraId="1A518518" w14:textId="77777777" w:rsidTr="005C17B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52A72" w14:textId="77777777" w:rsidR="005C17B2" w:rsidRPr="005C17B2" w:rsidRDefault="005C17B2" w:rsidP="005C17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Interface names</w:t>
            </w:r>
          </w:p>
        </w:tc>
        <w:tc>
          <w:tcPr>
            <w:tcW w:w="0" w:type="auto"/>
            <w:hideMark/>
          </w:tcPr>
          <w:p w14:paraId="7C7A4AF3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PascalCase with I prefix IRepository</w:t>
            </w:r>
          </w:p>
        </w:tc>
        <w:tc>
          <w:tcPr>
            <w:tcW w:w="0" w:type="auto"/>
            <w:hideMark/>
          </w:tcPr>
          <w:p w14:paraId="7A9A4FEC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PascalCase, no prefix List</w:t>
            </w:r>
          </w:p>
        </w:tc>
        <w:tc>
          <w:tcPr>
            <w:tcW w:w="0" w:type="auto"/>
            <w:hideMark/>
          </w:tcPr>
          <w:p w14:paraId="0CF9167C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IRepository vs List</w:t>
            </w:r>
          </w:p>
        </w:tc>
        <w:tc>
          <w:tcPr>
            <w:tcW w:w="0" w:type="auto"/>
            <w:hideMark/>
          </w:tcPr>
          <w:p w14:paraId="4AE04F5D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C# uses I to identify interfaces</w:t>
            </w:r>
          </w:p>
        </w:tc>
      </w:tr>
      <w:tr w:rsidR="005C17B2" w:rsidRPr="005C17B2" w14:paraId="74996F36" w14:textId="77777777" w:rsidTr="005C1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BA92F" w14:textId="77777777" w:rsidR="005C17B2" w:rsidRPr="005C17B2" w:rsidRDefault="005C17B2" w:rsidP="005C17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Method names</w:t>
            </w:r>
          </w:p>
        </w:tc>
        <w:tc>
          <w:tcPr>
            <w:tcW w:w="0" w:type="auto"/>
            <w:hideMark/>
          </w:tcPr>
          <w:p w14:paraId="71464424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PascalCase GetUserById()</w:t>
            </w:r>
          </w:p>
        </w:tc>
        <w:tc>
          <w:tcPr>
            <w:tcW w:w="0" w:type="auto"/>
            <w:hideMark/>
          </w:tcPr>
          <w:p w14:paraId="2FB111A4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camelCase getUserById()</w:t>
            </w:r>
          </w:p>
        </w:tc>
        <w:tc>
          <w:tcPr>
            <w:tcW w:w="0" w:type="auto"/>
            <w:hideMark/>
          </w:tcPr>
          <w:p w14:paraId="36FE7E18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GetUserById() vs getUserById()</w:t>
            </w:r>
          </w:p>
        </w:tc>
        <w:tc>
          <w:tcPr>
            <w:tcW w:w="0" w:type="auto"/>
            <w:hideMark/>
          </w:tcPr>
          <w:p w14:paraId="5C383D6D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Most noticeable difference</w:t>
            </w:r>
          </w:p>
        </w:tc>
      </w:tr>
      <w:tr w:rsidR="005C17B2" w:rsidRPr="005C17B2" w14:paraId="0EC068C0" w14:textId="77777777" w:rsidTr="005C17B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C6B0B" w14:textId="77777777" w:rsidR="005C17B2" w:rsidRPr="005C17B2" w:rsidRDefault="005C17B2" w:rsidP="005C17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Local variables &amp; parameters</w:t>
            </w:r>
          </w:p>
        </w:tc>
        <w:tc>
          <w:tcPr>
            <w:tcW w:w="0" w:type="auto"/>
            <w:hideMark/>
          </w:tcPr>
          <w:p w14:paraId="37B36BB9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camelCase userName, maxValue</w:t>
            </w:r>
          </w:p>
        </w:tc>
        <w:tc>
          <w:tcPr>
            <w:tcW w:w="0" w:type="auto"/>
            <w:hideMark/>
          </w:tcPr>
          <w:p w14:paraId="7938732B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camelCase userName, maxValue</w:t>
            </w:r>
          </w:p>
        </w:tc>
        <w:tc>
          <w:tcPr>
            <w:tcW w:w="0" w:type="auto"/>
            <w:hideMark/>
          </w:tcPr>
          <w:p w14:paraId="05A72618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int userId;</w:t>
            </w:r>
          </w:p>
        </w:tc>
        <w:tc>
          <w:tcPr>
            <w:tcW w:w="0" w:type="auto"/>
            <w:hideMark/>
          </w:tcPr>
          <w:p w14:paraId="786D28BA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Same convention</w:t>
            </w:r>
          </w:p>
        </w:tc>
      </w:tr>
      <w:tr w:rsidR="005C17B2" w:rsidRPr="005C17B2" w14:paraId="62D9CC96" w14:textId="77777777" w:rsidTr="005C1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F46ED" w14:textId="77777777" w:rsidR="005C17B2" w:rsidRPr="005C17B2" w:rsidRDefault="005C17B2" w:rsidP="005C17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Private / instance fields</w:t>
            </w:r>
          </w:p>
        </w:tc>
        <w:tc>
          <w:tcPr>
            <w:tcW w:w="0" w:type="auto"/>
            <w:hideMark/>
          </w:tcPr>
          <w:p w14:paraId="5BD095E9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_camelCase or camelCase _userId</w:t>
            </w:r>
          </w:p>
        </w:tc>
        <w:tc>
          <w:tcPr>
            <w:tcW w:w="0" w:type="auto"/>
            <w:hideMark/>
          </w:tcPr>
          <w:p w14:paraId="6C14051A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camelCase userId</w:t>
            </w:r>
          </w:p>
        </w:tc>
        <w:tc>
          <w:tcPr>
            <w:tcW w:w="0" w:type="auto"/>
            <w:hideMark/>
          </w:tcPr>
          <w:p w14:paraId="5714A124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_userId vs userId</w:t>
            </w:r>
          </w:p>
        </w:tc>
        <w:tc>
          <w:tcPr>
            <w:tcW w:w="0" w:type="auto"/>
            <w:hideMark/>
          </w:tcPr>
          <w:p w14:paraId="4D76D518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 xml:space="preserve">_ is common in C# </w:t>
            </w:r>
            <w:r w:rsidRPr="005C17B2">
              <w:rPr>
                <w:rFonts w:ascii="Times New Roman" w:hAnsi="Times New Roman" w:cs="Times New Roman"/>
              </w:rPr>
              <w:lastRenderedPageBreak/>
              <w:t>private fields</w:t>
            </w:r>
          </w:p>
        </w:tc>
      </w:tr>
      <w:tr w:rsidR="005C17B2" w:rsidRPr="005C17B2" w14:paraId="75BE12D8" w14:textId="77777777" w:rsidTr="005C17B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A92A6" w14:textId="77777777" w:rsidR="005C17B2" w:rsidRPr="005C17B2" w:rsidRDefault="005C17B2" w:rsidP="005C17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lastRenderedPageBreak/>
              <w:t>Constants</w:t>
            </w:r>
          </w:p>
        </w:tc>
        <w:tc>
          <w:tcPr>
            <w:tcW w:w="0" w:type="auto"/>
            <w:hideMark/>
          </w:tcPr>
          <w:p w14:paraId="5728C352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PascalCase or UPPER_CASE MaxLength</w:t>
            </w:r>
          </w:p>
        </w:tc>
        <w:tc>
          <w:tcPr>
            <w:tcW w:w="0" w:type="auto"/>
            <w:hideMark/>
          </w:tcPr>
          <w:p w14:paraId="51D9F289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UPPER_CASE_WITH_UNDERSCORES MAX_LENGTH</w:t>
            </w:r>
          </w:p>
        </w:tc>
        <w:tc>
          <w:tcPr>
            <w:tcW w:w="0" w:type="auto"/>
            <w:hideMark/>
          </w:tcPr>
          <w:p w14:paraId="313A5221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MAX_LENGTH</w:t>
            </w:r>
          </w:p>
        </w:tc>
        <w:tc>
          <w:tcPr>
            <w:tcW w:w="0" w:type="auto"/>
            <w:hideMark/>
          </w:tcPr>
          <w:p w14:paraId="256D8618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Java is stricter</w:t>
            </w:r>
          </w:p>
        </w:tc>
      </w:tr>
      <w:tr w:rsidR="005C17B2" w:rsidRPr="005C17B2" w14:paraId="0EEEE151" w14:textId="77777777" w:rsidTr="005C1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5D74A" w14:textId="77777777" w:rsidR="005C17B2" w:rsidRPr="005C17B2" w:rsidRDefault="005C17B2" w:rsidP="005C17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Properties</w:t>
            </w:r>
          </w:p>
        </w:tc>
        <w:tc>
          <w:tcPr>
            <w:tcW w:w="0" w:type="auto"/>
            <w:hideMark/>
          </w:tcPr>
          <w:p w14:paraId="6780FE3C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Built-in properties UserName { get; set; }</w:t>
            </w:r>
          </w:p>
        </w:tc>
        <w:tc>
          <w:tcPr>
            <w:tcW w:w="0" w:type="auto"/>
            <w:hideMark/>
          </w:tcPr>
          <w:p w14:paraId="5AA62128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No properties Uses getters/setters</w:t>
            </w:r>
          </w:p>
        </w:tc>
        <w:tc>
          <w:tcPr>
            <w:tcW w:w="0" w:type="auto"/>
            <w:hideMark/>
          </w:tcPr>
          <w:p w14:paraId="3252E1CF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UserName vs getUserName()</w:t>
            </w:r>
          </w:p>
        </w:tc>
        <w:tc>
          <w:tcPr>
            <w:tcW w:w="0" w:type="auto"/>
            <w:hideMark/>
          </w:tcPr>
          <w:p w14:paraId="30AD99B7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C# syntax is cleaner</w:t>
            </w:r>
          </w:p>
        </w:tc>
      </w:tr>
      <w:tr w:rsidR="005C17B2" w:rsidRPr="005C17B2" w14:paraId="76BB6FCF" w14:textId="77777777" w:rsidTr="005C17B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6A01D" w14:textId="77777777" w:rsidR="005C17B2" w:rsidRPr="005C17B2" w:rsidRDefault="005C17B2" w:rsidP="005C17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Namespace / Package</w:t>
            </w:r>
          </w:p>
        </w:tc>
        <w:tc>
          <w:tcPr>
            <w:tcW w:w="0" w:type="auto"/>
            <w:hideMark/>
          </w:tcPr>
          <w:p w14:paraId="19796183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PascalCase, flexible EIU.CSE.StudentManagement</w:t>
            </w:r>
          </w:p>
        </w:tc>
        <w:tc>
          <w:tcPr>
            <w:tcW w:w="0" w:type="auto"/>
            <w:hideMark/>
          </w:tcPr>
          <w:p w14:paraId="609EA47F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lowercase, reverse domain vn.eiu.cse.studentmanagement</w:t>
            </w:r>
          </w:p>
        </w:tc>
        <w:tc>
          <w:tcPr>
            <w:tcW w:w="0" w:type="auto"/>
            <w:hideMark/>
          </w:tcPr>
          <w:p w14:paraId="41198809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EIU.CSE vs vn.eiu</w:t>
            </w:r>
          </w:p>
        </w:tc>
        <w:tc>
          <w:tcPr>
            <w:tcW w:w="0" w:type="auto"/>
            <w:hideMark/>
          </w:tcPr>
          <w:p w14:paraId="0B848A54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Java strongly enforces reverse domain</w:t>
            </w:r>
          </w:p>
        </w:tc>
      </w:tr>
      <w:tr w:rsidR="005C17B2" w:rsidRPr="005C17B2" w14:paraId="1A98134D" w14:textId="77777777" w:rsidTr="005C1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D5A5A" w14:textId="77777777" w:rsidR="005C17B2" w:rsidRPr="005C17B2" w:rsidRDefault="005C17B2" w:rsidP="005C17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Source file name</w:t>
            </w:r>
          </w:p>
        </w:tc>
        <w:tc>
          <w:tcPr>
            <w:tcW w:w="0" w:type="auto"/>
            <w:hideMark/>
          </w:tcPr>
          <w:p w14:paraId="6E3FF5CD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Must match public class UserService.cs</w:t>
            </w:r>
          </w:p>
        </w:tc>
        <w:tc>
          <w:tcPr>
            <w:tcW w:w="0" w:type="auto"/>
            <w:hideMark/>
          </w:tcPr>
          <w:p w14:paraId="26C5A1C6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Must match public class UserService.java</w:t>
            </w:r>
          </w:p>
        </w:tc>
        <w:tc>
          <w:tcPr>
            <w:tcW w:w="0" w:type="auto"/>
            <w:hideMark/>
          </w:tcPr>
          <w:p w14:paraId="06DBFCC7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One public class per file</w:t>
            </w:r>
          </w:p>
        </w:tc>
        <w:tc>
          <w:tcPr>
            <w:tcW w:w="0" w:type="auto"/>
            <w:hideMark/>
          </w:tcPr>
          <w:p w14:paraId="407D1B96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Same rule</w:t>
            </w:r>
          </w:p>
        </w:tc>
      </w:tr>
      <w:tr w:rsidR="005C17B2" w:rsidRPr="005C17B2" w14:paraId="1533EA7F" w14:textId="77777777" w:rsidTr="005C17B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9213A" w14:textId="77777777" w:rsidR="005C17B2" w:rsidRPr="005C17B2" w:rsidRDefault="005C17B2" w:rsidP="005C17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Brace style { }</w:t>
            </w:r>
          </w:p>
        </w:tc>
        <w:tc>
          <w:tcPr>
            <w:tcW w:w="0" w:type="auto"/>
            <w:hideMark/>
          </w:tcPr>
          <w:p w14:paraId="5FEC8702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Allman style Brace on new line</w:t>
            </w:r>
          </w:p>
        </w:tc>
        <w:tc>
          <w:tcPr>
            <w:tcW w:w="0" w:type="auto"/>
            <w:hideMark/>
          </w:tcPr>
          <w:p w14:paraId="100448DF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K&amp;R style Brace on same line</w:t>
            </w:r>
          </w:p>
        </w:tc>
        <w:tc>
          <w:tcPr>
            <w:tcW w:w="0" w:type="auto"/>
            <w:hideMark/>
          </w:tcPr>
          <w:p w14:paraId="0F6C5121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{ new line vs same line</w:t>
            </w:r>
          </w:p>
        </w:tc>
        <w:tc>
          <w:tcPr>
            <w:tcW w:w="0" w:type="auto"/>
            <w:hideMark/>
          </w:tcPr>
          <w:p w14:paraId="497128B8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Style difference</w:t>
            </w:r>
          </w:p>
        </w:tc>
      </w:tr>
      <w:tr w:rsidR="005C17B2" w:rsidRPr="005C17B2" w14:paraId="249BE834" w14:textId="77777777" w:rsidTr="005C1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7C0D7" w14:textId="77777777" w:rsidR="005C17B2" w:rsidRPr="005C17B2" w:rsidRDefault="005C17B2" w:rsidP="005C17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Indentation</w:t>
            </w:r>
          </w:p>
        </w:tc>
        <w:tc>
          <w:tcPr>
            <w:tcW w:w="0" w:type="auto"/>
            <w:hideMark/>
          </w:tcPr>
          <w:p w14:paraId="3B6D9C26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4 spaces (official guideline)</w:t>
            </w:r>
          </w:p>
        </w:tc>
        <w:tc>
          <w:tcPr>
            <w:tcW w:w="0" w:type="auto"/>
            <w:hideMark/>
          </w:tcPr>
          <w:p w14:paraId="770C1F70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4 spaces (sometimes 2 by team)</w:t>
            </w:r>
          </w:p>
        </w:tc>
        <w:tc>
          <w:tcPr>
            <w:tcW w:w="0" w:type="auto"/>
            <w:hideMark/>
          </w:tcPr>
          <w:p w14:paraId="271F1063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Segoe UI Symbol" w:hAnsi="Segoe UI Symbol" w:cs="Segoe UI Symbol"/>
              </w:rPr>
              <w:t>␣␣␣␣</w:t>
            </w:r>
          </w:p>
        </w:tc>
        <w:tc>
          <w:tcPr>
            <w:tcW w:w="0" w:type="auto"/>
            <w:hideMark/>
          </w:tcPr>
          <w:p w14:paraId="6DC473D0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Mostly the same</w:t>
            </w:r>
          </w:p>
        </w:tc>
      </w:tr>
      <w:tr w:rsidR="005C17B2" w:rsidRPr="005C17B2" w14:paraId="78C6174F" w14:textId="77777777" w:rsidTr="005C17B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7CD43" w14:textId="77777777" w:rsidR="005C17B2" w:rsidRPr="005C17B2" w:rsidRDefault="005C17B2" w:rsidP="005C17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Implicit typing (var)</w:t>
            </w:r>
          </w:p>
        </w:tc>
        <w:tc>
          <w:tcPr>
            <w:tcW w:w="0" w:type="auto"/>
            <w:hideMark/>
          </w:tcPr>
          <w:p w14:paraId="6DFA49EB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Supported and recommended</w:t>
            </w:r>
          </w:p>
        </w:tc>
        <w:tc>
          <w:tcPr>
            <w:tcW w:w="0" w:type="auto"/>
            <w:hideMark/>
          </w:tcPr>
          <w:p w14:paraId="35F2C09F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Not supported</w:t>
            </w:r>
          </w:p>
        </w:tc>
        <w:tc>
          <w:tcPr>
            <w:tcW w:w="0" w:type="auto"/>
            <w:hideMark/>
          </w:tcPr>
          <w:p w14:paraId="3CD45E2B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var list = ...</w:t>
            </w:r>
          </w:p>
        </w:tc>
        <w:tc>
          <w:tcPr>
            <w:tcW w:w="0" w:type="auto"/>
            <w:hideMark/>
          </w:tcPr>
          <w:p w14:paraId="3A2D5942" w14:textId="77777777" w:rsidR="005C17B2" w:rsidRPr="005C17B2" w:rsidRDefault="005C17B2" w:rsidP="005C17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C# is more modern</w:t>
            </w:r>
          </w:p>
        </w:tc>
      </w:tr>
      <w:tr w:rsidR="005C17B2" w:rsidRPr="005C17B2" w14:paraId="1F2866AA" w14:textId="77777777" w:rsidTr="005C1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925D6" w14:textId="77777777" w:rsidR="005C17B2" w:rsidRPr="005C17B2" w:rsidRDefault="005C17B2" w:rsidP="005C17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Documentation comments</w:t>
            </w:r>
          </w:p>
        </w:tc>
        <w:tc>
          <w:tcPr>
            <w:tcW w:w="0" w:type="auto"/>
            <w:hideMark/>
          </w:tcPr>
          <w:p w14:paraId="5CAD718F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/// XML Documentation</w:t>
            </w:r>
          </w:p>
        </w:tc>
        <w:tc>
          <w:tcPr>
            <w:tcW w:w="0" w:type="auto"/>
            <w:hideMark/>
          </w:tcPr>
          <w:p w14:paraId="04EA6D98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/** Javadoc */</w:t>
            </w:r>
          </w:p>
        </w:tc>
        <w:tc>
          <w:tcPr>
            <w:tcW w:w="0" w:type="auto"/>
            <w:hideMark/>
          </w:tcPr>
          <w:p w14:paraId="307B1040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/// &lt;summary&gt;</w:t>
            </w:r>
          </w:p>
        </w:tc>
        <w:tc>
          <w:tcPr>
            <w:tcW w:w="0" w:type="auto"/>
            <w:hideMark/>
          </w:tcPr>
          <w:p w14:paraId="7C2B2B48" w14:textId="77777777" w:rsidR="005C17B2" w:rsidRPr="005C17B2" w:rsidRDefault="005C17B2" w:rsidP="005C17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17B2">
              <w:rPr>
                <w:rFonts w:ascii="Times New Roman" w:hAnsi="Times New Roman" w:cs="Times New Roman"/>
              </w:rPr>
              <w:t>Same purpose, different syntax</w:t>
            </w:r>
          </w:p>
        </w:tc>
      </w:tr>
    </w:tbl>
    <w:p w14:paraId="2A0D3FAB" w14:textId="77777777" w:rsidR="000C435C" w:rsidRPr="000C435C" w:rsidRDefault="000C435C" w:rsidP="000C435C">
      <w:pPr>
        <w:spacing w:after="0" w:line="360" w:lineRule="auto"/>
        <w:rPr>
          <w:rFonts w:ascii="Times New Roman" w:hAnsi="Times New Roman" w:cs="Times New Roman"/>
          <w:lang w:val="vi-VN"/>
        </w:rPr>
      </w:pPr>
    </w:p>
    <w:sectPr w:rsidR="000C435C" w:rsidRPr="000C435C" w:rsidSect="00F2569B">
      <w:pgSz w:w="11907" w:h="16840"/>
      <w:pgMar w:top="1138" w:right="1138" w:bottom="1138" w:left="1701" w:header="720" w:footer="432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61A18"/>
    <w:multiLevelType w:val="hybridMultilevel"/>
    <w:tmpl w:val="2158734C"/>
    <w:lvl w:ilvl="0" w:tplc="11949C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319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5C"/>
    <w:rsid w:val="000C435C"/>
    <w:rsid w:val="00165802"/>
    <w:rsid w:val="00270369"/>
    <w:rsid w:val="002F33D6"/>
    <w:rsid w:val="00360981"/>
    <w:rsid w:val="00376D52"/>
    <w:rsid w:val="00542CDC"/>
    <w:rsid w:val="00545671"/>
    <w:rsid w:val="00554908"/>
    <w:rsid w:val="005C17B2"/>
    <w:rsid w:val="006073AA"/>
    <w:rsid w:val="008321CA"/>
    <w:rsid w:val="00A07F7C"/>
    <w:rsid w:val="00A57832"/>
    <w:rsid w:val="00A76B62"/>
    <w:rsid w:val="00AC40B4"/>
    <w:rsid w:val="00AD4F4D"/>
    <w:rsid w:val="00C31AB8"/>
    <w:rsid w:val="00C73FF7"/>
    <w:rsid w:val="00F2569B"/>
    <w:rsid w:val="00FD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44DB2"/>
  <w15:chartTrackingRefBased/>
  <w15:docId w15:val="{B9E45CBF-2C50-4D09-AE29-C94E7428A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3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2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C17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Hạnh Nhi</dc:creator>
  <cp:keywords/>
  <dc:description/>
  <cp:lastModifiedBy>Hạnh Nhi</cp:lastModifiedBy>
  <cp:revision>3</cp:revision>
  <dcterms:created xsi:type="dcterms:W3CDTF">2026-01-16T14:25:00Z</dcterms:created>
  <dcterms:modified xsi:type="dcterms:W3CDTF">2026-01-16T14:30:00Z</dcterms:modified>
</cp:coreProperties>
</file>