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Planning for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Hoang Luan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405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Provide a plan of work and conditions to do for the ongoing ToeicExam project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Target Items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tools during testing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Determine hardware requirements of devices, environments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the main roles and tasks of each member of the team in the ToeicExam project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Looking for human resources to test the features for the ToeicExam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 Test: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Test: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testing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 Forum: </w:t>
      </w:r>
      <w:r w:rsidDel="00000000" w:rsidR="00000000" w:rsidRPr="00000000">
        <w:rPr>
          <w:sz w:val="24"/>
          <w:szCs w:val="24"/>
          <w:rtl w:val="0"/>
        </w:rPr>
        <w:t xml:space="preserve">usability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testing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ign In: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Up: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numPr>
          <w:ilvl w:val="1"/>
          <w:numId w:val="1"/>
        </w:numPr>
        <w:ind w:left="405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Laptop Fujitsu AH: CPU i7-1165G7, Ram 16GB, 15.6 inch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405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2850"/>
        <w:gridCol w:w="1920"/>
        <w:gridCol w:w="2340"/>
        <w:tblGridChange w:id="0">
          <w:tblGrid>
            <w:gridCol w:w="2358"/>
            <w:gridCol w:w="2850"/>
            <w:gridCol w:w="192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 10, 64 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the app's suitability for this operating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Chorme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web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96.0.4664.110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web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87.0.4363.59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web application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Mozilla Firefox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web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405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47.5"/>
        <w:gridCol w:w="2017.5"/>
        <w:gridCol w:w="2437.5"/>
        <w:gridCol w:w="2362.5"/>
        <w:tblGridChange w:id="0">
          <w:tblGrid>
            <w:gridCol w:w="2647.5"/>
            <w:gridCol w:w="2017.5"/>
            <w:gridCol w:w="2437.5"/>
            <w:gridCol w:w="2362.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Excel 2010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405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Hoang Luan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Cao Nhat Duc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Nguyen Dang Manh Tu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Cao Nhat Duc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test environment and assets are managed and maintained.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©&lt;Group06&gt;,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&lt;ToeicExam&gt;</w:t>
    </w:r>
  </w:p>
  <w:p w:rsidR="00000000" w:rsidDel="00000000" w:rsidP="00000000" w:rsidRDefault="00000000" w:rsidRPr="00000000" w14:paraId="0000008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rPr>
              <w:rtl w:val="0"/>
            </w:rPr>
            <w:t xml:space="preserve">&lt;ToeicExamToeicExam&gt;</w:t>
          </w:r>
        </w:p>
      </w:tc>
      <w:tc>
        <w:tcPr/>
        <w:p w:rsidR="00000000" w:rsidDel="00000000" w:rsidP="00000000" w:rsidRDefault="00000000" w:rsidRPr="00000000" w14:paraId="0000008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  <w:t xml:space="preserve">  Date:  20/07/2022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405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