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68"/>
      </w:tblGrid>
      <w:tr>
        <w:tc>
          <w:tcPr>
            <w:tcW w:type="dxa" w:w="10368"/>
            <w:shd w:val="clear" w:color="auto" w:fill="061D3B"/>
            <w:tcMar>
              <w:top w:w="200" w:type="dxa"/>
              <w:bottom w:w="200" w:type="dxa"/>
              <w:left w:w="240" w:type="dxa"/>
              <w:right w:w="240" w:type="dxa"/>
            </w:tcMar>
          </w:tcPr>
          <w:p>
            <w:r>
              <w:rPr>
                <w:b/>
                <w:color w:val="24D8E9"/>
                <w:sz w:val="20"/>
              </w:rPr>
              <w:t>EVNHANOI × MYB MEDIA  |  TÀI LIỆU HƯỚNG DẪN SKILL VIDEO BẢN TIN</w:t>
              <w:br/>
            </w:r>
            <w:r>
              <w:rPr>
                <w:b/>
                <w:color w:val="FFFFFF"/>
                <w:sz w:val="29"/>
              </w:rPr>
              <w:t>BỘ QUY CHUẨN &amp; CODE SKILL TẠO VIDEO DẠNG BẢN TIN (/form-video-tin-tuc-1)</w:t>
              <w:br/>
            </w:r>
            <w:r>
              <w:rPr>
                <w:color w:val="B9CBE3"/>
                <w:sz w:val="21"/>
              </w:rPr>
              <w:t>Chuyển bài viết và ảnh tư liệu đã duyệt thành Video Bản Tin Dọc 9:16 (1080×1920)</w:t>
            </w:r>
          </w:p>
        </w:tc>
      </w:tr>
    </w:tbl>
    <w:p/>
    <w:p>
      <w:r>
        <w:rPr>
          <w:b/>
          <w:color w:val="164397"/>
          <w:sz w:val="24"/>
        </w:rPr>
        <w:t>PHẦN 1. BA THÔNG SỐ CHUẨN CỦA SKILL VIDEO BẢN TIN (/form-video-tin-tuc-1)</w:t>
      </w:r>
    </w:p>
    <w:tbl>
      <w:tblPr>
        <w:tblW w:type="auto" w:w="0"/>
        <w:tblLook w:firstColumn="1" w:firstRow="1" w:lastColumn="0" w:lastRow="0" w:noHBand="0" w:noVBand="1" w:val="04A0"/>
      </w:tblPr>
      <w:tblGrid>
        <w:gridCol w:w="10368"/>
      </w:tblGrid>
      <w:tr>
        <w:tc>
          <w:tcPr>
            <w:tcW w:type="dxa" w:w="10368"/>
            <w:shd w:val="clear" w:color="auto" w:fill="164397"/>
            <w:tcMar>
              <w:top w:w="100" w:type="dxa"/>
              <w:bottom w:w="100" w:type="dxa"/>
              <w:left w:w="180" w:type="dxa"/>
              <w:right w:w="180" w:type="dxa"/>
            </w:tcMar>
          </w:tcPr>
          <w:p>
            <w:r>
              <w:rPr>
                <w:b/>
                <w:color w:val="FFFFFF"/>
                <w:sz w:val="21"/>
              </w:rPr>
              <w:t>01. BỐ CỤC KHUNG HÌNH &amp; VÙNG AN TOÀN DỌC (1080×1920, 30FPS)</w:t>
            </w:r>
          </w:p>
        </w:tc>
      </w:tr>
      <w:tr>
        <w:tc>
          <w:tcPr>
            <w:tcW w:type="dxa" w:w="10368"/>
            <w:shd w:val="clear" w:color="auto" w:fill="F7F9FC"/>
            <w:tcMar>
              <w:top w:w="120" w:type="dxa"/>
              <w:bottom w:w="120" w:type="dxa"/>
              <w:left w:w="180" w:type="dxa"/>
              <w:right w:w="180" w:type="dxa"/>
            </w:tcMar>
          </w:tcPr>
          <w:p>
            <w:r>
              <w:rPr>
                <w:color w:val="10233F"/>
                <w:sz w:val="20"/>
              </w:rPr>
              <w:t>• Vào thẳng câu Hook mở đầu ngay tại 0.35s (không dùng nhãn 'Tin nóng' gây phản cảm).</w:t>
            </w:r>
          </w:p>
          <w:p>
            <w:r>
              <w:rPr>
                <w:color w:val="10233F"/>
                <w:sz w:val="20"/>
              </w:rPr>
              <w:t>• Khối hình ảnh tư liệu và thẻ thông tin luôn căn giữa trong vùng an toàn (cách đỉnh 150px, cách đáy 450px).</w:t>
            </w:r>
          </w:p>
          <w:p>
            <w:r>
              <w:rPr>
                <w:color w:val="10233F"/>
                <w:sz w:val="20"/>
              </w:rPr>
              <w:t>• Sử dụng ảnh tư liệu thật của đơn vị kết hợp chuyển động khung hình nhẹ (Ken Burns motion) tạo cảm giác sinh động.</w:t>
            </w:r>
          </w:p>
        </w:tc>
      </w:tr>
    </w:tbl>
    <w:p/>
    <w:tbl>
      <w:tblPr>
        <w:tblW w:type="auto" w:w="0"/>
        <w:tblLook w:firstColumn="1" w:firstRow="1" w:lastColumn="0" w:lastRow="0" w:noHBand="0" w:noVBand="1" w:val="04A0"/>
      </w:tblPr>
      <w:tblGrid>
        <w:gridCol w:w="10368"/>
      </w:tblGrid>
      <w:tr>
        <w:tc>
          <w:tcPr>
            <w:tcW w:type="dxa" w:w="10368"/>
            <w:shd w:val="clear" w:color="auto" w:fill="164397"/>
            <w:tcMar>
              <w:top w:w="100" w:type="dxa"/>
              <w:bottom w:w="100" w:type="dxa"/>
              <w:left w:w="180" w:type="dxa"/>
              <w:right w:w="180" w:type="dxa"/>
            </w:tcMar>
          </w:tcPr>
          <w:p>
            <w:r>
              <w:rPr>
                <w:b/>
                <w:color w:val="FFFFFF"/>
                <w:sz w:val="21"/>
              </w:rPr>
              <w:t>02. GIỌNG ĐỌC AI PHÁT THANH VIÊN &amp; HÒA ÂM BẢN TIN</w:t>
            </w:r>
          </w:p>
        </w:tc>
      </w:tr>
      <w:tr>
        <w:tc>
          <w:tcPr>
            <w:tcW w:type="dxa" w:w="10368"/>
            <w:shd w:val="clear" w:color="auto" w:fill="F7F9FC"/>
            <w:tcMar>
              <w:top w:w="120" w:type="dxa"/>
              <w:bottom w:w="120" w:type="dxa"/>
              <w:left w:w="180" w:type="dxa"/>
              <w:right w:w="180" w:type="dxa"/>
            </w:tcMar>
          </w:tcPr>
          <w:p>
            <w:r>
              <w:rPr>
                <w:color w:val="10233F"/>
                <w:sz w:val="20"/>
              </w:rPr>
              <w:t>• Giọng đọc tiêu chuẩn: Giọng Nam Phát Thanh Viên Hà Nội (Vbee Studio - Nhà báo Hoàng Nam, tốc độ 1.08x).</w:t>
            </w:r>
          </w:p>
          <w:p>
            <w:r>
              <w:rPr>
                <w:color w:val="10233F"/>
                <w:sz w:val="20"/>
              </w:rPr>
              <w:t>• Nhạc nền bản tin chính luận ở mức âm lượng nền dịu (0.35 - 0.38), có fade-in đầu bài và fade-out cuối bài.</w:t>
            </w:r>
          </w:p>
          <w:p>
            <w:r>
              <w:rPr>
                <w:color w:val="10233F"/>
                <w:sz w:val="20"/>
              </w:rPr>
              <w:t>• Hiệu ứng âm thanh chuyển cảnh nhẹ nhàng, lịch sự, không lấn át giọng đọc chính.</w:t>
            </w:r>
          </w:p>
        </w:tc>
      </w:tr>
    </w:tbl>
    <w:p/>
    <w:tbl>
      <w:tblPr>
        <w:tblW w:type="auto" w:w="0"/>
        <w:tblLook w:firstColumn="1" w:firstRow="1" w:lastColumn="0" w:lastRow="0" w:noHBand="0" w:noVBand="1" w:val="04A0"/>
      </w:tblPr>
      <w:tblGrid>
        <w:gridCol w:w="10368"/>
      </w:tblGrid>
      <w:tr>
        <w:tc>
          <w:tcPr>
            <w:tcW w:type="dxa" w:w="10368"/>
            <w:shd w:val="clear" w:color="auto" w:fill="164397"/>
            <w:tcMar>
              <w:top w:w="100" w:type="dxa"/>
              <w:bottom w:w="100" w:type="dxa"/>
              <w:left w:w="180" w:type="dxa"/>
              <w:right w:w="180" w:type="dxa"/>
            </w:tcMar>
          </w:tcPr>
          <w:p>
            <w:r>
              <w:rPr>
                <w:b/>
                <w:color w:val="FFFFFF"/>
                <w:sz w:val="21"/>
              </w:rPr>
              <w:t>03. PHỤ ĐỀ ĐỒNG BỘ THEO NHỊP ĐỌC (SUB KARAOKE CHUẨN NGỮ PHÁP)</w:t>
            </w:r>
          </w:p>
        </w:tc>
      </w:tr>
      <w:tr>
        <w:tc>
          <w:tcPr>
            <w:tcW w:type="dxa" w:w="10368"/>
            <w:shd w:val="clear" w:color="auto" w:fill="F7F9FC"/>
            <w:tcMar>
              <w:top w:w="120" w:type="dxa"/>
              <w:bottom w:w="120" w:type="dxa"/>
              <w:left w:w="180" w:type="dxa"/>
              <w:right w:w="180" w:type="dxa"/>
            </w:tcMar>
          </w:tcPr>
          <w:p>
            <w:r>
              <w:rPr>
                <w:color w:val="10233F"/>
                <w:sz w:val="20"/>
              </w:rPr>
              <w:t>• Phụ đề đặt tại vùng an toàn phía dưới (cách đáy 290px, cao hơn hoàn toàn thanh công cụ của Facebook Reels / Zalo / TikTok).</w:t>
            </w:r>
          </w:p>
          <w:p>
            <w:r>
              <w:rPr>
                <w:color w:val="10233F"/>
                <w:sz w:val="20"/>
              </w:rPr>
              <w:t>• Chia cụm từ theo đúng ngữ pháp tiếng Việt, tuyệt đối không cắt rời tên riêng đơn vị (EVNHANOI, Điện lực Thanh Trì).</w:t>
            </w:r>
          </w:p>
          <w:p>
            <w:r>
              <w:rPr>
                <w:color w:val="10233F"/>
                <w:sz w:val="20"/>
              </w:rPr>
              <w:t>• Từ khóa và số liệu quan trọng tự động nổi bật màu vàng (#FBBF24) trên nền tối dễ đọc trong 3 giây đầu.</w:t>
            </w:r>
          </w:p>
        </w:tc>
      </w:tr>
    </w:tbl>
    <w:p/>
    <w:p>
      <w:r>
        <w:rPr>
          <w:b/>
          <w:color w:val="ED1C24"/>
          <w:sz w:val="24"/>
        </w:rPr>
        <w:t>PHẦN 2. MÃ LỆNH CÀI SKILL KỊCH BẢN VIDEO BẢN TIN VÀO CHATGPT / GEMINI / MYBIS</w:t>
      </w:r>
    </w:p>
    <w:tbl>
      <w:tblPr>
        <w:tblW w:type="auto" w:w="0"/>
        <w:tblLook w:firstColumn="1" w:firstRow="1" w:lastColumn="0" w:lastRow="0" w:noHBand="0" w:noVBand="1" w:val="04A0"/>
      </w:tblPr>
      <w:tblGrid>
        <w:gridCol w:w="10368"/>
      </w:tblGrid>
      <w:tr>
        <w:tc>
          <w:tcPr>
            <w:tcW w:type="dxa" w:w="10368"/>
            <w:shd w:val="clear" w:color="auto" w:fill="20A86B"/>
            <w:tcMar>
              <w:top w:w="100" w:type="dxa"/>
              <w:bottom w:w="100" w:type="dxa"/>
              <w:left w:w="180" w:type="dxa"/>
              <w:right w:w="180" w:type="dxa"/>
            </w:tcMar>
          </w:tcPr>
          <w:p>
            <w:r>
              <w:rPr>
                <w:b/>
                <w:color w:val="FFFFFF"/>
                <w:sz w:val="21"/>
              </w:rPr>
              <w:t>📋 COPY KHỐI LỆNH DƯỚI ĐÂY DÁN VÀO CHATGPT / GEMINI (HOẶC GÕ /form-video-tin-tuc-1 TRÊN MYBIS):</w:t>
            </w:r>
          </w:p>
        </w:tc>
      </w:tr>
      <w:tr>
        <w:tc>
          <w:tcPr>
            <w:tcW w:type="dxa" w:w="10368"/>
            <w:shd w:val="clear" w:color="auto" w:fill="FBFAF5"/>
            <w:tcMar>
              <w:top w:w="160" w:type="dxa"/>
              <w:bottom w:w="160" w:type="dxa"/>
              <w:left w:w="200" w:type="dxa"/>
              <w:right w:w="200" w:type="dxa"/>
            </w:tcMar>
          </w:tcPr>
          <w:p>
            <w:r>
              <w:rPr>
                <w:color w:val="10233F"/>
                <w:sz w:val="20"/>
              </w:rPr>
              <w:t>KÍCH HOẠT SKILL BIÊN TẬP KỊCH BẢN &amp; BỐ CỤC VIDEO BẢN TIN NHANH (/form-video-tin-tuc-1):</w:t>
              <w:br/>
              <w:t>Khi tôi gửi một bài viết, thông cáo hoặc tin tức hoạt động của đơn vị, hãy chuyển thể thành Kịch bản Video Bản Tin Dọc 9:16 (thời lượng 25–40 giây, 4 phân cảnh) theo đúng quy chuẩn sau:</w:t>
              <w:br/>
              <w:br/>
              <w:t>1. CẤU TRÚC LỜI ĐỌC (VOICEOVER PHÁT THANH VIÊN):</w:t>
              <w:br/>
              <w:t>- Không mở đầu bằng cụm từ sáo rỗng ("Tin nóng...", "Chào mừng quý vị..."). Vào thẳng câu Hook nêu sự việc, thời gian, khu vực hoặc con số quan trọng nhất ngay tại giây đầu tiên.</w:t>
              <w:br/>
              <w:t>- Tổng độ dài lời đọc: 75–110 chữ, chia làm 4 đoạn tương ứng 4 cảnh (Mở đầu Hook -&gt; Diễn biến/Số liệu -&gt; Hướng dẫn/Khuyến nghị -&gt; Thông điệp kết &amp; Kênh liên hệ).</w:t>
              <w:br/>
              <w:t>- Chuẩn hóa phiên âm các từ viết tắt để giọng AI đọc tự nhiên, liền mạch.</w:t>
              <w:br/>
              <w:br/>
              <w:t>2. BỐ CỤC KHUNG HÌNH DỌC 9:16 (1080x1920):</w:t>
              <w:br/>
              <w:t>- Toàn bộ hình ảnh tư liệu và thẻ thông tin đặt trong vùng an toàn giữa màn hình (cách lề trên 150px, cách lề dưới 450px để không bị giao diện TikTok/Reels/Zalo che khuất).</w:t>
              <w:br/>
              <w:t>- Mỗi cảnh hiển thị: 1 ảnh tư liệu thực tế (hiệu ứng zoom nhẹ Ken Burns) + 1 tiêu đề ngắn (tối đa 6 chữ) + 1-2 thẻ số liệu/ý chính ngắn gọn.</w:t>
              <w:br/>
              <w:br/>
              <w:t>3. QUY TẮC CHIA CỤM PHỤ ĐỀ (SUB KARAOKE):</w:t>
              <w:br/>
              <w:t>- Chia phụ đề thành các cụm từ ngắn 3–5 chữ theo đúng nhịp ngắt hơi tự nhiên tiếng Việt.</w:t>
              <w:br/>
              <w:t>- Tuyệt đối KHÔNG tách rời tên riêng đơn vị (ví dụ: giữ nguyên trên cùng 1 dòng "EVNHANOI", "Điện lực Thanh Trì").</w:t>
              <w:br/>
              <w:t>- Đánh dấu [Từ khóa tô vàng] cho các con số, mốc giờ và hành động chính cần nhấn mạnh.</w:t>
            </w: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