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
        <w:tblOverlap w:val="never"/>
        <w:tblW w:w="14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59"/>
        <w:gridCol w:w="3968"/>
        <w:gridCol w:w="3260"/>
        <w:gridCol w:w="3403"/>
        <w:gridCol w:w="2411"/>
      </w:tblGrid>
      <w:tr w:rsidR="003F31AD" w:rsidRPr="003F31AD" w:rsidTr="003F31AD">
        <w:trPr>
          <w:trHeight w:val="416"/>
          <w:tblHeader/>
        </w:trPr>
        <w:tc>
          <w:tcPr>
            <w:tcW w:w="959" w:type="dxa"/>
          </w:tcPr>
          <w:p w:rsidR="003F31AD" w:rsidRPr="003F31AD" w:rsidRDefault="003F31AD" w:rsidP="003F31AD">
            <w:pPr>
              <w:pStyle w:val="ListParagraph"/>
              <w:tabs>
                <w:tab w:val="right" w:pos="650"/>
              </w:tabs>
              <w:spacing w:after="160" w:line="240" w:lineRule="exact"/>
              <w:ind w:left="2487"/>
              <w:rPr>
                <w:b/>
                <w:sz w:val="28"/>
                <w:szCs w:val="28"/>
              </w:rPr>
            </w:pPr>
            <w:r>
              <w:rPr>
                <w:b/>
                <w:sz w:val="28"/>
                <w:szCs w:val="28"/>
              </w:rPr>
              <w:t>STT</w:t>
            </w:r>
          </w:p>
        </w:tc>
        <w:tc>
          <w:tcPr>
            <w:tcW w:w="3968" w:type="dxa"/>
            <w:vAlign w:val="center"/>
          </w:tcPr>
          <w:p w:rsidR="003F31AD" w:rsidRPr="003F31AD" w:rsidRDefault="003F31AD" w:rsidP="003F31AD">
            <w:pPr>
              <w:tabs>
                <w:tab w:val="right" w:pos="650"/>
              </w:tabs>
              <w:spacing w:after="160" w:line="240" w:lineRule="exact"/>
              <w:jc w:val="center"/>
              <w:rPr>
                <w:b/>
                <w:sz w:val="28"/>
                <w:szCs w:val="28"/>
              </w:rPr>
            </w:pPr>
            <w:r w:rsidRPr="003F31AD">
              <w:rPr>
                <w:b/>
                <w:sz w:val="28"/>
                <w:szCs w:val="28"/>
              </w:rPr>
              <w:t>Tên sản phẩm</w:t>
            </w:r>
          </w:p>
        </w:tc>
        <w:tc>
          <w:tcPr>
            <w:tcW w:w="3260" w:type="dxa"/>
            <w:vAlign w:val="center"/>
          </w:tcPr>
          <w:p w:rsidR="003F31AD" w:rsidRPr="003F31AD" w:rsidRDefault="003F31AD" w:rsidP="003F31AD">
            <w:pPr>
              <w:spacing w:after="160" w:line="240" w:lineRule="exact"/>
              <w:jc w:val="center"/>
              <w:rPr>
                <w:b/>
                <w:sz w:val="28"/>
                <w:szCs w:val="28"/>
              </w:rPr>
            </w:pPr>
            <w:r w:rsidRPr="003F31AD">
              <w:rPr>
                <w:b/>
                <w:sz w:val="28"/>
                <w:szCs w:val="28"/>
              </w:rPr>
              <w:t>Thời gian và Nơi phổ biến</w:t>
            </w:r>
          </w:p>
        </w:tc>
        <w:tc>
          <w:tcPr>
            <w:tcW w:w="3403" w:type="dxa"/>
            <w:vAlign w:val="center"/>
          </w:tcPr>
          <w:p w:rsidR="003F31AD" w:rsidRPr="003F31AD" w:rsidRDefault="003F31AD" w:rsidP="003F31AD">
            <w:pPr>
              <w:spacing w:after="160" w:line="240" w:lineRule="exact"/>
              <w:jc w:val="center"/>
              <w:rPr>
                <w:b/>
                <w:sz w:val="28"/>
                <w:szCs w:val="28"/>
              </w:rPr>
            </w:pPr>
            <w:r w:rsidRPr="003F31AD">
              <w:rPr>
                <w:b/>
                <w:sz w:val="28"/>
                <w:szCs w:val="28"/>
              </w:rPr>
              <w:t>Tác giả</w:t>
            </w:r>
          </w:p>
        </w:tc>
        <w:tc>
          <w:tcPr>
            <w:tcW w:w="2411" w:type="dxa"/>
            <w:vAlign w:val="center"/>
          </w:tcPr>
          <w:p w:rsidR="003F31AD" w:rsidRPr="003F31AD" w:rsidRDefault="003F31AD" w:rsidP="003F31AD">
            <w:pPr>
              <w:spacing w:after="160" w:line="240" w:lineRule="exact"/>
              <w:jc w:val="center"/>
              <w:rPr>
                <w:b/>
                <w:sz w:val="28"/>
                <w:szCs w:val="28"/>
              </w:rPr>
            </w:pPr>
            <w:r w:rsidRPr="003F31AD">
              <w:rPr>
                <w:b/>
                <w:sz w:val="28"/>
                <w:szCs w:val="28"/>
              </w:rPr>
              <w:t>Chức vụ, Đơn vị công tác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Những yếu tố hiện đại trong tác phẩm của một thi sỹ nửa đầu thế kỷ XIX</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Hội thảo quốc tế “Quá trình hiện đại hóa văn học Nhật Bản và các nước khu vực văn hóa chữ Hán: Việt Nam, Trung Quốc, Hàn Quốc (Từ cuối thế kỷ XIX đến đầu thế kỷ XX)”, tháng 3 năm 2010, do trường ĐHKHXH và NV- ĐHQG TP HCM tổ chức.</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Nguyễn Viết Ngoạn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Hiệu trưởng trường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Mấy vấn đề về yếu tố hiện đại ở văn thơ Nguyễn Công Trứ</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(4/2010)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Viết Ngoạn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Hiệu trưởng trường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Nhà Nho và nhà Nho tài tử Nguyễn Công Trứ</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KHXH số 1 (137), năm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Viết Ngoạn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Hiệu trưởng trường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Về chủ nghĩa nhân đạo trong VHVN giai đoạn nữa cuối thế kỉ XVIII, nữa đầu thế kỉ XIX</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KHXH số 4 (140), năm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Viết Ngoạn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Hiệu trưởng trường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lang w:val="fr-FR"/>
              </w:rPr>
            </w:pPr>
          </w:p>
        </w:tc>
        <w:tc>
          <w:tcPr>
            <w:tcW w:w="3968" w:type="dxa"/>
            <w:vAlign w:val="center"/>
          </w:tcPr>
          <w:p w:rsidR="003F31AD" w:rsidRPr="003F31AD" w:rsidRDefault="003F31AD" w:rsidP="003F31AD">
            <w:pPr>
              <w:spacing w:after="160" w:line="240" w:lineRule="exact"/>
              <w:jc w:val="both"/>
              <w:rPr>
                <w:sz w:val="28"/>
                <w:szCs w:val="28"/>
                <w:lang w:val="fr-FR"/>
              </w:rPr>
            </w:pPr>
            <w:r w:rsidRPr="003F31AD">
              <w:rPr>
                <w:sz w:val="28"/>
                <w:szCs w:val="28"/>
                <w:lang w:val="fr-FR"/>
              </w:rPr>
              <w:t>Sự nhìn nhận con người trong tiếp biến văn hóa Tam giáo</w:t>
            </w:r>
          </w:p>
        </w:tc>
        <w:tc>
          <w:tcPr>
            <w:tcW w:w="3260" w:type="dxa"/>
            <w:vAlign w:val="center"/>
          </w:tcPr>
          <w:p w:rsidR="003F31AD" w:rsidRPr="003F31AD" w:rsidRDefault="003F31AD" w:rsidP="003F31AD">
            <w:pPr>
              <w:spacing w:after="160" w:line="240" w:lineRule="exact"/>
              <w:jc w:val="both"/>
              <w:rPr>
                <w:sz w:val="28"/>
                <w:szCs w:val="28"/>
                <w:lang w:val="fr-FR"/>
              </w:rPr>
            </w:pPr>
            <w:r w:rsidRPr="003F31AD">
              <w:rPr>
                <w:sz w:val="28"/>
                <w:szCs w:val="28"/>
                <w:lang w:val="fr-FR"/>
              </w:rPr>
              <w:t>Tạp chí khoa học Xã hội số 8 (132) năm 2009, Viện KHXH Việt Nam, Viện phát triển bền vững vùng Bắc Bộ</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Nguyễn Viết Ngoạn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Hiệu trưởng trường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Đổi mới nội dung chương trình đào tạo là nền tảng của việc đổi mới phương pháp giảng dạy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Nguyễn Khắc Hùng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TC-KT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Kiểm soát chi phí trong doanh nghiệp xây lắp (Kì 1 Gian lận trong thực hiện định mức ở các doanh nghiệp xây lắp)</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Kế toán &amp; Kiểm toán (Số tháng 1/2011, 88)</w:t>
            </w:r>
          </w:p>
          <w:p w:rsidR="003F31AD" w:rsidRPr="003F31AD" w:rsidRDefault="003F31AD" w:rsidP="003F31AD">
            <w:pPr>
              <w:spacing w:after="160" w:line="240" w:lineRule="exact"/>
              <w:rPr>
                <w:sz w:val="28"/>
                <w:szCs w:val="28"/>
              </w:rPr>
            </w:pPr>
            <w:r w:rsidRPr="003F31AD">
              <w:rPr>
                <w:sz w:val="28"/>
                <w:szCs w:val="28"/>
              </w:rPr>
              <w:t>ISSN 1859-1914</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PGS.TS. Nguyễn Khắc Hùng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Kiểm soát chi phí trong doanh nghiệp xây lắp (Kì 2 Hoàn thiện hệ thống chứn từ phục vụ việc kiểm soát chi phí)</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Kế toán &amp; Kiểm toán (Số tháng 2/2011, 89)</w:t>
            </w:r>
          </w:p>
          <w:p w:rsidR="003F31AD" w:rsidRPr="003F31AD" w:rsidRDefault="003F31AD" w:rsidP="003F31AD">
            <w:pPr>
              <w:spacing w:after="160" w:line="240" w:lineRule="exact"/>
              <w:rPr>
                <w:sz w:val="28"/>
                <w:szCs w:val="28"/>
              </w:rPr>
            </w:pPr>
            <w:r w:rsidRPr="003F31AD">
              <w:rPr>
                <w:sz w:val="28"/>
                <w:szCs w:val="28"/>
              </w:rPr>
              <w:t>ISSN 1859-1914</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PGS.TS. Nguyễn Khắc Hùng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Kiểm soát chi phí trong doanh nghiệp xây lắp (Kì 3 Hạch toán chi phí ở DN xây lắp và hạn chế trong việc kiểm soát chi phí)</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Kế toán &amp; Kiểm toán (Số tháng 3/2011, 90)</w:t>
            </w:r>
          </w:p>
          <w:p w:rsidR="003F31AD" w:rsidRPr="003F31AD" w:rsidRDefault="003F31AD" w:rsidP="003F31AD">
            <w:pPr>
              <w:spacing w:after="160" w:line="240" w:lineRule="exact"/>
              <w:rPr>
                <w:sz w:val="28"/>
                <w:szCs w:val="28"/>
              </w:rPr>
            </w:pPr>
            <w:r w:rsidRPr="003F31AD">
              <w:rPr>
                <w:sz w:val="28"/>
                <w:szCs w:val="28"/>
              </w:rPr>
              <w:t>ISSN 1859-1914</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PGS.TS. Nguyễn Khắc Hùng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Kiểm soát chi phí trong doanh nghiệp xây lắp (Kì 4 Xây dựng hệ thống hạch toán chi phí phục vụ quản trị chi phí ở doanh nghiệp xây lắp</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Kế toán &amp; Kiểm toán (Số tháng 4/2011, 91)</w:t>
            </w:r>
          </w:p>
          <w:p w:rsidR="003F31AD" w:rsidRPr="003F31AD" w:rsidRDefault="003F31AD" w:rsidP="003F31AD">
            <w:pPr>
              <w:spacing w:after="160" w:line="240" w:lineRule="exact"/>
              <w:rPr>
                <w:sz w:val="28"/>
                <w:szCs w:val="28"/>
              </w:rPr>
            </w:pPr>
            <w:r w:rsidRPr="003F31AD">
              <w:rPr>
                <w:sz w:val="28"/>
                <w:szCs w:val="28"/>
              </w:rPr>
              <w:t>ISSN 1859-1914</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PGS.TS. Nguyễn Khắc Hùng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phương pháp day và học môn kế toán theo hệ thống tín chỉ</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Kỉ yếu Hội thảo Đổi mới đào tạo kế toán – kiểm toán trong các trường Đại học khối kinh tế ở Việt Nam (01/2011)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PGS.TS. Nguyễn Khắc Hùng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Hoàn thiện chương trình đào tạo kế toán theo hệ thống tín chỉ đáp ứng yêu cầu người học</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Kế toán - Kiểm toán trong quá trình cải cách và hội nhập</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PSG.TS. Nguyễn Khắc Hùng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Ban Giám hiệu</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Dạy học và đổi mới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GVC. Nguyễn Việt Bắc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Phó Hiệu trưởng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Xây dựng quy trình tuyển dụng viên chức là giảng viên trong các Trường Đại học, Cao đẳng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250 (kì 2 tháng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Thái Huy Bảo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TCCB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Tổ chức cho sinh viên đánh giá hoạt động giảng dạy của giảng viên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Đặc biệt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Thái Huy Bảo</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TCCB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giải pháp xây dựng và nâng cao chất lượng đội ngũ giảng viên của Trường Đại học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Giáo dục 238 Kì 2 (5/2010)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Thái Huy Bảo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TCCB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Nâng cao hiệu quả bồi dưỡng nghiệp vụ sư phạm cho giảng viên đại học, cao đẳng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Giáo dục số 259 kì (4/2011)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Thái Huy Bảo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TCCB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Đánh giá giảng viên trong các Trường Đại học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256 Kì 2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Thái Huy Bảo</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TCCB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Quản lí chất lượng dạy học các học phần về phương pháp dạy học Bộ môn ở các Trường sư phạm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tháng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Mỵ Giang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Đào tạo</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Quản lí việc xây dựng đề cương môn học trong đào tạo tín chi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241, kì 1-7/2010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Mỵ Giang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Đào tạo</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Đánh giá chất lượng chương trình thực tập sư phạm trong đào tạo Giáo viên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246, kì 2-9/2010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Mỵ Giang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Đào tạo</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Đánh giá giờ dạy của sinh viên thực tập sư phạm theo tiếp cận chuẩn nghề nghiệp giáo viên trung học</w:t>
            </w:r>
          </w:p>
        </w:tc>
        <w:tc>
          <w:tcPr>
            <w:tcW w:w="3260" w:type="dxa"/>
          </w:tcPr>
          <w:p w:rsidR="003F31AD" w:rsidRPr="003F31AD" w:rsidRDefault="003F31AD" w:rsidP="003F31AD">
            <w:pPr>
              <w:spacing w:before="240"/>
              <w:rPr>
                <w:sz w:val="28"/>
                <w:szCs w:val="28"/>
              </w:rPr>
            </w:pPr>
            <w:r w:rsidRPr="003F31AD">
              <w:rPr>
                <w:sz w:val="28"/>
                <w:szCs w:val="28"/>
              </w:rPr>
              <w:t>Tạp chí Khoa học giáo dục số 83 (8/2012) ISSN: 0868-3662</w:t>
            </w:r>
          </w:p>
        </w:tc>
        <w:tc>
          <w:tcPr>
            <w:tcW w:w="3403" w:type="dxa"/>
          </w:tcPr>
          <w:p w:rsidR="003F31AD" w:rsidRPr="003F31AD" w:rsidRDefault="003F31AD" w:rsidP="003F31AD">
            <w:pPr>
              <w:rPr>
                <w:sz w:val="28"/>
                <w:szCs w:val="28"/>
              </w:rPr>
            </w:pPr>
            <w:r w:rsidRPr="003F31AD">
              <w:rPr>
                <w:sz w:val="28"/>
                <w:szCs w:val="28"/>
              </w:rPr>
              <w:t>ThS. Mỵ Giang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Đào tạo</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Đổi mới hoạt động thực tập sư phạm trong đào tạo giáo viên trung học phổ thong theo định hướng chuẩn nghề nghiệp</w:t>
            </w:r>
          </w:p>
        </w:tc>
        <w:tc>
          <w:tcPr>
            <w:tcW w:w="3260" w:type="dxa"/>
          </w:tcPr>
          <w:p w:rsidR="003F31AD" w:rsidRPr="003F31AD" w:rsidRDefault="003F31AD" w:rsidP="003F31AD">
            <w:pPr>
              <w:spacing w:before="240"/>
              <w:rPr>
                <w:sz w:val="28"/>
                <w:szCs w:val="28"/>
              </w:rPr>
            </w:pPr>
            <w:r w:rsidRPr="003F31AD">
              <w:rPr>
                <w:sz w:val="28"/>
                <w:szCs w:val="28"/>
              </w:rPr>
              <w:t>Tạp chí khoa học giáo dục số 79 (4/2012), ISSN: 0868-3662</w:t>
            </w:r>
          </w:p>
        </w:tc>
        <w:tc>
          <w:tcPr>
            <w:tcW w:w="3403" w:type="dxa"/>
          </w:tcPr>
          <w:p w:rsidR="003F31AD" w:rsidRPr="003F31AD" w:rsidRDefault="003F31AD" w:rsidP="003F31AD">
            <w:pPr>
              <w:rPr>
                <w:sz w:val="28"/>
                <w:szCs w:val="28"/>
              </w:rPr>
            </w:pPr>
            <w:r w:rsidRPr="003F31AD">
              <w:rPr>
                <w:sz w:val="28"/>
                <w:szCs w:val="28"/>
              </w:rPr>
              <w:t>ThS. Mỵ Giang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Đào tạo</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r w:rsidRPr="003F31AD">
              <w:t>Tổ chức thực hiện tiết kiểm tra, đánh giá trong hoạt động thực tập sư phạm của sinh viên theo tiếp cận chuẩn nghề nghiệp giáo viên trung học</w:t>
            </w:r>
          </w:p>
        </w:tc>
        <w:tc>
          <w:tcPr>
            <w:tcW w:w="3260" w:type="dxa"/>
          </w:tcPr>
          <w:p w:rsidR="003F31AD" w:rsidRPr="003F31AD" w:rsidRDefault="003F31AD" w:rsidP="003F31AD">
            <w:pPr>
              <w:spacing w:before="240"/>
            </w:pPr>
            <w:r w:rsidRPr="003F31AD">
              <w:t>Tạp chí giáo dục số 287, kì 1 (6/2012) ISSN: 21896-0866-7476</w:t>
            </w:r>
          </w:p>
        </w:tc>
        <w:tc>
          <w:tcPr>
            <w:tcW w:w="3403" w:type="dxa"/>
          </w:tcPr>
          <w:p w:rsidR="003F31AD" w:rsidRPr="003F31AD" w:rsidRDefault="003F31AD" w:rsidP="003F31AD">
            <w:r w:rsidRPr="003F31AD">
              <w:t>ThS. Mỵ Giang Sơn</w:t>
            </w:r>
          </w:p>
        </w:tc>
        <w:tc>
          <w:tcPr>
            <w:tcW w:w="2411" w:type="dxa"/>
            <w:vAlign w:val="center"/>
          </w:tcPr>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Ngành QTKD đào tạo theo nhu cầu xã hội-vấn đề đặt ra và kiến nghị</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(01/2010)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Đình Luận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DDTTC &amp; TNGV</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Ngành QTKD đào tạo theo nhu cầu xã hội- Vấn đề đặt ra và kiến nghị</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“Đổi mới hoạt động khoa học và công nghệ để năng cao chất lượng đào tạo nguồn nhân lực về kinh tế - quản trị kinh doanh trong các trường đại học phục vụ phát triển kinh tế xã hội”, Hà Nội ngày 23,24/01/2010</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Nguyễn Đình Luận, TS. Trương Quang Dũng, TS. Lê Sỹ Trí</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Phòng ĐTTC&amp;TNGV,</w:t>
            </w:r>
          </w:p>
          <w:p w:rsidR="003F31AD" w:rsidRPr="003F31AD" w:rsidRDefault="003F31AD" w:rsidP="003F31AD">
            <w:pPr>
              <w:spacing w:after="160" w:line="240" w:lineRule="exact"/>
              <w:rPr>
                <w:bCs/>
                <w:sz w:val="28"/>
                <w:szCs w:val="28"/>
              </w:rPr>
            </w:pPr>
            <w:r w:rsidRPr="003F31AD">
              <w:rPr>
                <w:bCs/>
                <w:sz w:val="28"/>
                <w:szCs w:val="28"/>
              </w:rPr>
              <w:t xml:space="preserve"> Phó trưởng khoa QTKD, Giảng viên khoa QTKD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Sử dụng kết quả đánh giá sự hài lòng của sinh viên hệ VLVH để làm căn cứ cải tiến đào tạo theo nhu cầu xã hội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HTKH (Đại học Tây Đô) ngày 26/12/2011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Đình Luận</w:t>
            </w:r>
          </w:p>
          <w:p w:rsidR="003F31AD" w:rsidRPr="003F31AD" w:rsidRDefault="003F31AD" w:rsidP="003F31AD">
            <w:pPr>
              <w:spacing w:after="160" w:line="240" w:lineRule="exact"/>
              <w:jc w:val="center"/>
              <w:rPr>
                <w:sz w:val="28"/>
                <w:szCs w:val="28"/>
              </w:rPr>
            </w:pPr>
            <w:r w:rsidRPr="003F31AD">
              <w:rPr>
                <w:sz w:val="28"/>
                <w:szCs w:val="28"/>
              </w:rPr>
              <w:t>ThS. Lê Thị Hiền Giang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ĐTTC &amp; TNGV</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Hoạt động quản trị nguồn nhân lực của các doanh nghiệp Việt nam trong quá trình hội nhập kinh tế</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Tài chính Marketing 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Đình Luận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ĐTTC&amp;TNGV</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Thực trạng cơ cấu kinh tế và vấn đề cấu trúc nền kinh tế Việt Nam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Kinh tế và Phát triển số 175 tháng 01/2012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Đình Luận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ĐTTC&amp;TNGV</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Những bài học về Giáo dục của Bác Hồ từ mở lớp huấn luyện ở Pắc Bó</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256 Kì 2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Văn Lộc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Mối quan hệ giữa học và tập trong tư tưởng Hồ Chí Minh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dạy và học ngày nay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Văn Lộc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Tư tưởng Hồ Chí Minh về dân chủ trong học tập</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Giáo dục số 66 (3/2011)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Văn Lộc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Tư tưởng dân chủ Hồ Chí Minh: mục tiêu và biện pháp bảo đảm chất lượng Giáo dục – Đào tạo </w:t>
            </w:r>
            <w:r w:rsidRPr="003F31AD">
              <w:rPr>
                <w:sz w:val="28"/>
                <w:szCs w:val="28"/>
              </w:rPr>
              <w:lastRenderedPageBreak/>
              <w:t>hiện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Tạp chí Giáo dục só 262, kì 2 (5/2010)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Văn Lộc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Tư tưởng Hồ Chí Minh về dân chủ trong hoạt động quản lí trường học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 Giáo dục (số 69 (9/2011)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Văn Lộc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Kiểm tra học phần (môn học) Vật lý đại cương 1 các lớp CĐSP ngành toán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Vật lý lần thứ 3 TP HCM 19.12.2009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Đỗ chiêu Hà</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Chuyên viên 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The surrounded Atom thẻoy oF order disorder phase trausition in Binary Alloys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chuyên ngành Commnnications in physics, ISSN: o866-3166, (9/2011)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Đỗ Chiêu Hà</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Một số giải pháp nâng cao chất lượng đào tạo Giáo viên Tiểu học trong giai đoạn hiện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Đại học Tây Nguyên 11/2008.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 Hảo</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Cần tạo điều kiện cho sinh viên Đại học, Cao đẳng nghiên cứu khoa học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Khoa học trường Cao đẳng sư phạm TW TP. HCM 30/06/2008.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 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Định hướng dạy học cho sinh viên khoa Sư phạm Mầm non theo học thuyết “Đa thông minh”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trường Đại học Quảng Bình 5-7/12/2008.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 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Một vài ý kiến về định hướng dạy học đại học đáp ứng nhu cầu xã hội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Quốc tế do trường Đại học Hoa Sen tổ chức 08/12/2008.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 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Vai trò của sinh hoạt giao tiếp đối với người cao tuổi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Quốc tế Việt-Nhật do trường Đại học Sài Gòn tổ chức 24-29/12/2008.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 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bCs/>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bCs/>
                <w:sz w:val="28"/>
                <w:szCs w:val="28"/>
              </w:rPr>
              <w:t>Dạy - học tiếng Việt phát huy tính chủ động sáng tạo của sinh viên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Hội thảo Đổi mới PPDH của Trường Đại học Sài Gòn, Tháng 3 năm </w:t>
            </w:r>
            <w:r w:rsidRPr="003F31AD">
              <w:rPr>
                <w:sz w:val="28"/>
                <w:szCs w:val="28"/>
              </w:rPr>
              <w:lastRenderedPageBreak/>
              <w:t>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ThS. Đinh Xuân 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Hợp tác quốc tế để năng cao chất lượng giáo dục đại học tại Việt Nam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Quốc tế do viện nghiên cứu giáo dục trường ĐHSP TP HCM tổ chức, 16.10.2009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Đinh Xuân Hảo</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Chuyên viên 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Đổi mới giáo dục Đại học Việt Nam-hai thời khắc đầu thế kỷ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do NXB Văn hóa Sài Gòn xuất bản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Đinh Xuân Hảo (cùng nhiều tác giả)</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Chuyên viên 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b/>
                <w:sz w:val="28"/>
                <w:szCs w:val="28"/>
              </w:rPr>
            </w:pPr>
            <w:r w:rsidRPr="003F31AD">
              <w:rPr>
                <w:sz w:val="28"/>
                <w:szCs w:val="28"/>
              </w:rPr>
              <w:t>Về hiện tượng sử dụng tiếng Việt thiếu chuẩn mực</w:t>
            </w:r>
          </w:p>
        </w:tc>
        <w:tc>
          <w:tcPr>
            <w:tcW w:w="3260" w:type="dxa"/>
          </w:tcPr>
          <w:p w:rsidR="003F31AD" w:rsidRPr="003F31AD" w:rsidRDefault="003F31AD" w:rsidP="003F31AD">
            <w:pPr>
              <w:spacing w:after="160" w:line="240" w:lineRule="exact"/>
              <w:rPr>
                <w:bCs/>
                <w:sz w:val="28"/>
                <w:szCs w:val="28"/>
              </w:rPr>
            </w:pPr>
            <w:r w:rsidRPr="003F31AD">
              <w:rPr>
                <w:bCs/>
                <w:sz w:val="28"/>
                <w:szCs w:val="28"/>
              </w:rPr>
              <w:t>Kỷ yếu Hội thảo khoa học toàn quốc “Phát triển và giữ gìn sự trong sáng của tiếng Việt trong thời kỳ hội nhập quốc tế hiện nay” do 2 trường ĐHSG và HFLIT đồng tổ chức ngày 18/6/2010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Đinh Xuân</w:t>
            </w:r>
            <w:r w:rsidRPr="003F31AD">
              <w:rPr>
                <w:bCs/>
                <w:sz w:val="28"/>
                <w:szCs w:val="28"/>
              </w:rPr>
              <w:t xml:space="preserve"> Hảo</w:t>
            </w:r>
          </w:p>
        </w:tc>
        <w:tc>
          <w:tcPr>
            <w:tcW w:w="2411" w:type="dxa"/>
            <w:vAlign w:val="center"/>
          </w:tcPr>
          <w:p w:rsidR="003F31AD" w:rsidRPr="003F31AD" w:rsidRDefault="003F31AD" w:rsidP="003F31AD">
            <w:pPr>
              <w:spacing w:after="160" w:line="240" w:lineRule="exact"/>
              <w:rPr>
                <w:sz w:val="28"/>
                <w:szCs w:val="28"/>
              </w:rPr>
            </w:pPr>
            <w:r w:rsidRPr="003F31AD">
              <w:rPr>
                <w:bCs/>
                <w:sz w:val="28"/>
                <w:szCs w:val="28"/>
              </w:rPr>
              <w:t>Nguyên Chuyên viên 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Hát thơ- Một phương tiện dạy và học văn vần Tiếng Việt lớp Một (Sách hướng dẫn giáo viên Tiểu học áp dụng các bản nhạc, băng đĩa hát thơ lớp Một vào các tiết dạy và học Tiếng Việt)</w:t>
            </w:r>
          </w:p>
        </w:tc>
        <w:tc>
          <w:tcPr>
            <w:tcW w:w="3260" w:type="dxa"/>
            <w:vAlign w:val="center"/>
          </w:tcPr>
          <w:p w:rsidR="003F31AD" w:rsidRPr="003F31AD" w:rsidRDefault="003F31AD" w:rsidP="003F31AD">
            <w:pPr>
              <w:spacing w:after="160" w:line="240" w:lineRule="exact"/>
              <w:jc w:val="both"/>
              <w:rPr>
                <w:b/>
                <w:sz w:val="28"/>
                <w:szCs w:val="28"/>
              </w:rPr>
            </w:pPr>
            <w:r w:rsidRPr="003F31AD">
              <w:rPr>
                <w:b/>
                <w:sz w:val="28"/>
                <w:szCs w:val="28"/>
              </w:rPr>
              <w:t>Đề tài NCKH cấp Thành phố. Nghiệm thu năm 2007.</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Đức Quang (Chủ biên),</w:t>
            </w:r>
          </w:p>
          <w:p w:rsidR="003F31AD" w:rsidRPr="003F31AD" w:rsidRDefault="003F31AD" w:rsidP="003F31AD">
            <w:pPr>
              <w:spacing w:after="160" w:line="240" w:lineRule="exact"/>
              <w:jc w:val="center"/>
              <w:rPr>
                <w:sz w:val="28"/>
                <w:szCs w:val="28"/>
              </w:rPr>
            </w:pPr>
            <w:r w:rsidRPr="003F31AD">
              <w:rPr>
                <w:sz w:val="28"/>
                <w:szCs w:val="28"/>
              </w:rPr>
              <w:t>ThS Đinh Xuân Hảo,</w:t>
            </w:r>
          </w:p>
          <w:p w:rsidR="003F31AD" w:rsidRPr="003F31AD" w:rsidRDefault="003F31AD" w:rsidP="003F31AD">
            <w:pPr>
              <w:spacing w:after="160" w:line="240" w:lineRule="exact"/>
              <w:jc w:val="center"/>
              <w:rPr>
                <w:sz w:val="28"/>
                <w:szCs w:val="28"/>
              </w:rPr>
            </w:pPr>
            <w:r w:rsidRPr="003F31AD">
              <w:rPr>
                <w:sz w:val="28"/>
                <w:szCs w:val="28"/>
              </w:rPr>
              <w:t>CN TrươngHoài Phương.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KHCN &amp; ĐTSĐH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Về việc đổi mới phương pháp giảng dạy học phần Văn học Âu – Mĩ</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Hà Minh Châu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Giọng điệu trong văn xuôi Vũ Bằng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Niên Giám – Bình luận Văn học (02/2010)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Hà Minh Châu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Tính hình tượng trong ngôn ngữ tuỳ bút và bút kí của Vũ Bằng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Đại học Sư Phạm TP. HCM ISSN 1859-3100. Số 23 (10/2010)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 TS. Hà Minh Châu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Đời sống thế sự trong kí Vũ Bằng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Tạp chí Khoa học Xã hội. ISSN 1859 – 0136. Số 144 (8/2010)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 TS. Hà Minh Châu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Ngôn ngữ nghệ thuật trong văn xuôi Vũ Bằng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ngôn ngữ số 259 (12/2010), ISSN 0866-7519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 TS. Hà Minh Châu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Bản </w:t>
            </w:r>
            <w:proofErr w:type="gramStart"/>
            <w:r w:rsidRPr="003F31AD">
              <w:rPr>
                <w:sz w:val="28"/>
                <w:szCs w:val="28"/>
              </w:rPr>
              <w:t>án</w:t>
            </w:r>
            <w:proofErr w:type="gramEnd"/>
            <w:r w:rsidRPr="003F31AD">
              <w:rPr>
                <w:sz w:val="28"/>
                <w:szCs w:val="28"/>
              </w:rPr>
              <w:t xml:space="preserve"> chế độ Thực dân Pháp” – không chỉ là bản án!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Kỉ yếu Hội thảo khoa học toàn quốc “Một thế kỉ Bác Hồ ra đi tìm đường cứu nước”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 TS. Hà Minh Châu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KHCN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Một số tính chất của không gian o-meetric và 0-meetric mạnh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Đại học vinh, tập XXXVIII, số 2A,2009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Phan Anh Tài (cùng Đinh Huy Hoàng và Nguyễn Đình Lập)</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Trưởng phòng KLF</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vấn đề về câu hỏi trắc nghiệm khách quan với nhiều phương án lựa chọn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KH trường ĐH Vinh, tập 39, số 1A, tháng 5/2010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Anh Tài</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Giám đốc TTHL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Thực trạng về một số giải pháp về kiểm tra đánh giá kết quả học tập môn toán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KH – Trường ĐH Vinh tập 39, số 2A, ngày 3/8/2010)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Anh Tài</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Giám đốc Trung tâm Học liệu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Con đường hình thành sơ đồ nhận thức khái niệm trong dạy học môn Toán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số 260 kì 2 (4/2011)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Anh Tài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KHTC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Chuyễn tiếp từ trực quan sang suy diễn trong dạy học hình học không gian lớp 11</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276 kì 2 (12/2011)</w:t>
            </w:r>
          </w:p>
          <w:p w:rsidR="003F31AD" w:rsidRPr="003F31AD" w:rsidRDefault="003F31AD" w:rsidP="003F31AD">
            <w:pPr>
              <w:spacing w:after="160" w:line="240" w:lineRule="exact"/>
              <w:jc w:val="both"/>
              <w:rPr>
                <w:sz w:val="28"/>
                <w:szCs w:val="28"/>
              </w:rPr>
            </w:pPr>
            <w:r w:rsidRPr="003F31AD">
              <w:rPr>
                <w:sz w:val="28"/>
                <w:szCs w:val="28"/>
              </w:rPr>
              <w:t>ISSN: 21896 0866 7476</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Anh Tài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KHTC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Liên tưởng trong hình thành năng lực giải quyết vấn đề qua hoạt động giải bài tập hình học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Khoa học Giáo dục, số 79, tháng 4-2012, </w:t>
            </w:r>
          </w:p>
          <w:p w:rsidR="003F31AD" w:rsidRPr="003F31AD" w:rsidRDefault="003F31AD" w:rsidP="003F31AD">
            <w:pPr>
              <w:spacing w:after="160" w:line="240" w:lineRule="exact"/>
              <w:jc w:val="both"/>
              <w:rPr>
                <w:sz w:val="28"/>
                <w:szCs w:val="28"/>
              </w:rPr>
            </w:pPr>
            <w:r w:rsidRPr="003F31AD">
              <w:rPr>
                <w:sz w:val="28"/>
                <w:szCs w:val="28"/>
              </w:rPr>
              <w:t>ISSN 0866-3662 (4/2012)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Anh Tài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KHTC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tcPr>
          <w:p w:rsidR="003F31AD" w:rsidRPr="003F31AD" w:rsidRDefault="003F31AD" w:rsidP="003F31AD">
            <w:pPr>
              <w:rPr>
                <w:sz w:val="28"/>
                <w:szCs w:val="28"/>
              </w:rPr>
            </w:pPr>
            <w:r w:rsidRPr="003F31AD">
              <w:rPr>
                <w:sz w:val="28"/>
                <w:szCs w:val="28"/>
              </w:rPr>
              <w:t xml:space="preserve">Phân tích giả thiết để tìm lời giải bài toán nhằm tăng cường năng </w:t>
            </w:r>
            <w:r w:rsidRPr="003F31AD">
              <w:rPr>
                <w:sz w:val="28"/>
                <w:szCs w:val="28"/>
              </w:rPr>
              <w:lastRenderedPageBreak/>
              <w:t>lực giải quyết vấn đề trong môn toán cho học sinh phổ thông</w:t>
            </w:r>
          </w:p>
        </w:tc>
        <w:tc>
          <w:tcPr>
            <w:tcW w:w="3260" w:type="dxa"/>
          </w:tcPr>
          <w:p w:rsidR="003F31AD" w:rsidRPr="003F31AD" w:rsidRDefault="003F31AD" w:rsidP="003F31AD">
            <w:pPr>
              <w:rPr>
                <w:sz w:val="28"/>
                <w:szCs w:val="28"/>
              </w:rPr>
            </w:pPr>
            <w:r w:rsidRPr="003F31AD">
              <w:rPr>
                <w:sz w:val="28"/>
                <w:szCs w:val="28"/>
              </w:rPr>
              <w:lastRenderedPageBreak/>
              <w:t xml:space="preserve">Tạp chí Khoa học giáo dục số 86 (11/2012), ISSN: </w:t>
            </w:r>
            <w:r w:rsidRPr="003F31AD">
              <w:rPr>
                <w:sz w:val="28"/>
                <w:szCs w:val="28"/>
              </w:rPr>
              <w:lastRenderedPageBreak/>
              <w:t>0868-3662</w:t>
            </w:r>
          </w:p>
        </w:tc>
        <w:tc>
          <w:tcPr>
            <w:tcW w:w="3403" w:type="dxa"/>
          </w:tcPr>
          <w:p w:rsidR="003F31AD" w:rsidRPr="003F31AD" w:rsidRDefault="003F31AD" w:rsidP="003F31AD">
            <w:pPr>
              <w:rPr>
                <w:sz w:val="28"/>
                <w:szCs w:val="28"/>
              </w:rPr>
            </w:pPr>
            <w:r w:rsidRPr="003F31AD">
              <w:rPr>
                <w:sz w:val="28"/>
                <w:szCs w:val="28"/>
              </w:rPr>
              <w:lastRenderedPageBreak/>
              <w:t>ThS. Phan Anh Tài</w:t>
            </w:r>
          </w:p>
        </w:tc>
        <w:tc>
          <w:tcPr>
            <w:tcW w:w="2411" w:type="dxa"/>
            <w:vAlign w:val="center"/>
          </w:tcPr>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chương trình đào tạo giáo viên công nghệ theo năng lực thực hiện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nâng cao năng lực đào tạo giáo viên kỹ thuật tại các trường, khoa SPKT đáp ứng nhu cầu xã hội – Hà Nội (6/11/2010)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Trịnh Xuân Thu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QTTB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chương trình đào tạo giáo viên công nghệ theo năng lực thực hiện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kì 2 (01/2011)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Trịnh Xuân Thu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QTTB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chương trình đào tạo giáo viên công nghệ theo năng lực thực hiện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Giáo dục kì 2 (01/2011)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Trịnh Xuân Thu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QTTB</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Đánh giá tác động của khủng hoảng kinh tế, tài chính toàn cầu đối với kinh tế tài chính Việt Nam giai đoạn 2009-2010</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kinh tế Tài Chính năm 2009 những thách thức và giải pháp phát triển đối với Việt Nam, TP. HCM, ngày 24/4/2009.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Hồ Ngọc Thủy</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phòng Quan hệ Doanh Nghiệp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Chứng thực hai chiều ngưỡng k sử dụng k nút ngẫu nhiên trong mạng ad hoc di động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Hội thảo Quốc gia Đại Lải 14-15 tháng 09 năm 2007 “Một số vấn đề chọn lọc của công nghệ thông tin và truyền thông”.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Đỗ Đình Thái</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Khảo thí và Kiểm định Chất lượng Giáo dục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Sử dụng k nút ngẫu nhiên thêm nút mới vào mạng ad di động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Khoa học Giáo dục Kỹ thuật, Đại học Sư phạm Kỹ thuật TP. Hồ Chí Minh, </w:t>
            </w:r>
            <w:r w:rsidRPr="003F31AD">
              <w:rPr>
                <w:sz w:val="28"/>
                <w:szCs w:val="28"/>
              </w:rPr>
              <w:br/>
              <w:t>số 9(3/2008).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Đỗ Đình Thái</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phòng Khảo thí và Kiểm định Chất lượng Giáo dục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phương pháp dạy học giáo dục trong thời kì hội nhập quốc tế.</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Hội thảo quốc gia về khoa học giáo dục Việt Nam (Tập II) – Bộ Giáo </w:t>
            </w:r>
            <w:r w:rsidRPr="003F31AD">
              <w:rPr>
                <w:sz w:val="28"/>
                <w:szCs w:val="28"/>
              </w:rPr>
              <w:lastRenderedPageBreak/>
              <w:t>dục &amp; Đào tạo (12/2010)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ThS. Đỗ Đình Thái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KT&amp;KĐCLGD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Tác động của gia đình đến kết quả tuyển sinh đại học</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Giáo dục số 79 (4/2012)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Đỗ Đình Thái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KT&amp;KĐCLGD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Mối liên hệ giữa năng lực học tập với kết quả tuyển sinh đạ học của sinh viên trường Đại học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Giáo dục số 283 (kì 1 tháng 4/2012)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Đỗ Đình Thái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KT&amp;KĐCLGD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Ảnh hưởng của công tác tự đánh giá tới PPDH của GV Trường Đại học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Giáo dục số 282, kì 2 tháng 03/2012)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Chi Lan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KT&amp;KĐCLGD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Mối liên hệ giữa đề cương chi tiết môn học và sự thay đỏi PPGD của giảng viên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giáo dục, số 79 (4/2012)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Chi Lan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Phòng KT&amp;KĐCLGD</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Cyclotron resonance in quantum wells with parabolic potential</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APCTP – ASEAN Workshop on Advanced Materials Science and Nanotechnology (Hội nghị Quốc tế Á Châu tổ chức tại Nha Trang </w:t>
            </w:r>
            <w:r w:rsidRPr="003F31AD">
              <w:rPr>
                <w:sz w:val="28"/>
                <w:szCs w:val="28"/>
              </w:rPr>
              <w:br/>
              <w:t>ngày 15-20/09/2008).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Võ Thành Lâm</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Trưởng khoa Sư phạm Khoa học Tự nhiên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Calculations of line-widths for optical conductivity in compositional superlattices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Báo cáo tại Hội nghị Vật lý lý thuyết lần thứ 33 ngày 08/08/2008.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Trưởng khoa Sư phạm Khoa học Tự nhiên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Magnetophinon resmance in quantum wells with parabolic potential</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Communications in physics (ISSN 0868-3166) (tháng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Trưởng 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Electrophonon resonance in compositional semiconductor superlattices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nghị vật lí lí thuyết lần thứ 35. 2011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ThS. Võ Thành Lâm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 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Electrophonon resonance in doped semiconductor </w:t>
            </w:r>
            <w:r w:rsidRPr="003F31AD">
              <w:rPr>
                <w:sz w:val="28"/>
                <w:szCs w:val="28"/>
              </w:rPr>
              <w:lastRenderedPageBreak/>
              <w:t>superlattices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lastRenderedPageBreak/>
              <w:t>Tạp chí quốc tế (2010-2011)</w:t>
            </w:r>
          </w:p>
          <w:p w:rsidR="003F31AD" w:rsidRPr="003F31AD" w:rsidRDefault="003F31AD" w:rsidP="003F31AD">
            <w:pPr>
              <w:spacing w:after="160" w:line="240" w:lineRule="exact"/>
              <w:rPr>
                <w:sz w:val="28"/>
                <w:szCs w:val="28"/>
              </w:rPr>
            </w:pPr>
            <w:r w:rsidRPr="003F31AD">
              <w:rPr>
                <w:sz w:val="28"/>
                <w:szCs w:val="28"/>
              </w:rPr>
              <w:lastRenderedPageBreak/>
              <w:t>Modern Physics Letters B, Vol.25, Nos.12,13 (2011) pp. 1093-1100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Calculation of the Nonlinear Absorption coefficient of an intense electromagnetic wave caused by confined electrons in doped semiconductor superlattces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quốc tế Journal of the Korea physical Society 57 (2010) pp.1238-1243.</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Calculation of the Nonlinear Absorption coefficient of an intense electromagnetic wave in two-dimensional electrons systems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quốc tế (2010-2011)</w:t>
            </w:r>
          </w:p>
          <w:p w:rsidR="003F31AD" w:rsidRPr="003F31AD" w:rsidRDefault="003F31AD" w:rsidP="003F31AD">
            <w:pPr>
              <w:spacing w:after="160" w:line="240" w:lineRule="exact"/>
              <w:rPr>
                <w:sz w:val="28"/>
                <w:szCs w:val="28"/>
              </w:rPr>
            </w:pPr>
            <w:r w:rsidRPr="003F31AD">
              <w:rPr>
                <w:sz w:val="28"/>
                <w:szCs w:val="28"/>
              </w:rPr>
              <w:t>Modern Physics Letters B, Vol.25, Nos.12,13 (2011)pp. 863-872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Electophonon resonance in parabolic quantum wells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sách hội nghị quốc tế Proceeding of the international conference on materials science and technology (ICMST) 2010:  materials science and development of advanced materirals for a better future: Serpong, Indonesia 19-23 October 2010, pp. 149-156. (2010-2011)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Derivation of longitudinal optic phonon – induced cyclotron resonance half – linewidth for parabolic quantum wells due to isolation projection technique</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sách hội nghị quốc tế Proceeding of the international conference on materials science and technology (ICMST) 2010:  materials science and development of advanced materirals for a better future: Serpong, </w:t>
            </w:r>
            <w:r w:rsidRPr="003F31AD">
              <w:rPr>
                <w:sz w:val="28"/>
                <w:szCs w:val="28"/>
              </w:rPr>
              <w:lastRenderedPageBreak/>
              <w:t>Indonesia 19-23 October 2010, pp. 143-148. (2010-2011)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Magnetophonon resonance in two-dimensional electrons systems under terahertz fields,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sách Hội nghị quốc tế tại Việtnam. Proceedings The 3th International workshop on Nanotechnology and Application IWNA 2011, (11/2011) Vung Tau, Vietnam (2010 –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Electrophonon resonance in doped semiconductor superlattices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hội nghị quốc gia The 35</w:t>
            </w:r>
            <w:r w:rsidRPr="003F31AD">
              <w:rPr>
                <w:sz w:val="28"/>
                <w:szCs w:val="28"/>
                <w:vertAlign w:val="superscript"/>
              </w:rPr>
              <w:t>th</w:t>
            </w:r>
            <w:r w:rsidRPr="003F31AD">
              <w:rPr>
                <w:sz w:val="28"/>
                <w:szCs w:val="28"/>
              </w:rPr>
              <w:t xml:space="preserve"> National conference on theoretical physics, Ho Chi Minh city, August 2-6,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Võ Thành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Nghiên cứu thủy sinh luyện bã thải tuyển quặng đồng sin quyển thu tổng oxit đất hiểm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Hóa học, T.49 (3A), 40 – 45,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Ultrafast photo-dynamics of malachite green in liquid phase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nghị quang học quang phổ toàn quốc lần VI????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Tổng hợp y-Al</w:t>
            </w:r>
            <w:r w:rsidRPr="003F31AD">
              <w:rPr>
                <w:sz w:val="28"/>
                <w:szCs w:val="28"/>
                <w:vertAlign w:val="subscript"/>
              </w:rPr>
              <w:t>2</w:t>
            </w:r>
            <w:r w:rsidRPr="003F31AD">
              <w:rPr>
                <w:sz w:val="28"/>
                <w:szCs w:val="28"/>
              </w:rPr>
              <w:t>O</w:t>
            </w:r>
            <w:r w:rsidRPr="003F31AD">
              <w:rPr>
                <w:sz w:val="28"/>
                <w:szCs w:val="28"/>
                <w:vertAlign w:val="subscript"/>
              </w:rPr>
              <w:t xml:space="preserve">3 </w:t>
            </w:r>
            <w:r w:rsidRPr="003F31AD">
              <w:rPr>
                <w:sz w:val="28"/>
                <w:szCs w:val="28"/>
              </w:rPr>
              <w:t>cấu trúc Nano bằng phương pháp đốt cháy Gel</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T.49 (3A), 46 – 50,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Chiết các nguyên tố đất hiếm nhẹ (La, Ce, Nd, Sm, Eu) bằng Triphenylphotphin oxit từ dung dịch axit Nitric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T.49 (3A), 69 – 74,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Nghiên cứu thủy luyện Monazit quảng trị thu tổng Oxit đất hiếm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T.48 (4A), 470 – 474, 2010</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Khảo sát một số yếu tố ảnh hưởng đến khả năng hấp phụ Fe(III) của y-Al</w:t>
            </w:r>
            <w:r w:rsidRPr="003F31AD">
              <w:rPr>
                <w:sz w:val="28"/>
                <w:szCs w:val="28"/>
                <w:vertAlign w:val="subscript"/>
              </w:rPr>
              <w:t>2</w:t>
            </w:r>
            <w:r w:rsidRPr="003F31AD">
              <w:rPr>
                <w:sz w:val="28"/>
                <w:szCs w:val="28"/>
              </w:rPr>
              <w:t>O</w:t>
            </w:r>
            <w:r w:rsidRPr="003F31AD">
              <w:rPr>
                <w:sz w:val="28"/>
                <w:szCs w:val="28"/>
                <w:vertAlign w:val="subscript"/>
              </w:rPr>
              <w:t xml:space="preserve">3 </w:t>
            </w:r>
            <w:r w:rsidRPr="003F31AD">
              <w:rPr>
                <w:sz w:val="28"/>
                <w:szCs w:val="28"/>
              </w:rPr>
              <w:t xml:space="preserve">cấu </w:t>
            </w:r>
            <w:r w:rsidRPr="003F31AD">
              <w:rPr>
                <w:sz w:val="28"/>
                <w:szCs w:val="28"/>
                <w:vertAlign w:val="subscript"/>
              </w:rPr>
              <w:t xml:space="preserve"> </w:t>
            </w:r>
            <w:r w:rsidRPr="003F31AD">
              <w:rPr>
                <w:sz w:val="28"/>
                <w:szCs w:val="28"/>
              </w:rPr>
              <w:t xml:space="preserve">trúc </w:t>
            </w:r>
            <w:r w:rsidRPr="003F31AD">
              <w:rPr>
                <w:sz w:val="28"/>
                <w:szCs w:val="28"/>
              </w:rPr>
              <w:lastRenderedPageBreak/>
              <w:t>Nano</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Tạp chí Hóa học, T.49 (3A), 65 – 68,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Nghiên cứu chế tạo vật liệu phát quang pha tạp Europi và Neodym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T.49 (3A), 164 – 168,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Hấp phụ Urani(VI) từ dung dịch lỏng trên chitosan khâu mạch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phân tích Hóa, Lý và Sinh học – Tập 16, số 2/2011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Nghiên cứu chế tạo một số Oxit chứa Niken làm chất xúc tác cho phản ứng Oxit hóa co</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T.49 (3A), 80 - 85,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Chế tạo vật liệu cát thạch anh phủ Nano Oxit B-MnO</w:t>
            </w:r>
            <w:r w:rsidRPr="003F31AD">
              <w:rPr>
                <w:sz w:val="28"/>
                <w:szCs w:val="28"/>
                <w:vertAlign w:val="subscript"/>
              </w:rPr>
              <w:t xml:space="preserve">2 </w:t>
            </w:r>
            <w:r w:rsidRPr="003F31AD">
              <w:rPr>
                <w:sz w:val="28"/>
                <w:szCs w:val="28"/>
              </w:rPr>
              <w:t>và y-Fe</w:t>
            </w:r>
            <w:r w:rsidRPr="003F31AD">
              <w:rPr>
                <w:sz w:val="28"/>
                <w:szCs w:val="28"/>
                <w:vertAlign w:val="subscript"/>
              </w:rPr>
              <w:t>2</w:t>
            </w:r>
            <w:r w:rsidRPr="003F31AD">
              <w:rPr>
                <w:sz w:val="28"/>
                <w:szCs w:val="28"/>
              </w:rPr>
              <w:t>O</w:t>
            </w:r>
            <w:r w:rsidRPr="003F31AD">
              <w:rPr>
                <w:sz w:val="28"/>
                <w:szCs w:val="28"/>
                <w:vertAlign w:val="subscript"/>
              </w:rPr>
              <w:t>3</w:t>
            </w:r>
            <w:r w:rsidRPr="003F31AD">
              <w:rPr>
                <w:sz w:val="28"/>
                <w:szCs w:val="28"/>
              </w:rPr>
              <w:t xml:space="preserve"> để hấp phụ Asen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T.49 (3A), 6 – 10, 2011</w:t>
            </w:r>
          </w:p>
        </w:tc>
        <w:tc>
          <w:tcPr>
            <w:tcW w:w="3403" w:type="dxa"/>
            <w:vAlign w:val="center"/>
          </w:tcPr>
          <w:p w:rsidR="003F31AD" w:rsidRPr="003F31AD" w:rsidRDefault="003F31AD" w:rsidP="003F31AD">
            <w:pPr>
              <w:spacing w:after="160" w:line="240" w:lineRule="exact"/>
              <w:jc w:val="center"/>
              <w:rPr>
                <w:sz w:val="28"/>
                <w:szCs w:val="28"/>
                <w:lang w:val="de-DE"/>
              </w:rPr>
            </w:pPr>
            <w:r w:rsidRPr="003F31AD">
              <w:rPr>
                <w:sz w:val="28"/>
                <w:szCs w:val="28"/>
                <w:lang w:val="de-DE"/>
              </w:rPr>
              <w:t>PGS.TS. Võ Quang Mai</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Đổi mới phương pháp giảng dạy Vật lí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GVC. Hoàng Văn Xuyến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Thực trạng và đề xuất giải pháp hỗ trợ việc đổi mới phương pháp dạy học ở Đại học Sài Gòn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Kiều Dung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Khắc phục tính ì của sinh viên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CN. Vũ Hoài Nam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lang w:val="vi-VN"/>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lang w:val="vi-VN"/>
              </w:rPr>
              <w:t>Đổi mới phương pháp dạy học Sinh học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Nguyễn Thị Thanh Thủy</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Cải tiến việc đực hóa cá rô phi (Oreodromis nilocus) bằng cách ngâm trong 17@ </w:t>
            </w:r>
            <w:r w:rsidRPr="003F31AD">
              <w:rPr>
                <w:sz w:val="28"/>
                <w:szCs w:val="28"/>
              </w:rPr>
              <w:lastRenderedPageBreak/>
              <w:t>methyheosterone</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lastRenderedPageBreak/>
              <w:t xml:space="preserve">Kỷ yếu Hội nghị khoa học thủy sản toàn quốc – Đại học Nông Lâm Tp.HCM </w:t>
            </w:r>
            <w:r w:rsidRPr="003F31AD">
              <w:rPr>
                <w:sz w:val="28"/>
                <w:szCs w:val="28"/>
              </w:rPr>
              <w:lastRenderedPageBreak/>
              <w:t>(6/2009)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Ngô Đức Quân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Phân lập và nhận diện vi khuẩn có ích (cố định đạm, hoà tan lân, phân giải kali) trong đất vùng rễ ngô trồng ở huyện Trảng Bom, tỉnh Đồng Nai</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Nông nghiệp và phát triển nông thôn, số 14/2012, ISSN 0866-7020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Đặng Thị Ngọc Thanh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Deformational structural phase Transition in axially deformed Zigzag (6.0)</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Proceedings The 3th International workshop on Nanotechnology and Application IWNA 2011, (11/2011)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Ngọc Hiếu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Electronic energy band structure of carbon nanotubes with quinoid structure</w:t>
            </w:r>
          </w:p>
        </w:tc>
        <w:tc>
          <w:tcPr>
            <w:tcW w:w="3260" w:type="dxa"/>
          </w:tcPr>
          <w:p w:rsidR="003F31AD" w:rsidRPr="003F31AD" w:rsidRDefault="003F31AD" w:rsidP="003F31AD">
            <w:pPr>
              <w:rPr>
                <w:sz w:val="28"/>
                <w:szCs w:val="28"/>
              </w:rPr>
            </w:pPr>
            <w:r w:rsidRPr="003F31AD">
              <w:rPr>
                <w:sz w:val="28"/>
                <w:szCs w:val="28"/>
              </w:rPr>
              <w:t>Chương trình hội nghị và tóm tắt báo cáo tại Hội nghị vật lí lí thuyết toàn quốc lần thứ 37 (Cữa Lò 6-9/8/2012)</w:t>
            </w:r>
          </w:p>
        </w:tc>
        <w:tc>
          <w:tcPr>
            <w:tcW w:w="3403" w:type="dxa"/>
          </w:tcPr>
          <w:p w:rsidR="003F31AD" w:rsidRPr="003F31AD" w:rsidRDefault="003F31AD" w:rsidP="003F31AD">
            <w:pPr>
              <w:rPr>
                <w:sz w:val="28"/>
                <w:szCs w:val="28"/>
              </w:rPr>
            </w:pPr>
            <w:r w:rsidRPr="003F31AD">
              <w:rPr>
                <w:sz w:val="28"/>
                <w:szCs w:val="28"/>
              </w:rPr>
              <w:t>TS. Nguyễn Ngọc Hiếu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Khảo sát chất nước lượng tại các hồ bơi cộng cộng ở TPHCM và đề xuất biện pháp quản lí</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Tạp chí phát triển XH &amp; CN </w:t>
            </w:r>
          </w:p>
          <w:p w:rsidR="003F31AD" w:rsidRPr="003F31AD" w:rsidRDefault="003F31AD" w:rsidP="003F31AD">
            <w:pPr>
              <w:spacing w:after="160" w:line="240" w:lineRule="exact"/>
              <w:rPr>
                <w:sz w:val="28"/>
                <w:szCs w:val="28"/>
              </w:rPr>
            </w:pPr>
            <w:r w:rsidRPr="003F31AD">
              <w:rPr>
                <w:sz w:val="28"/>
                <w:szCs w:val="28"/>
              </w:rPr>
              <w:t>ISSN 1859 – 0128 (8/2009 – 6/2010)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Vũ Hoài Nam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Quá trình đô thị hóa ở Sài Gòn-Thành phố Hồ Chí Minh từ 1860-2006 và những kết quả tác động đến phát triển kinh tế xã hội của nó</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Hội thảo Quốc tế Việt Nam học lần thứ ba. </w:t>
            </w:r>
            <w:r w:rsidRPr="003F31AD">
              <w:rPr>
                <w:sz w:val="28"/>
                <w:szCs w:val="28"/>
              </w:rPr>
              <w:br/>
              <w:t>Hà Nội, ngày 4-7 tháng 12 năm 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Sư Phạm Khoa Học Xã Hội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Nét tương đồng của những phong trào cải cách duy tân ở Hàn Quốc và Việt Nam trong thời kỳ lịch sử cận đại</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Quốc tế “Lịch sử văn hóa Việt Nam và Hàn Quốc”, Hà Nội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Sư Phạm Khoa Học Xã Hội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lang w:val="vi-VN"/>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 xml:space="preserve">Thực trạng và biện pháp thực hiện đổi mới phương pháp giảng dạy lịch sử ở trường Đại học Sài </w:t>
            </w:r>
            <w:r w:rsidRPr="003F31AD">
              <w:rPr>
                <w:sz w:val="28"/>
                <w:szCs w:val="28"/>
                <w:lang w:val="vi-VN"/>
              </w:rPr>
              <w:lastRenderedPageBreak/>
              <w:t>Gòn</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lastRenderedPageBreak/>
              <w:t xml:space="preserve">Kỷ yếu Hội thảo Đổi mới PPDH của Trường Đại học Sài Gòn, Tháng 3 năm </w:t>
            </w:r>
            <w:r w:rsidRPr="003F31AD">
              <w:rPr>
                <w:sz w:val="28"/>
                <w:szCs w:val="28"/>
                <w:lang w:val="vi-VN"/>
              </w:rPr>
              <w:lastRenderedPageBreak/>
              <w:t>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Nguyễn Đức Hòa</w:t>
            </w:r>
          </w:p>
        </w:tc>
        <w:tc>
          <w:tcPr>
            <w:tcW w:w="2411" w:type="dxa"/>
            <w:vAlign w:val="center"/>
          </w:tcPr>
          <w:p w:rsidR="003F31AD" w:rsidRPr="003F31AD" w:rsidRDefault="003F31AD" w:rsidP="003F31AD">
            <w:pPr>
              <w:spacing w:after="160" w:line="240" w:lineRule="exact"/>
              <w:rPr>
                <w:sz w:val="28"/>
                <w:szCs w:val="28"/>
              </w:rPr>
            </w:pPr>
          </w:p>
          <w:p w:rsidR="003F31AD" w:rsidRPr="003F31AD" w:rsidRDefault="003F31AD" w:rsidP="003F31AD">
            <w:pPr>
              <w:spacing w:after="160" w:line="240" w:lineRule="exact"/>
              <w:rPr>
                <w:sz w:val="28"/>
                <w:szCs w:val="28"/>
              </w:rPr>
            </w:pPr>
            <w:r w:rsidRPr="003F31AD">
              <w:rPr>
                <w:sz w:val="28"/>
                <w:szCs w:val="28"/>
              </w:rPr>
              <w:lastRenderedPageBreak/>
              <w:t>Khoa SPKHXH</w:t>
            </w:r>
          </w:p>
          <w:p w:rsidR="003F31AD" w:rsidRPr="003F31AD" w:rsidRDefault="003F31AD" w:rsidP="003F31AD">
            <w:pPr>
              <w:spacing w:after="160" w:line="240" w:lineRule="exact"/>
              <w:rPr>
                <w:sz w:val="28"/>
                <w:szCs w:val="28"/>
                <w:lang w:val="vi-VN"/>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Vai trò của Cảng Sài Gòn trong chính sách xâm lược và khai thác thuộc địa của thực dân Pháp</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Khao học Viện phát triển bền vững vùng Nam Bộ (8/2010)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Sáng tạo của Xứ ủy Nam kì trong chuẩn bị lực lượng và chớp thời cơ lãnh đạo khởi nghĩa ở Sài Gòn tháng 8/1945</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Quốc gia, xuất bản thành sách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Lễ hội Kate của người Chăm ở Ninh Thuận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chi KHXH Việt Nam số 2 (39) 2010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Mối quan hệ Nhật Bản với các nước tiểu vùng Mekong và những triển vọngphats triển hành lang kinh tế và hệ thống Cảng biển nước sâu</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Quốc tế Nhật Bản (10/2010)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Học tập ngoại khóa về đề tài chất độc da cam/dioxin tại Bảo tàng Chứng tích chiến tranh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thông tin Khoa học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Hoạt động đối ngoại của MTGPMN trong cuộc kháng chiến chống Mỹ cứu nước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KHTQ và sắp xuất bản thành sách (12/2010)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Hòa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60 năm Trường Đại học sư phạm Hà Nội từ góc nhìn bên ngoài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Trường Đại học Sư phạm Hà Nội 60 năm xây dựng và phát triển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Đức Hoà</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Chuồng cọp – từ Côn Đảo đến nước Mỹ</w:t>
            </w:r>
          </w:p>
        </w:tc>
        <w:tc>
          <w:tcPr>
            <w:tcW w:w="3260" w:type="dxa"/>
          </w:tcPr>
          <w:p w:rsidR="003F31AD" w:rsidRPr="003F31AD" w:rsidRDefault="003F31AD" w:rsidP="003F31AD">
            <w:pPr>
              <w:rPr>
                <w:sz w:val="28"/>
                <w:szCs w:val="28"/>
              </w:rPr>
            </w:pPr>
            <w:r w:rsidRPr="003F31AD">
              <w:rPr>
                <w:sz w:val="28"/>
                <w:szCs w:val="28"/>
              </w:rPr>
              <w:t>Sách Côn đảo – 150 năm đấu tranh xây dựng và phát triển (1862-2012)</w:t>
            </w:r>
          </w:p>
        </w:tc>
        <w:tc>
          <w:tcPr>
            <w:tcW w:w="3403" w:type="dxa"/>
          </w:tcPr>
          <w:p w:rsidR="003F31AD" w:rsidRPr="003F31AD" w:rsidRDefault="003F31AD" w:rsidP="003F31AD">
            <w:pPr>
              <w:rPr>
                <w:sz w:val="28"/>
                <w:szCs w:val="28"/>
              </w:rPr>
            </w:pPr>
            <w:r w:rsidRPr="003F31AD">
              <w:rPr>
                <w:sz w:val="28"/>
                <w:szCs w:val="28"/>
              </w:rPr>
              <w:t xml:space="preserve">TS. Nguyễn Đức Hòa </w:t>
            </w:r>
            <w:r w:rsidRPr="003F31AD">
              <w:rPr>
                <w:sz w:val="28"/>
                <w:szCs w:val="28"/>
              </w:rPr>
              <w:br/>
              <w:t>ThS. Lê Tùng Lâm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Nhận thức về phong trào văn minh hoá Việt Nam và Nhật Bản </w:t>
            </w:r>
            <w:r w:rsidRPr="003F31AD">
              <w:rPr>
                <w:sz w:val="28"/>
                <w:szCs w:val="28"/>
              </w:rPr>
              <w:lastRenderedPageBreak/>
              <w:t>cuối thế kỉ XĨX đầu thế kỉ XX</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 xml:space="preserve">Kỉ yếu Hội thảo Khoa học quốc tế: So sánh phong </w:t>
            </w:r>
            <w:r w:rsidRPr="003F31AD">
              <w:rPr>
                <w:sz w:val="28"/>
                <w:szCs w:val="28"/>
              </w:rPr>
              <w:lastRenderedPageBreak/>
              <w:t>trào  “Văn minh hoá” ở Việt Nam và Nhật Bản cuối thế kỉ XIX đầu thế kỉ XX (12/2011)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Nguyễn Đức Hoà</w:t>
            </w:r>
          </w:p>
          <w:p w:rsidR="003F31AD" w:rsidRPr="003F31AD" w:rsidRDefault="003F31AD" w:rsidP="003F31AD">
            <w:pPr>
              <w:spacing w:after="160" w:line="240" w:lineRule="exact"/>
              <w:jc w:val="center"/>
              <w:rPr>
                <w:sz w:val="28"/>
                <w:szCs w:val="28"/>
              </w:rPr>
            </w:pPr>
            <w:r w:rsidRPr="003F31AD">
              <w:rPr>
                <w:sz w:val="28"/>
                <w:szCs w:val="28"/>
              </w:rPr>
              <w:lastRenderedPageBreak/>
              <w:t>ThS. Hồ Ngọc Thuỷ</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lastRenderedPageBreak/>
              <w:t>Khoa SPKHXH</w:t>
            </w:r>
          </w:p>
          <w:p w:rsidR="003F31AD" w:rsidRPr="003F31AD" w:rsidRDefault="003F31AD" w:rsidP="003F31AD">
            <w:pPr>
              <w:spacing w:after="160" w:line="240" w:lineRule="exact"/>
              <w:rPr>
                <w:sz w:val="28"/>
                <w:szCs w:val="28"/>
              </w:rPr>
            </w:pPr>
            <w:r w:rsidRPr="003F31AD">
              <w:rPr>
                <w:sz w:val="28"/>
                <w:szCs w:val="28"/>
              </w:rPr>
              <w:lastRenderedPageBreak/>
              <w:t>TTÑTNV&amp;ÖDKTKT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Quan hệ thân thiện và hợp tác giữa Australia với các nước Asean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Khoa học “Nước Úc con đường hội nhập Châu Á</w:t>
            </w:r>
          </w:p>
          <w:p w:rsidR="003F31AD" w:rsidRPr="003F31AD" w:rsidRDefault="003F31AD" w:rsidP="003F31AD">
            <w:pPr>
              <w:spacing w:after="160" w:line="240" w:lineRule="exact"/>
              <w:jc w:val="both"/>
              <w:rPr>
                <w:sz w:val="28"/>
                <w:szCs w:val="28"/>
              </w:rPr>
            </w:pPr>
            <w:r w:rsidRPr="003F31AD">
              <w:rPr>
                <w:sz w:val="28"/>
                <w:szCs w:val="28"/>
              </w:rPr>
              <w:t xml:space="preserve">2011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TS. Nguyễn Đức Hoà, </w:t>
            </w:r>
            <w:r w:rsidRPr="003F31AD">
              <w:rPr>
                <w:sz w:val="28"/>
                <w:szCs w:val="28"/>
              </w:rPr>
              <w:br/>
              <w:t>Đỗ Cao Phúc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Mục tiêu của việc dạy học ngữ văn trong thời kì mới</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Nghiên cứu văn học, số 6/2011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Ngọc Hiền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Mục tiêu của việc dạy học Ngữ văn trong thời đại mới</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“Nghiên cứu và dạy học Ngữ văn trong bối cảnh hiện nay” tháng 04/2012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Ngọc Hiền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Vai trò của công nghệ thông tin trong hoạt động dạy học môn lịch sử theo hệ thống tín chỉ</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nghiên cứu và dạy học ở Trường Đại học và Cao đẳng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Tùng Lâm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Chính sách lương thực của Nhật Bản ở Nam Kỳ (1940-1945)</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CMT8 ở Nam Bộ (từ tháng 8 đến tháng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Tùng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Quan hệ Australia – Hàn Quốc: Lịch sử và triển vọng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Khoa học “Nước Úc con đường hội nhập Châu Á</w:t>
            </w:r>
          </w:p>
          <w:p w:rsidR="003F31AD" w:rsidRPr="003F31AD" w:rsidRDefault="003F31AD" w:rsidP="003F31AD">
            <w:pPr>
              <w:spacing w:after="160" w:line="240" w:lineRule="exact"/>
              <w:jc w:val="both"/>
              <w:rPr>
                <w:sz w:val="28"/>
                <w:szCs w:val="28"/>
              </w:rPr>
            </w:pPr>
            <w:r w:rsidRPr="003F31AD">
              <w:rPr>
                <w:sz w:val="28"/>
                <w:szCs w:val="28"/>
              </w:rPr>
              <w:t>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Tùng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Chiến tranh triều Tiên 1950-1953- Đỉnh cao sự đối đầu Đông -  Tây ở Đông Á</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Lịch sử Quân sự ISSN 0867683</w:t>
            </w:r>
          </w:p>
          <w:p w:rsidR="003F31AD" w:rsidRPr="003F31AD" w:rsidRDefault="003F31AD" w:rsidP="003F31AD">
            <w:pPr>
              <w:spacing w:after="160" w:line="240" w:lineRule="exact"/>
              <w:jc w:val="both"/>
              <w:rPr>
                <w:sz w:val="28"/>
                <w:szCs w:val="28"/>
              </w:rPr>
            </w:pPr>
            <w:r w:rsidRPr="003F31AD">
              <w:rPr>
                <w:sz w:val="28"/>
                <w:szCs w:val="28"/>
              </w:rPr>
              <w:t>(tháng 03/2012)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Tùng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Quá trình văn minh hoá ở Việt Nam nửa cuối thế kỉ XĨx (So </w:t>
            </w:r>
            <w:r w:rsidRPr="003F31AD">
              <w:rPr>
                <w:sz w:val="28"/>
                <w:szCs w:val="28"/>
              </w:rPr>
              <w:lastRenderedPageBreak/>
              <w:t>sánh với Nhật Bản)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 xml:space="preserve">Kỉ yếu Hội thảo KHQT “So sánh phong trào “Văn minh hoá” ở Việt nam và </w:t>
            </w:r>
            <w:r w:rsidRPr="003F31AD">
              <w:rPr>
                <w:sz w:val="28"/>
                <w:szCs w:val="28"/>
              </w:rPr>
              <w:lastRenderedPageBreak/>
              <w:t>Nhật Bản cuối thế kỉ XIX đầu thế kỉ XX. (12/2011)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ThS. Lê Tùng Lâm</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Sự sáng tạo của Hồ Chí Minh về vấn đề đồng minh trong cuộc chiến chống Phát Xít Nhật (1940 – 1945)</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Cán bộ trẻ các trường ĐHSP toàn quốc lần II - 2012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Lê Tùng Lâm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Bồi dưởng thường xuyên cho giáo viên bằng hình thức đào tạo trực tuyến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“Giải pháp đột phá đổi mới căn bản và toàn diện nền giáo dục Việt Nam, tháng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Phúc Vĩnh</w:t>
            </w:r>
          </w:p>
          <w:p w:rsidR="003F31AD" w:rsidRPr="003F31AD" w:rsidRDefault="003F31AD" w:rsidP="003F31AD">
            <w:pPr>
              <w:spacing w:after="160" w:line="240" w:lineRule="exact"/>
              <w:jc w:val="center"/>
              <w:rPr>
                <w:sz w:val="28"/>
                <w:szCs w:val="28"/>
              </w:rPr>
            </w:pPr>
            <w:r w:rsidRPr="003F31AD">
              <w:rPr>
                <w:sz w:val="28"/>
                <w:szCs w:val="28"/>
              </w:rPr>
              <w:t>Trịnh Viết Toàn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p w:rsidR="003F31AD" w:rsidRPr="003F31AD" w:rsidRDefault="003F31AD" w:rsidP="003F31AD">
            <w:pPr>
              <w:spacing w:after="160" w:line="240" w:lineRule="exact"/>
              <w:jc w:val="center"/>
              <w:rPr>
                <w:sz w:val="28"/>
                <w:szCs w:val="28"/>
              </w:rPr>
            </w:pPr>
            <w:r w:rsidRPr="003F31AD">
              <w:rPr>
                <w:sz w:val="28"/>
                <w:szCs w:val="28"/>
              </w:rPr>
              <w:t>Tạp chí ĐHSG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Quá trình giành quyền lãnh đạo Tổng Hội sinh viên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Lịch sử Quân sự số 246 (tháng 6/2012), ISSN: 0867683, tháng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Phúc Vĩnh</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Sử dụng Blog để thiết kế hồ sơ môn học trực tuyến trong quá trình đào tạo theo hệ thống tín chỉ</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“Ứng dụng CNTT hiệu quả trong dạy học ở Trường Đại học, Cao đẳng,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Phúc Vĩnh</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Về thời gian tự học, tự nghiên cứu của sinh viên trong đào tạo theo hệ thống tín chỉ</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“Đào tạo theo học chế tín chỉ và chia sẽ, hợp tác giữa các Trường Đại học, Cao đẳng,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Phúc Vĩnh</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Phong trào Đông Du ở Miền Nam (1906-1908)</w:t>
            </w:r>
          </w:p>
        </w:tc>
        <w:tc>
          <w:tcPr>
            <w:tcW w:w="3260" w:type="dxa"/>
          </w:tcPr>
          <w:p w:rsidR="003F31AD" w:rsidRPr="003F31AD" w:rsidRDefault="003F31AD" w:rsidP="003F31AD">
            <w:pPr>
              <w:rPr>
                <w:sz w:val="28"/>
                <w:szCs w:val="28"/>
              </w:rPr>
            </w:pPr>
            <w:r w:rsidRPr="003F31AD">
              <w:rPr>
                <w:sz w:val="28"/>
                <w:szCs w:val="28"/>
              </w:rPr>
              <w:t>Kỉ yếu hội nghị khoa học  Đại học Đà Nẵng lần thứ V (11/2012)</w:t>
            </w:r>
          </w:p>
        </w:tc>
        <w:tc>
          <w:tcPr>
            <w:tcW w:w="3403" w:type="dxa"/>
          </w:tcPr>
          <w:p w:rsidR="003F31AD" w:rsidRPr="003F31AD" w:rsidRDefault="003F31AD" w:rsidP="003F31AD">
            <w:pPr>
              <w:rPr>
                <w:sz w:val="28"/>
                <w:szCs w:val="28"/>
              </w:rPr>
            </w:pPr>
            <w:r w:rsidRPr="003F31AD">
              <w:rPr>
                <w:sz w:val="28"/>
                <w:szCs w:val="28"/>
              </w:rPr>
              <w:t>TS. Phạm Phúc Vĩnh</w:t>
            </w:r>
          </w:p>
        </w:tc>
        <w:tc>
          <w:tcPr>
            <w:tcW w:w="2411" w:type="dxa"/>
          </w:tcPr>
          <w:p w:rsidR="003F31AD" w:rsidRPr="003F31AD" w:rsidRDefault="003F31AD" w:rsidP="003F31AD">
            <w:pP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Thực trạng của tục “vay tiền” trong Lễ hội bà Chúa xứ Núi sam, tỉnh An Giang</w:t>
            </w:r>
          </w:p>
        </w:tc>
        <w:tc>
          <w:tcPr>
            <w:tcW w:w="3260" w:type="dxa"/>
          </w:tcPr>
          <w:p w:rsidR="003F31AD" w:rsidRPr="003F31AD" w:rsidRDefault="003F31AD" w:rsidP="003F31AD">
            <w:pPr>
              <w:rPr>
                <w:sz w:val="28"/>
                <w:szCs w:val="28"/>
              </w:rPr>
            </w:pPr>
            <w:r w:rsidRPr="003F31AD">
              <w:rPr>
                <w:sz w:val="28"/>
                <w:szCs w:val="28"/>
              </w:rPr>
              <w:t>Kỉ yếu Hội thảo khoa học cấp Bộ - Hoạt động quản lí tổ chức Lễ hội cổ truyền ở các tỉnh phía Nam</w:t>
            </w:r>
          </w:p>
        </w:tc>
        <w:tc>
          <w:tcPr>
            <w:tcW w:w="3403" w:type="dxa"/>
          </w:tcPr>
          <w:p w:rsidR="003F31AD" w:rsidRPr="003F31AD" w:rsidRDefault="003F31AD" w:rsidP="003F31AD">
            <w:pPr>
              <w:rPr>
                <w:sz w:val="28"/>
                <w:szCs w:val="28"/>
              </w:rPr>
            </w:pPr>
            <w:r w:rsidRPr="003F31AD">
              <w:rPr>
                <w:sz w:val="28"/>
                <w:szCs w:val="28"/>
              </w:rPr>
              <w:t>TS. Phạm Phúc Vĩnh</w:t>
            </w:r>
          </w:p>
        </w:tc>
        <w:tc>
          <w:tcPr>
            <w:tcW w:w="2411" w:type="dxa"/>
          </w:tcPr>
          <w:p w:rsidR="003F31AD" w:rsidRPr="003F31AD" w:rsidRDefault="003F31AD" w:rsidP="003F31AD">
            <w:pP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Hoạt động đấu tranh của phụ nữ nam Bộ trong cuộc vận động dân chủ năm 1936</w:t>
            </w:r>
          </w:p>
        </w:tc>
        <w:tc>
          <w:tcPr>
            <w:tcW w:w="3260" w:type="dxa"/>
          </w:tcPr>
          <w:p w:rsidR="003F31AD" w:rsidRPr="003F31AD" w:rsidRDefault="003F31AD" w:rsidP="003F31AD">
            <w:pPr>
              <w:rPr>
                <w:sz w:val="28"/>
                <w:szCs w:val="28"/>
              </w:rPr>
            </w:pPr>
            <w:r w:rsidRPr="003F31AD">
              <w:rPr>
                <w:sz w:val="28"/>
                <w:szCs w:val="28"/>
              </w:rPr>
              <w:t>Kỉ yếu Hội nghị khoa học trẻ lần thứ 7 – 2012. NXB Đại học Sư phạm – Hà Nội</w:t>
            </w:r>
          </w:p>
        </w:tc>
        <w:tc>
          <w:tcPr>
            <w:tcW w:w="3403" w:type="dxa"/>
          </w:tcPr>
          <w:p w:rsidR="003F31AD" w:rsidRPr="003F31AD" w:rsidRDefault="003F31AD" w:rsidP="003F31AD">
            <w:pPr>
              <w:rPr>
                <w:sz w:val="28"/>
                <w:szCs w:val="28"/>
              </w:rPr>
            </w:pPr>
            <w:r w:rsidRPr="003F31AD">
              <w:rPr>
                <w:sz w:val="28"/>
                <w:szCs w:val="28"/>
              </w:rPr>
              <w:t>TS. Phạm Phúc Vĩnh</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Cán cân thương mại Việt Nam – Trung Quốc và tác động của nó đối với nền kinh tế Việt Nam</w:t>
            </w:r>
          </w:p>
        </w:tc>
        <w:tc>
          <w:tcPr>
            <w:tcW w:w="3260" w:type="dxa"/>
          </w:tcPr>
          <w:p w:rsidR="003F31AD" w:rsidRPr="003F31AD" w:rsidRDefault="003F31AD" w:rsidP="003F31AD">
            <w:pPr>
              <w:rPr>
                <w:sz w:val="28"/>
                <w:szCs w:val="28"/>
              </w:rPr>
            </w:pPr>
            <w:r w:rsidRPr="003F31AD">
              <w:rPr>
                <w:sz w:val="28"/>
                <w:szCs w:val="28"/>
              </w:rPr>
              <w:t>Tap chí Công nghệ ngân hang số 78 (Tháng 9/2012), ISSN: 1859-3682</w:t>
            </w:r>
          </w:p>
        </w:tc>
        <w:tc>
          <w:tcPr>
            <w:tcW w:w="3403" w:type="dxa"/>
          </w:tcPr>
          <w:p w:rsidR="003F31AD" w:rsidRPr="003F31AD" w:rsidRDefault="003F31AD" w:rsidP="003F31AD">
            <w:pPr>
              <w:rPr>
                <w:sz w:val="28"/>
                <w:szCs w:val="28"/>
              </w:rPr>
            </w:pPr>
            <w:r w:rsidRPr="003F31AD">
              <w:rPr>
                <w:sz w:val="28"/>
                <w:szCs w:val="28"/>
              </w:rPr>
              <w:t>TS. Phạm Phúc Vĩnh</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Đối thoại giữa Việt Nam và ASEAN trong quá trình giải quyết vấn đề Campuchia (1985-1991)</w:t>
            </w:r>
          </w:p>
        </w:tc>
        <w:tc>
          <w:tcPr>
            <w:tcW w:w="3260" w:type="dxa"/>
          </w:tcPr>
          <w:p w:rsidR="003F31AD" w:rsidRPr="003F31AD" w:rsidRDefault="003F31AD" w:rsidP="003F31AD">
            <w:pPr>
              <w:rPr>
                <w:sz w:val="28"/>
                <w:szCs w:val="28"/>
              </w:rPr>
            </w:pPr>
            <w:r w:rsidRPr="003F31AD">
              <w:rPr>
                <w:sz w:val="28"/>
                <w:szCs w:val="28"/>
              </w:rPr>
              <w:t>Tạp chí Nghiên cứu Đông Nam Á, số 10 (151)/2012, ISSN: 0868-2739</w:t>
            </w:r>
          </w:p>
        </w:tc>
        <w:tc>
          <w:tcPr>
            <w:tcW w:w="3403" w:type="dxa"/>
          </w:tcPr>
          <w:p w:rsidR="003F31AD" w:rsidRPr="003F31AD" w:rsidRDefault="003F31AD" w:rsidP="003F31AD">
            <w:pPr>
              <w:rPr>
                <w:sz w:val="28"/>
                <w:szCs w:val="28"/>
              </w:rPr>
            </w:pPr>
            <w:r w:rsidRPr="003F31AD">
              <w:rPr>
                <w:sz w:val="28"/>
                <w:szCs w:val="28"/>
              </w:rPr>
              <w:t>TS. Phạm Phúc Vĩnh</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Vị trí vùng đất Mô Xoài trong tiến trình mở cõi về phương Nam</w:t>
            </w:r>
          </w:p>
        </w:tc>
        <w:tc>
          <w:tcPr>
            <w:tcW w:w="3260" w:type="dxa"/>
          </w:tcPr>
          <w:p w:rsidR="003F31AD" w:rsidRPr="003F31AD" w:rsidRDefault="003F31AD" w:rsidP="003F31AD">
            <w:pPr>
              <w:spacing w:before="240"/>
              <w:rPr>
                <w:sz w:val="28"/>
                <w:szCs w:val="28"/>
              </w:rPr>
            </w:pPr>
            <w:r w:rsidRPr="003F31AD">
              <w:rPr>
                <w:sz w:val="28"/>
                <w:szCs w:val="28"/>
              </w:rPr>
              <w:t>Kỉ yếu Hội thảo khoa học Từ Mô Xoài xưa đến Bà Rịa – Vũng Tàu ngày nay (10/2012)</w:t>
            </w:r>
          </w:p>
        </w:tc>
        <w:tc>
          <w:tcPr>
            <w:tcW w:w="3403" w:type="dxa"/>
          </w:tcPr>
          <w:p w:rsidR="003F31AD" w:rsidRPr="003F31AD" w:rsidRDefault="003F31AD" w:rsidP="003F31AD">
            <w:pPr>
              <w:rPr>
                <w:sz w:val="28"/>
                <w:szCs w:val="28"/>
              </w:rPr>
            </w:pPr>
            <w:r w:rsidRPr="003F31AD">
              <w:rPr>
                <w:sz w:val="28"/>
                <w:szCs w:val="28"/>
              </w:rPr>
              <w:t>Đỗ Cao Phúc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Tổ chức thanh niên tiền phong trong cuộc CMT8, 1945 ở Nam Bộ</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CMT8 ở Nam Bộ (tháng 9/2010)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Đỗ Cao Phúc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Vị thế của Trường Đại học Sư phạm Hà Nội sau 60 năm xây dựng và phát triển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Trường Đại học Sư phạm Hà Nội 60 năm xây dựng và phát triển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Đỗ Cao Phúc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 xml:space="preserve">Khai thác giá trị văn hóa trong giảng dạy văn học </w:t>
            </w:r>
          </w:p>
        </w:tc>
        <w:tc>
          <w:tcPr>
            <w:tcW w:w="3260" w:type="dxa"/>
          </w:tcPr>
          <w:p w:rsidR="003F31AD" w:rsidRPr="003F31AD" w:rsidRDefault="003F31AD" w:rsidP="003F31AD">
            <w:pPr>
              <w:rPr>
                <w:sz w:val="28"/>
                <w:szCs w:val="28"/>
              </w:rPr>
            </w:pPr>
            <w:r w:rsidRPr="003F31AD">
              <w:rPr>
                <w:sz w:val="28"/>
                <w:szCs w:val="28"/>
              </w:rPr>
              <w:t>Kỷ yếu Hội thảo khoa học quốc gia về dạy học ngữ văn ở trường phổ thong Việt Nam</w:t>
            </w:r>
          </w:p>
        </w:tc>
        <w:tc>
          <w:tcPr>
            <w:tcW w:w="3403" w:type="dxa"/>
          </w:tcPr>
          <w:p w:rsidR="003F31AD" w:rsidRPr="003F31AD" w:rsidRDefault="003F31AD" w:rsidP="003F31AD">
            <w:pPr>
              <w:rPr>
                <w:sz w:val="28"/>
                <w:szCs w:val="28"/>
              </w:rPr>
            </w:pPr>
            <w:r w:rsidRPr="003F31AD">
              <w:rPr>
                <w:sz w:val="28"/>
                <w:szCs w:val="28"/>
              </w:rPr>
              <w:t>ThS. Tô Hà Tương Vân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lang w:val="vi-VN"/>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lang w:val="vi-VN"/>
              </w:rPr>
              <w:t>Một số giải pháp đổi mới phương pháp dạy học học phần “Lí luận văn học” theo tín chỉ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Hội thảo Đổi mới PPDH của Trường Đại học Sài Gòn, Tháng 3 năm </w:t>
            </w:r>
            <w:r w:rsidRPr="003F31AD">
              <w:rPr>
                <w:sz w:val="28"/>
                <w:szCs w:val="28"/>
              </w:rPr>
              <w:lastRenderedPageBreak/>
              <w:t>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ThS. GVC. Trần Thúy Liễu</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Đổi mới phương pháp dạy học Lịch sử</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Đỗ Thị Hạnh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Đổi mới phương pháp giảng dạy Địa lí</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lang w:val="vi-VN"/>
              </w:rPr>
            </w:pPr>
            <w:r w:rsidRPr="003F31AD">
              <w:rPr>
                <w:sz w:val="28"/>
                <w:szCs w:val="28"/>
                <w:lang w:val="vi-VN"/>
              </w:rPr>
              <w:t>ThS.GVC. Trần Thị Thục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Vận dụng phương pháp thảo luận trong hoạt động dạy – học học phần  phương pháp dạy học văn học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Trương Thiên Hương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SPKHXH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method to build a streamlined and effective fuzzy rule based system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Đã báo cáo tại Hội nghị ICMLC tại Singapore (tháng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Huỳnh Minh Trí</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Công nghệ Thông tin</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Bandwidth guaranteed routing algorithms for traffic engineering: An application case on MPLS networks</w:t>
            </w:r>
          </w:p>
        </w:tc>
        <w:tc>
          <w:tcPr>
            <w:tcW w:w="3260" w:type="dxa"/>
          </w:tcPr>
          <w:p w:rsidR="003F31AD" w:rsidRPr="003F31AD" w:rsidRDefault="003F31AD" w:rsidP="003F31AD">
            <w:pPr>
              <w:rPr>
                <w:sz w:val="28"/>
                <w:szCs w:val="28"/>
              </w:rPr>
            </w:pPr>
            <w:r w:rsidRPr="003F31AD">
              <w:rPr>
                <w:sz w:val="28"/>
                <w:szCs w:val="28"/>
              </w:rPr>
              <w:t>Tạp chí khoa học và công nghệ, chuyên san năm thứ 3 các công trình nghiên cứu về điện tử, viễn thong và công nghệ thong tin, tập 50-Số 2A/2012, ISSN: 0866-708X</w:t>
            </w:r>
          </w:p>
        </w:tc>
        <w:tc>
          <w:tcPr>
            <w:tcW w:w="3403" w:type="dxa"/>
          </w:tcPr>
          <w:p w:rsidR="003F31AD" w:rsidRPr="003F31AD" w:rsidRDefault="003F31AD" w:rsidP="003F31AD">
            <w:pPr>
              <w:rPr>
                <w:sz w:val="28"/>
                <w:szCs w:val="28"/>
              </w:rPr>
            </w:pPr>
            <w:r w:rsidRPr="003F31AD">
              <w:rPr>
                <w:sz w:val="28"/>
                <w:szCs w:val="28"/>
              </w:rPr>
              <w:t>ThS. Cao Thái Phương Thanh</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A study of bandwidth guaranteed routing algorithms for traffic engineering</w:t>
            </w:r>
          </w:p>
        </w:tc>
        <w:tc>
          <w:tcPr>
            <w:tcW w:w="3260" w:type="dxa"/>
          </w:tcPr>
          <w:p w:rsidR="003F31AD" w:rsidRPr="003F31AD" w:rsidRDefault="003F31AD" w:rsidP="003F31AD">
            <w:pPr>
              <w:rPr>
                <w:sz w:val="28"/>
                <w:szCs w:val="28"/>
              </w:rPr>
            </w:pPr>
            <w:r w:rsidRPr="003F31AD">
              <w:rPr>
                <w:sz w:val="28"/>
                <w:szCs w:val="28"/>
              </w:rPr>
              <w:t>Kỷ yếu Hội nghị quốc tế ICCCI 2012 (</w:t>
            </w:r>
            <w:hyperlink r:id="rId5" w:history="1">
              <w:r w:rsidRPr="003F31AD">
                <w:rPr>
                  <w:rStyle w:val="Hyperlink"/>
                  <w:color w:val="auto"/>
                  <w:sz w:val="28"/>
                  <w:szCs w:val="28"/>
                </w:rPr>
                <w:t>www.iccci2012.vn</w:t>
              </w:r>
            </w:hyperlink>
            <w:r w:rsidRPr="003F31AD">
              <w:rPr>
                <w:sz w:val="28"/>
                <w:szCs w:val="28"/>
              </w:rPr>
              <w:t>) (có phản biện, có báo cáo tại Hội nghị) 2012 (tại khách sạn Rex TPHCM), ISSN1860-949X</w:t>
            </w:r>
          </w:p>
        </w:tc>
        <w:tc>
          <w:tcPr>
            <w:tcW w:w="3403" w:type="dxa"/>
          </w:tcPr>
          <w:p w:rsidR="003F31AD" w:rsidRPr="003F31AD" w:rsidRDefault="003F31AD" w:rsidP="003F31AD">
            <w:pPr>
              <w:rPr>
                <w:sz w:val="28"/>
                <w:szCs w:val="28"/>
              </w:rPr>
            </w:pPr>
            <w:r w:rsidRPr="003F31AD">
              <w:rPr>
                <w:sz w:val="28"/>
                <w:szCs w:val="28"/>
              </w:rPr>
              <w:t>ThS. Cao Thái Phương Thanh</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rPr>
          <w:trHeight w:val="2117"/>
        </w:trPr>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jc w:val="both"/>
              <w:rPr>
                <w:rFonts w:ascii="Verdana" w:hAnsi="Verdana"/>
              </w:rPr>
            </w:pPr>
            <w:r w:rsidRPr="003F31AD">
              <w:rPr>
                <w:rFonts w:ascii="Verdana" w:hAnsi="Verdana"/>
              </w:rPr>
              <w:t>A novel Algorithm for Mining High Utility Itemsets</w:t>
            </w:r>
          </w:p>
        </w:tc>
        <w:tc>
          <w:tcPr>
            <w:tcW w:w="3260" w:type="dxa"/>
            <w:vAlign w:val="center"/>
          </w:tcPr>
          <w:p w:rsidR="003F31AD" w:rsidRPr="003F31AD" w:rsidRDefault="003F31AD" w:rsidP="003F31AD">
            <w:pPr>
              <w:spacing w:after="160" w:line="240" w:lineRule="exact"/>
              <w:jc w:val="both"/>
              <w:rPr>
                <w:rFonts w:ascii="Verdana" w:hAnsi="Verdana"/>
              </w:rPr>
            </w:pPr>
            <w:r w:rsidRPr="003F31AD">
              <w:rPr>
                <w:rFonts w:ascii="Verdana" w:hAnsi="Verdana"/>
              </w:rPr>
              <w:t>Kỷ yếu Hội nghị Châu Á lần thứ nhất về các hệ thống cơ sở dữ liệu và thông tin thông minh do Đại học Wrolaw Balan phối hợp với Đại học Quảng Bình tổ chức tháng 4 năm 2009.</w:t>
            </w:r>
          </w:p>
        </w:tc>
        <w:tc>
          <w:tcPr>
            <w:tcW w:w="3403" w:type="dxa"/>
            <w:vAlign w:val="center"/>
          </w:tcPr>
          <w:p w:rsidR="003F31AD" w:rsidRPr="003F31AD" w:rsidRDefault="003F31AD" w:rsidP="003F31AD">
            <w:pPr>
              <w:spacing w:after="160" w:line="240" w:lineRule="exact"/>
              <w:jc w:val="center"/>
              <w:rPr>
                <w:rFonts w:ascii="Verdana" w:hAnsi="Verdana"/>
              </w:rPr>
            </w:pPr>
            <w:r w:rsidRPr="003F31AD">
              <w:rPr>
                <w:rFonts w:ascii="Verdana" w:hAnsi="Verdana"/>
              </w:rPr>
              <w:t>ThS. Nguyễn Quốc Huy</w:t>
            </w:r>
          </w:p>
        </w:tc>
        <w:tc>
          <w:tcPr>
            <w:tcW w:w="2411" w:type="dxa"/>
            <w:vAlign w:val="center"/>
          </w:tcPr>
          <w:p w:rsidR="003F31AD" w:rsidRPr="003F31AD" w:rsidRDefault="003F31AD" w:rsidP="003F31AD">
            <w:pPr>
              <w:spacing w:after="160" w:line="240" w:lineRule="exact"/>
              <w:jc w:val="center"/>
              <w:rPr>
                <w:sz w:val="28"/>
                <w:szCs w:val="28"/>
              </w:rPr>
            </w:pP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Efficient algorithms for Mining frequent weighted item sets from weighted items databases.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nghị quốc tế RIVF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Extracting important patterns for building state-action evaluation function in othello</w:t>
            </w:r>
          </w:p>
        </w:tc>
        <w:tc>
          <w:tcPr>
            <w:tcW w:w="3260" w:type="dxa"/>
          </w:tcPr>
          <w:p w:rsidR="003F31AD" w:rsidRPr="003F31AD" w:rsidRDefault="003F31AD" w:rsidP="003F31AD">
            <w:pPr>
              <w:rPr>
                <w:sz w:val="28"/>
                <w:szCs w:val="28"/>
              </w:rPr>
            </w:pPr>
            <w:r w:rsidRPr="003F31AD">
              <w:rPr>
                <w:sz w:val="28"/>
                <w:szCs w:val="28"/>
              </w:rPr>
              <w:t>Kỷ yếu Hội nghị quốc tế TAAI 2012, Tainan, Đài Loan</w:t>
            </w:r>
          </w:p>
        </w:tc>
        <w:tc>
          <w:tcPr>
            <w:tcW w:w="3403" w:type="dxa"/>
          </w:tcPr>
          <w:p w:rsidR="003F31AD" w:rsidRPr="003F31AD" w:rsidRDefault="003F31AD" w:rsidP="003F31AD">
            <w:pP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Adaptation of Game AIs using Genetic Algorithm keeping  variety and suitable strength</w:t>
            </w:r>
          </w:p>
        </w:tc>
        <w:tc>
          <w:tcPr>
            <w:tcW w:w="3260" w:type="dxa"/>
          </w:tcPr>
          <w:p w:rsidR="003F31AD" w:rsidRPr="003F31AD" w:rsidRDefault="003F31AD" w:rsidP="003F31AD">
            <w:pPr>
              <w:rPr>
                <w:sz w:val="28"/>
                <w:szCs w:val="28"/>
              </w:rPr>
            </w:pPr>
            <w:r w:rsidRPr="003F31AD">
              <w:rPr>
                <w:sz w:val="28"/>
                <w:szCs w:val="28"/>
              </w:rPr>
              <w:t>Kỷ yếu Hội nghị SCIS-ISIS 2012, Kobe, Japan</w:t>
            </w:r>
          </w:p>
        </w:tc>
        <w:tc>
          <w:tcPr>
            <w:tcW w:w="3403" w:type="dxa"/>
          </w:tcPr>
          <w:p w:rsidR="003F31AD" w:rsidRPr="003F31AD" w:rsidRDefault="003F31AD" w:rsidP="003F31AD">
            <w:pP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An efficient strategy for mining high utility itemsets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 Tạp chí quốc tế International journal of Intelligent information and Database systems. ỊIIDS vol 5, No 2, 2011. ISSN (Print) 1751-5858. ISSN (online) 1751-5866</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Efficient algorithms for mining frequent weighted itemsets from weighted items databases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Kỉ yếu. Proceedings RIVF Hà </w:t>
            </w:r>
            <w:proofErr w:type="gramStart"/>
            <w:r w:rsidRPr="003F31AD">
              <w:rPr>
                <w:sz w:val="28"/>
                <w:szCs w:val="28"/>
              </w:rPr>
              <w:t>Nội ,</w:t>
            </w:r>
            <w:proofErr w:type="gramEnd"/>
            <w:r w:rsidRPr="003F31AD">
              <w:rPr>
                <w:sz w:val="28"/>
                <w:szCs w:val="28"/>
              </w:rPr>
              <w:t xml:space="preserve"> Việt Nam 10/2010. ÍBN: 978-1-4244-8073-9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Game informatin dynamics and its applications in cangkak and othello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nghị BRIMS 2012, Florida, Mỹ (03/2012)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Quốc Huy</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Mining High Utility Itemsets from Vertical Distributed </w:t>
            </w:r>
            <w:r w:rsidRPr="003F31AD">
              <w:rPr>
                <w:sz w:val="28"/>
                <w:szCs w:val="28"/>
              </w:rPr>
              <w:lastRenderedPageBreak/>
              <w:t>Datbases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Kỷ yếu Hội nghị Quốc tế IEFE-RIVF 2009, 13-</w:t>
            </w:r>
            <w:r w:rsidRPr="003F31AD">
              <w:rPr>
                <w:sz w:val="28"/>
                <w:szCs w:val="28"/>
              </w:rPr>
              <w:lastRenderedPageBreak/>
              <w:t>17/7/2009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lastRenderedPageBreak/>
              <w:t>ThS. Nguyễn Quốc Huy</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 xml:space="preserve">Khoa Công nghệ </w:t>
            </w:r>
            <w:r w:rsidRPr="003F31AD">
              <w:rPr>
                <w:bCs/>
                <w:sz w:val="28"/>
                <w:szCs w:val="28"/>
              </w:rPr>
              <w:lastRenderedPageBreak/>
              <w:t>Thông tin</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Parallel Method for Mining High Utility Itemsets from Vertically Partitioned Distributed Datbases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Hội nghị KES2009, 28-30/9/2009 tại Santiago ChiLe</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Nguyễn Quốc Huy</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Công nghệ Thông tin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genetic approach for solving monimum routing cost spanning tree problem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Đã báo cáo tại Hội nghị ICMLC tại Singapore (tháng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Tấn Quốc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Công nghệ Thông tin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heuristic approach for solving the minimum routing cost spanning tree problem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Đã báo cáo tại Hội nghị ICMLC tại Singapore (tháng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Tấn Quốc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Công nghệ Thông tin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Thuật toán bày ong giải bài toán cây khung với chi phí định tuyến nhỏ nhất</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Tuyển tập công trình nghiên cứu công nghệ thông tin và truyền thông 2012 (ICTFIT’2012)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Tấn Quốc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An approach of ant algorithm for solving minimum routing cost spanning tree proleem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Hội thảo The second international symposium on ìnormation and communication technology Solct 2011 (13-14 October 2011) ISBN 978-1-4503-0880-9 (13/10/2011)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Tấn Quốc</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CNTT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Một số vấn đề về công tác đào tạo ngành Việt Nam học ở nước ta hiện nay.</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Hội thảo Quốc tế Việt Nam học lần thứ ba. </w:t>
            </w:r>
            <w:r w:rsidRPr="003F31AD">
              <w:rPr>
                <w:sz w:val="28"/>
                <w:szCs w:val="28"/>
              </w:rPr>
              <w:br/>
              <w:t>Hà Nội, ngày 4-7 tháng 12 năm 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Thị Thu Nga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Văn hóa-Du lịch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lang w:val="vi-VN"/>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lang w:val="vi-VN"/>
              </w:rPr>
              <w:t>Về phương pháp  dạy – học ngành đào tạo Việt Nam học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bCs/>
                <w:sz w:val="28"/>
                <w:szCs w:val="28"/>
              </w:rPr>
              <w:t>TS. Phạm Thị Thu Nga</w:t>
            </w:r>
          </w:p>
        </w:tc>
        <w:tc>
          <w:tcPr>
            <w:tcW w:w="2411" w:type="dxa"/>
            <w:vAlign w:val="center"/>
          </w:tcPr>
          <w:p w:rsidR="003F31AD" w:rsidRPr="003F31AD" w:rsidRDefault="003F31AD" w:rsidP="003F31AD">
            <w:pPr>
              <w:spacing w:after="160" w:line="240" w:lineRule="exact"/>
              <w:rPr>
                <w:sz w:val="28"/>
                <w:szCs w:val="28"/>
                <w:lang w:val="vi-VN"/>
              </w:rPr>
            </w:pPr>
            <w:r w:rsidRPr="003F31AD">
              <w:rPr>
                <w:bCs/>
                <w:sz w:val="28"/>
                <w:szCs w:val="28"/>
              </w:rPr>
              <w:t xml:space="preserve">Khoa </w:t>
            </w:r>
            <w:r w:rsidRPr="003F31AD">
              <w:rPr>
                <w:sz w:val="28"/>
                <w:szCs w:val="28"/>
              </w:rPr>
              <w:t>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Nguyễn Ái Quốc và nước Mĩ (1911-1930)</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Hội thảo KH “Chủ tịch HCM với các vấn đề </w:t>
            </w:r>
            <w:r w:rsidRPr="003F31AD">
              <w:rPr>
                <w:sz w:val="28"/>
                <w:szCs w:val="28"/>
              </w:rPr>
              <w:lastRenderedPageBreak/>
              <w:t>GD &amp; XH” 19/5/2009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Phạm Thị Thu Nga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 Trưởng 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Hồ chủ tịch với chính sách ngoại giao đa phương trong những năm đầu của nước VNDCCH (1945-1947)</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 “Chủ tịch HCM với các vấn đè GD &amp; XH” 19/5/2009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Thị Thu Nga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Trưởng 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Phong </w:t>
            </w:r>
            <w:proofErr w:type="gramStart"/>
            <w:r w:rsidRPr="003F31AD">
              <w:rPr>
                <w:sz w:val="28"/>
                <w:szCs w:val="28"/>
              </w:rPr>
              <w:t>trào ”</w:t>
            </w:r>
            <w:proofErr w:type="gramEnd"/>
            <w:r w:rsidRPr="003F31AD">
              <w:rPr>
                <w:sz w:val="28"/>
                <w:szCs w:val="28"/>
              </w:rPr>
              <w:t>văn minh hóa” ở Việt Nam, những năm đầu thế kỷ xx- Đôi điều suy ngẫm.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Quốc tế so sánh phong trào “Văn minh hóa” ở Việt Nam và Nhật Bản cuối thế kỷ XIX đầu thế kỷ XX.</w:t>
            </w:r>
          </w:p>
          <w:p w:rsidR="003F31AD" w:rsidRPr="003F31AD" w:rsidRDefault="003F31AD" w:rsidP="003F31AD">
            <w:pPr>
              <w:spacing w:after="160" w:line="240" w:lineRule="exact"/>
              <w:rPr>
                <w:sz w:val="28"/>
                <w:szCs w:val="28"/>
              </w:rPr>
            </w:pPr>
            <w:r w:rsidRPr="003F31AD">
              <w:rPr>
                <w:sz w:val="28"/>
                <w:szCs w:val="28"/>
              </w:rPr>
              <w:t xml:space="preserve"> Tháng 12/2011</w:t>
            </w:r>
          </w:p>
        </w:tc>
        <w:tc>
          <w:tcPr>
            <w:tcW w:w="3403" w:type="dxa"/>
            <w:vAlign w:val="center"/>
          </w:tcPr>
          <w:p w:rsidR="003F31AD" w:rsidRPr="003F31AD" w:rsidRDefault="003F31AD" w:rsidP="003F31AD">
            <w:pPr>
              <w:spacing w:after="160" w:line="240" w:lineRule="exact"/>
              <w:rPr>
                <w:sz w:val="28"/>
                <w:szCs w:val="28"/>
              </w:rPr>
            </w:pPr>
            <w:r w:rsidRPr="003F31AD">
              <w:rPr>
                <w:sz w:val="28"/>
                <w:szCs w:val="28"/>
              </w:rPr>
              <w:t xml:space="preserve">  TS.Phạm Thị Thu Nga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Đào tạo nguồn nhân lực du lịch tại TPHCM.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cơ hội và thách thức đối với công tác đào tạo ngành Việt nam học tại trường CĐSP Sơn La.</w:t>
            </w:r>
          </w:p>
          <w:p w:rsidR="003F31AD" w:rsidRPr="003F31AD" w:rsidRDefault="003F31AD" w:rsidP="003F31AD">
            <w:pPr>
              <w:spacing w:after="160" w:line="240" w:lineRule="exact"/>
              <w:rPr>
                <w:sz w:val="28"/>
                <w:szCs w:val="28"/>
              </w:rPr>
            </w:pPr>
            <w:r w:rsidRPr="003F31AD">
              <w:rPr>
                <w:sz w:val="28"/>
                <w:szCs w:val="28"/>
              </w:rPr>
              <w:t>Tháng 4/2011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TS.Phạm Thị Thu Nga</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Định hướng phát triển bền vững cong tác đào tạo khoa Văn hóa- Du lịch, Trường Đại Học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Quốc tế “Các trường Đại học địa phương tại Việt Nam-hợp tác để phát triển”.Tháng 12/2011.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TS.Phạm Thị Thu Nga</w:t>
            </w:r>
          </w:p>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Đôi điều suy nghĩ về mạng xã hội và sinh viên hiện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“Mạng xã hội với lối sống giới trẻ TP. HCM”(27/8/2010) tại Viện NC phát triển TP. HCM</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CN. Nguyễn Hữu Sơn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 – 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Thị hiếu thẩm mĩ và văn hoá thẩm mĩ với quá trình giáo dục học sinh PT</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HT`KH “Định hướng thị hiếu thẩm mĩ cho giới trẻ TP. HCM” </w:t>
            </w:r>
            <w:r w:rsidRPr="003F31AD">
              <w:rPr>
                <w:sz w:val="28"/>
                <w:szCs w:val="28"/>
              </w:rPr>
              <w:lastRenderedPageBreak/>
              <w:t>(12/2010)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Nguyễn Hữu Sơn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Văn hoá Du lịch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Đào tạo nguồn nhân lực và bồi dưỡng nhân tài cho đất nước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Trường Đại học Sư phạm Hà Nội 60 năm xây dựng và phát triển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Thị hiếu thẩm mĩ và Văn hóa thẩm mĩ với quá trình giáo dục HSPT trong xu thế hội nhập hiện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Kỹ yếu Hội thảo Quốc gia về Khoa học Giáo dục Việt Nam.(2010)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jc w:val="center"/>
              <w:rPr>
                <w:sz w:val="28"/>
                <w:szCs w:val="28"/>
                <w:lang w:val="fr-FR"/>
              </w:rPr>
            </w:pPr>
            <w:r w:rsidRPr="003F31AD">
              <w:rPr>
                <w:sz w:val="28"/>
                <w:szCs w:val="28"/>
                <w:lang w:val="fr-FR"/>
              </w:rPr>
              <w:t>Khoa Văn hoa Du lịch</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Giáo dục kỉ năng sống cho sinh viên từ thực tiển đào tạo ngành giáo dục chính trị</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“Giáo dục kỉ năng sống cho sinh viên” Trường Đại học Thủ Dầu Một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Cơ hội và thách thức của giáo dục Đại học Việt Nam trong quá trình hội nhập quốc tế</w:t>
            </w:r>
          </w:p>
        </w:tc>
        <w:tc>
          <w:tcPr>
            <w:tcW w:w="3260" w:type="dxa"/>
          </w:tcPr>
          <w:p w:rsidR="003F31AD" w:rsidRPr="003F31AD" w:rsidRDefault="003F31AD" w:rsidP="003F31AD">
            <w:pPr>
              <w:rPr>
                <w:sz w:val="28"/>
                <w:szCs w:val="28"/>
              </w:rPr>
            </w:pPr>
            <w:r w:rsidRPr="003F31AD">
              <w:rPr>
                <w:sz w:val="28"/>
                <w:szCs w:val="28"/>
              </w:rPr>
              <w:t>Kỉ yếu Hội thảo khoa học “Giáo dục Đại học Việt Nam hội nhập quốc tế” do Đại học quốc gia TPHCM tổ chức</w:t>
            </w:r>
          </w:p>
        </w:tc>
        <w:tc>
          <w:tcPr>
            <w:tcW w:w="3403" w:type="dxa"/>
          </w:tcPr>
          <w:p w:rsidR="003F31AD" w:rsidRPr="003F31AD" w:rsidRDefault="003F31AD" w:rsidP="003F31AD">
            <w:pPr>
              <w:rPr>
                <w:sz w:val="28"/>
                <w:szCs w:val="28"/>
              </w:rPr>
            </w:pPr>
            <w:r w:rsidRPr="003F31AD">
              <w:rPr>
                <w:sz w:val="28"/>
                <w:szCs w:val="28"/>
              </w:rPr>
              <w:t>ThS. Nguyễn Hữu Sơn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Đào tạo cử nhân giáo dục chính </w:t>
            </w:r>
            <w:proofErr w:type="gramStart"/>
            <w:r w:rsidRPr="003F31AD">
              <w:rPr>
                <w:sz w:val="28"/>
                <w:szCs w:val="28"/>
              </w:rPr>
              <w:t>trị  đáp</w:t>
            </w:r>
            <w:proofErr w:type="gramEnd"/>
            <w:r w:rsidRPr="003F31AD">
              <w:rPr>
                <w:sz w:val="28"/>
                <w:szCs w:val="28"/>
              </w:rPr>
              <w:t xml:space="preserve"> ứng nhu cầu xã hội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Tạp chí Giáo dục Tạp </w:t>
            </w:r>
            <w:proofErr w:type="gramStart"/>
            <w:r w:rsidRPr="003F31AD">
              <w:rPr>
                <w:sz w:val="28"/>
                <w:szCs w:val="28"/>
              </w:rPr>
              <w:t>chí  Lý</w:t>
            </w:r>
            <w:proofErr w:type="gramEnd"/>
            <w:r w:rsidRPr="003F31AD">
              <w:rPr>
                <w:sz w:val="28"/>
                <w:szCs w:val="28"/>
              </w:rPr>
              <w:t xml:space="preserve"> luận- Khoa học Giáo dục và Đào tạo ISSN 2189608667476  Tháng 09/2011.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Đào tạo cử nhân giáo dục chính trị trong xu thế hội nhập và phát triển.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“Nâng cao chất lượng đào tạo công dân trong giai đoạn hiện nayTháng 11/2011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Hữu Sơn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VH-DL</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Đổi mới phương pháp giảng dạy môn Âm nhạc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CN. Nguyễn Thị Nhường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Nghệ thuật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Đổi mới PPGD Mỹ thuật</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CN. Nguyễn Thanh Lan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Nghệ Thuật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Đổi mới phương pháp giảng dạy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Huỳnh T. Kim Hoa</w:t>
            </w:r>
          </w:p>
        </w:tc>
        <w:tc>
          <w:tcPr>
            <w:tcW w:w="2411" w:type="dxa"/>
            <w:vAlign w:val="center"/>
          </w:tcPr>
          <w:p w:rsidR="003F31AD" w:rsidRPr="003F31AD" w:rsidRDefault="003F31AD" w:rsidP="003F31AD">
            <w:pPr>
              <w:spacing w:after="160" w:line="360" w:lineRule="auto"/>
              <w:rPr>
                <w:sz w:val="28"/>
                <w:szCs w:val="28"/>
              </w:rPr>
            </w:pPr>
            <w:r w:rsidRPr="003F31AD">
              <w:rPr>
                <w:sz w:val="28"/>
                <w:szCs w:val="28"/>
              </w:rPr>
              <w:t>Khoa Ngoại ngữ</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Việc riêng của Bác cũng là việc chung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“di chúc của Chủ tịch Hồ Chí Minh những giá trị lịch sử và thời đại”, NXB ĐHQG TP HCM, tháng 6. 2010</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Phan Thị Xuân Yến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GDCT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Lịch sử Trường học sinh Miền Nam trên đất Bắc</w:t>
            </w:r>
          </w:p>
        </w:tc>
        <w:tc>
          <w:tcPr>
            <w:tcW w:w="3260" w:type="dxa"/>
            <w:vAlign w:val="center"/>
          </w:tcPr>
          <w:p w:rsidR="003F31AD" w:rsidRPr="003F31AD" w:rsidRDefault="003F31AD" w:rsidP="003F31AD">
            <w:pPr>
              <w:spacing w:after="160" w:line="240" w:lineRule="exact"/>
              <w:jc w:val="both"/>
              <w:rPr>
                <w:b/>
                <w:sz w:val="28"/>
                <w:szCs w:val="28"/>
              </w:rPr>
            </w:pPr>
            <w:r w:rsidRPr="003F31AD">
              <w:rPr>
                <w:b/>
                <w:sz w:val="28"/>
                <w:szCs w:val="28"/>
              </w:rPr>
              <w:t>Đề tài NCKH cấp Bộ. Nghiệm thu tháng 02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 xml:space="preserve">TS. Phan Thị Xuân Yến, Thành viên tham gia thực hiện đề </w:t>
            </w:r>
            <w:proofErr w:type="gramStart"/>
            <w:r w:rsidRPr="003F31AD">
              <w:rPr>
                <w:sz w:val="28"/>
                <w:szCs w:val="28"/>
              </w:rPr>
              <w:t>tài  (</w:t>
            </w:r>
            <w:proofErr w:type="gramEnd"/>
            <w:r w:rsidRPr="003F31AD">
              <w:rPr>
                <w:sz w:val="28"/>
                <w:szCs w:val="28"/>
              </w:rPr>
              <w:t>Chủ nhiệm PGS TS Nguyễn Tấn Phát).</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giáo dục Chính trị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Hành lang chiến lược Trường Sơn ở miền Đông Nam bộ thời kỳ 1965-1968</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của Bộ tư lệnh Quân khu 7-Tỉnh ủy Bình Phước, Đồng Xoài 29.05.2009.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Phan Xuân Yến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Giáo dục Chính trị.</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Đổi mới phương pháp giảng dạy bộ môn Lịch sử Đảng trong trường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Phan Xuân Yến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GDCT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Ban thống nhất – một tổ chức về miền Nam giữa lòng Thủ Đô Hà Nội thời đánh Mỹ</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TP. HCM hướng về 1000 năm Thăng Long – Hà Nội” – NXB Tổng hợp TP. HCM (01/10/2010)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Phan Thị Xuân 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Giáo dục Chính trị</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Mấy vấn đề về giảng dạy lịch sử Đảng cho sinh viên không chuyên sử ở các tỉnh phía Nam hiện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Kỉ yếu Hội thảo ĐHKHXH &amp;NV ĐHQG HN – ĐHKHXH&amp;NV, ĐHQG TP. HCM </w:t>
            </w:r>
            <w:r w:rsidRPr="003F31AD">
              <w:rPr>
                <w:sz w:val="28"/>
                <w:szCs w:val="28"/>
              </w:rPr>
              <w:lastRenderedPageBreak/>
              <w:t>(01/2011-03/2011)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Phan Thị Xuân Yến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GDCT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Bài học từ những quyết sách của xứ uỷ Nam kì về khởi nghĩa năm 1940</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“Khởi nghĩa Nam kì năm 1940 Bản tráng ca sống mải”- NXB Chính trị QG HN 2010 (11/2010-12/2010)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Phan Thị Xuân Yến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GDCT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NMR of a series of novel hydroxylavothiones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Magnetic resonance in chemistry, 09.2009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Phạm Nguyễn Kim Tuyến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Khoa học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Two flavones and anthraquinone from Hedyotis auricularia L.Family of Rubiaceae</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và công nghệ, tập 46 số 4A 2008, trang 237; 12/2008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Contribution to the study on chemical constituents of hedyotis pinifolia wall ex G.Don (Rubiaceae)</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và công nghệ, tập 46 số 4A 2008, trang 244;12/2008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bCs/>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bCs/>
                <w:sz w:val="28"/>
                <w:szCs w:val="28"/>
              </w:rPr>
              <w:t>Thực trạng giảng dạy bộ môn Hóa học – Khoa Môi trường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Phạm Nguyễn  Kim Tuyến</w:t>
            </w:r>
          </w:p>
        </w:tc>
        <w:tc>
          <w:tcPr>
            <w:tcW w:w="2411" w:type="dxa"/>
            <w:vAlign w:val="center"/>
          </w:tcPr>
          <w:p w:rsidR="003F31AD" w:rsidRPr="003F31AD" w:rsidRDefault="003F31AD" w:rsidP="003F31AD">
            <w:pPr>
              <w:spacing w:after="160" w:line="240" w:lineRule="exact"/>
              <w:rPr>
                <w:bCs/>
                <w:sz w:val="28"/>
                <w:szCs w:val="28"/>
              </w:rPr>
            </w:pPr>
            <w:r w:rsidRPr="003F31AD">
              <w:rPr>
                <w:sz w:val="28"/>
                <w:szCs w:val="28"/>
              </w:rPr>
              <w:t>Khoa Môi Trường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Phát triển thủy điện ở Việt Nam – Những hệ lụy môi trường và xã hội</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khoa học quốc tế về phát triển năng lượng bền vững lần thứ 2, 2011 (11/2011)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Isolation flavon and lignan from the chloroform extract of flower of Zinnia elegans Jacq</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Hóa học T49 2(ABC), 320 – 326,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Chemical constituents of Hedyotis uncinella hook (rubiaceae) growing in Vietnam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Hóa học T49 2(ABC), 320 – 326,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Four flavonoids from hedyotis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hóa học T4815</w:t>
            </w:r>
            <w:proofErr w:type="gramStart"/>
            <w:r w:rsidRPr="003F31AD">
              <w:rPr>
                <w:sz w:val="28"/>
                <w:szCs w:val="28"/>
              </w:rPr>
              <w:t>,546</w:t>
            </w:r>
            <w:proofErr w:type="gramEnd"/>
            <w:r w:rsidRPr="003F31AD">
              <w:rPr>
                <w:sz w:val="28"/>
                <w:szCs w:val="28"/>
              </w:rPr>
              <w:t xml:space="preserve">-550, No 5 năm </w:t>
            </w:r>
            <w:r w:rsidRPr="003F31AD">
              <w:rPr>
                <w:sz w:val="28"/>
                <w:szCs w:val="28"/>
              </w:rPr>
              <w:lastRenderedPageBreak/>
              <w:t>2010. ISSN 0866-7144</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 xml:space="preserve">TS.Phạm Nguyễn Kim </w:t>
            </w:r>
            <w:r w:rsidRPr="003F31AD">
              <w:rPr>
                <w:sz w:val="28"/>
                <w:szCs w:val="28"/>
              </w:rPr>
              <w:lastRenderedPageBreak/>
              <w:t>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lastRenderedPageBreak/>
              <w:t xml:space="preserve">Khoa KH Môi </w:t>
            </w:r>
            <w:r w:rsidRPr="003F31AD">
              <w:rPr>
                <w:sz w:val="28"/>
                <w:szCs w:val="28"/>
              </w:rPr>
              <w:lastRenderedPageBreak/>
              <w:t>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Study on the chemical constituents of hedyotis microcephala pierre ex pit, family of rubiaceae</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Hoá học (ISN: 0866-7144) T.49 6A 2011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new nor – triterpenoid from Hedyotis dichotoma KOEN, Ex Roth (Rubiaceae)</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Hoá học (ISN: 0866-7144) T.49 6A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TS.Phạm Nguyễn Kim Tuyến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 Môi trường.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Femtosecond supercontinua generated in birefrirgent photonic crytal fibers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nghị Vật lí lí thuyết toàn quốc lần thứ 36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Ultrafast photo-dynamics of malachite green in liquid phase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nghị quang học quang phổ toàn quốc lần VI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Development of a femtosecond spectrometer based on a photonic crytal fiber and ultrafast photophysics of malachi green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Báo cáo tại XEMINA Viện Vật lí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SPKHTN</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Structural phase transition and band gap of uniaxially deformed (6.0) carbon nanotube</w:t>
            </w:r>
          </w:p>
        </w:tc>
        <w:tc>
          <w:tcPr>
            <w:tcW w:w="3260" w:type="dxa"/>
          </w:tcPr>
          <w:p w:rsidR="003F31AD" w:rsidRPr="003F31AD" w:rsidRDefault="003F31AD" w:rsidP="003F31AD">
            <w:pPr>
              <w:rPr>
                <w:sz w:val="28"/>
                <w:szCs w:val="28"/>
              </w:rPr>
            </w:pPr>
            <w:r w:rsidRPr="003F31AD">
              <w:rPr>
                <w:sz w:val="28"/>
                <w:szCs w:val="28"/>
              </w:rPr>
              <w:t>Tạp chí online chemical physics letters 545 (2012) 71 -77</w:t>
            </w:r>
          </w:p>
        </w:tc>
        <w:tc>
          <w:tcPr>
            <w:tcW w:w="3403" w:type="dxa"/>
          </w:tcPr>
          <w:p w:rsidR="003F31AD" w:rsidRPr="003F31AD" w:rsidRDefault="003F31AD" w:rsidP="003F31AD">
            <w:pP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Môi trường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Quan sát phản ứng quang hóa cực nhanh của Malachit green bằng quang phổ phân giải theo thời gian</w:t>
            </w:r>
          </w:p>
        </w:tc>
        <w:tc>
          <w:tcPr>
            <w:tcW w:w="3260" w:type="dxa"/>
          </w:tcPr>
          <w:p w:rsidR="003F31AD" w:rsidRPr="003F31AD" w:rsidRDefault="003F31AD" w:rsidP="003F31AD">
            <w:pPr>
              <w:rPr>
                <w:sz w:val="28"/>
                <w:szCs w:val="28"/>
              </w:rPr>
            </w:pPr>
            <w:r w:rsidRPr="003F31AD">
              <w:rPr>
                <w:sz w:val="28"/>
                <w:szCs w:val="28"/>
              </w:rPr>
              <w:t>Tạp chí Khoa học Hội thảo Khoa học và công nghệ hóa vô cơ lần thứ I (5B 50/2012, ISSN: 0866-7174</w:t>
            </w:r>
          </w:p>
        </w:tc>
        <w:tc>
          <w:tcPr>
            <w:tcW w:w="3403" w:type="dxa"/>
          </w:tcPr>
          <w:p w:rsidR="003F31AD" w:rsidRPr="003F31AD" w:rsidRDefault="003F31AD" w:rsidP="003F31AD">
            <w:pP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Femtosecond supercontiuum generation in short pieces of a microstructured silica fiber</w:t>
            </w:r>
          </w:p>
        </w:tc>
        <w:tc>
          <w:tcPr>
            <w:tcW w:w="3260" w:type="dxa"/>
          </w:tcPr>
          <w:p w:rsidR="003F31AD" w:rsidRPr="003F31AD" w:rsidRDefault="003F31AD" w:rsidP="003F31AD">
            <w:pPr>
              <w:rPr>
                <w:sz w:val="28"/>
                <w:szCs w:val="28"/>
              </w:rPr>
            </w:pPr>
            <w:r w:rsidRPr="003F31AD">
              <w:rPr>
                <w:sz w:val="28"/>
                <w:szCs w:val="28"/>
              </w:rPr>
              <w:t>Chương trình hội nghị và tóm tắt báo cáo tại Hội nghị Vật lí lí thuyết toàn quốc lần thứ 37. (Cữa Lò 6-9/8/2012)</w:t>
            </w:r>
          </w:p>
        </w:tc>
        <w:tc>
          <w:tcPr>
            <w:tcW w:w="3403" w:type="dxa"/>
          </w:tcPr>
          <w:p w:rsidR="003F31AD" w:rsidRPr="003F31AD" w:rsidRDefault="003F31AD" w:rsidP="003F31AD">
            <w:pP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Môi trường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Molecular photo – switches studied by femtisecond spectrometer</w:t>
            </w:r>
          </w:p>
        </w:tc>
        <w:tc>
          <w:tcPr>
            <w:tcW w:w="3260" w:type="dxa"/>
          </w:tcPr>
          <w:p w:rsidR="003F31AD" w:rsidRPr="003F31AD" w:rsidRDefault="003F31AD" w:rsidP="003F31AD">
            <w:pPr>
              <w:rPr>
                <w:sz w:val="28"/>
                <w:szCs w:val="28"/>
              </w:rPr>
            </w:pPr>
            <w:r w:rsidRPr="003F31AD">
              <w:rPr>
                <w:sz w:val="28"/>
                <w:szCs w:val="28"/>
              </w:rPr>
              <w:t>Kỷ yếu the 3</w:t>
            </w:r>
            <w:r w:rsidRPr="003F31AD">
              <w:rPr>
                <w:sz w:val="28"/>
                <w:szCs w:val="28"/>
                <w:vertAlign w:val="superscript"/>
              </w:rPr>
              <w:t>rd</w:t>
            </w:r>
            <w:r w:rsidRPr="003F31AD">
              <w:rPr>
                <w:sz w:val="28"/>
                <w:szCs w:val="28"/>
              </w:rPr>
              <w:t xml:space="preserve"> international workshop on nanotechnology and application, Vũng Tàu 10-12/11/2011</w:t>
            </w:r>
          </w:p>
        </w:tc>
        <w:tc>
          <w:tcPr>
            <w:tcW w:w="3403" w:type="dxa"/>
          </w:tcPr>
          <w:p w:rsidR="003F31AD" w:rsidRPr="003F31AD" w:rsidRDefault="003F31AD" w:rsidP="003F31AD">
            <w:pP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Môi trường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Photonic jets generated by dielectric microspheres enhance the two – proton</w:t>
            </w:r>
          </w:p>
        </w:tc>
        <w:tc>
          <w:tcPr>
            <w:tcW w:w="3260" w:type="dxa"/>
          </w:tcPr>
          <w:p w:rsidR="003F31AD" w:rsidRPr="003F31AD" w:rsidRDefault="003F31AD" w:rsidP="003F31AD">
            <w:pPr>
              <w:rPr>
                <w:sz w:val="28"/>
                <w:szCs w:val="28"/>
              </w:rPr>
            </w:pPr>
            <w:r w:rsidRPr="003F31AD">
              <w:rPr>
                <w:sz w:val="28"/>
                <w:szCs w:val="28"/>
              </w:rPr>
              <w:t>Chương trình hội nghị và tóm tắt báo cáo tại Kỷ yếu 6</w:t>
            </w:r>
            <w:r w:rsidRPr="003F31AD">
              <w:rPr>
                <w:sz w:val="28"/>
                <w:szCs w:val="28"/>
                <w:vertAlign w:val="superscript"/>
              </w:rPr>
              <w:t>th</w:t>
            </w:r>
            <w:r w:rsidRPr="003F31AD">
              <w:rPr>
                <w:sz w:val="28"/>
                <w:szCs w:val="28"/>
              </w:rPr>
              <w:t xml:space="preserve"> international workshop on advanced materials science and nanotechnology absorption (30/10/2012 đến 02/11/2012)</w:t>
            </w:r>
          </w:p>
        </w:tc>
        <w:tc>
          <w:tcPr>
            <w:tcW w:w="3403" w:type="dxa"/>
          </w:tcPr>
          <w:p w:rsidR="003F31AD" w:rsidRPr="003F31AD" w:rsidRDefault="003F31AD" w:rsidP="003F31AD">
            <w:pPr>
              <w:rPr>
                <w:sz w:val="28"/>
                <w:szCs w:val="28"/>
              </w:rPr>
            </w:pPr>
            <w:r w:rsidRPr="003F31AD">
              <w:rPr>
                <w:sz w:val="28"/>
                <w:szCs w:val="28"/>
              </w:rPr>
              <w:t>TS. Lê Công Nhân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Effect of sonication on removal dichlorovos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Báo cáo tại Hội nghị Hoá học xanh Việt – Mỹ (tổ chức tại ĐHKHTN, TP. HCM (The third symposium on green chemistry ABTRACTS) 13 – 07 - 2010)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Bùi Mạnh Hà</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Study of dye decoloration by seed gum of Cassia fistular</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Báo cáo tại Hội nghị Hoá học xanh Việt – Mỹ (tổ chức tại ĐHKHTN, TP. HCM (The third symposium on green chemistry ABTRACTS)) 13 – 07 - 2010)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Bùi Mạnh Hà</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Khảo sát khả năng khử màu nhuộm của Gum hạt Muồng Hoàng Yến (Cassia fistula L.)</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nghị KH lần 7  ĐHQG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Bùi Mạnh Hà</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Advanced primary treatment of fishy wastewater using a Bio – </w:t>
            </w:r>
            <w:r w:rsidRPr="003F31AD">
              <w:rPr>
                <w:sz w:val="28"/>
                <w:szCs w:val="28"/>
              </w:rPr>
              <w:lastRenderedPageBreak/>
              <w:t>flocculation – Adsorption sedimentation process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 xml:space="preserve">Kỷ yếu HTKHQT về Môi trường và Tài nguyên </w:t>
            </w:r>
            <w:r w:rsidRPr="003F31AD">
              <w:rPr>
                <w:sz w:val="28"/>
                <w:szCs w:val="28"/>
              </w:rPr>
              <w:lastRenderedPageBreak/>
              <w:t xml:space="preserve">Thiên nhiên (Hội thảo </w:t>
            </w:r>
            <w:r w:rsidRPr="003F31AD">
              <w:rPr>
                <w:b/>
                <w:sz w:val="28"/>
                <w:szCs w:val="28"/>
              </w:rPr>
              <w:t>I</w:t>
            </w:r>
            <w:r w:rsidRPr="003F31AD">
              <w:rPr>
                <w:sz w:val="28"/>
                <w:szCs w:val="28"/>
              </w:rPr>
              <w:t>c</w:t>
            </w:r>
            <w:r w:rsidRPr="003F31AD">
              <w:rPr>
                <w:b/>
                <w:sz w:val="28"/>
                <w:szCs w:val="28"/>
              </w:rPr>
              <w:t>E</w:t>
            </w:r>
            <w:r w:rsidRPr="003F31AD">
              <w:rPr>
                <w:sz w:val="28"/>
                <w:szCs w:val="28"/>
              </w:rPr>
              <w:t>n</w:t>
            </w:r>
            <w:r w:rsidRPr="003F31AD">
              <w:rPr>
                <w:b/>
                <w:sz w:val="28"/>
                <w:szCs w:val="28"/>
              </w:rPr>
              <w:t>R</w:t>
            </w:r>
            <w:r w:rsidRPr="003F31AD">
              <w:rPr>
                <w:sz w:val="28"/>
                <w:szCs w:val="28"/>
              </w:rPr>
              <w:t xml:space="preserve"> 2010)</w:t>
            </w:r>
          </w:p>
          <w:p w:rsidR="003F31AD" w:rsidRPr="003F31AD" w:rsidRDefault="003F31AD" w:rsidP="003F31AD">
            <w:pPr>
              <w:spacing w:after="160" w:line="240" w:lineRule="exact"/>
              <w:jc w:val="both"/>
              <w:rPr>
                <w:sz w:val="28"/>
                <w:szCs w:val="28"/>
              </w:rPr>
            </w:pPr>
            <w:r w:rsidRPr="003F31AD">
              <w:rPr>
                <w:sz w:val="28"/>
                <w:szCs w:val="28"/>
              </w:rPr>
              <w:t>(02-03/12/2010)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ThS. Bùi Mạnh Hà</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KHMT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Những bất cập cần sửa đổi bổ sung đối với Công ty CP trong Luật Doanh nghiệp ở nước ta</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Hội thảo KH pháp luật về Quản trị Công ty – Những vấn đề lý luận và thực tiển, tháng 12/2012.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Cơ sở pháp lí về đầu tư trực tiếp nước ngoài trong nhà nước pháp quyền XHCN VN và thực tiễn hoạt động đầu tư trực tiếp nươc ngoài trên địa bàn TP.HCM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và báo cáo tại Hội thảo khoa học về tổng kết việc thi hành các quy định của Hiến pháp 1992 về đầu tư nước ngoài tại TPHCM (tháng 11/2012)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hệ thống pháp luật về kinh tế nhằm phát triển bền vững ở Việt Nam: Thành tựu, thách thức</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Quản lí kinh tế số 43 (9+10/2011) ISSN 1589-039X</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vấn đề về nâng cao năng lực sản xuất kinh daonh và dịch vụ của doanh nghiệp theo Luật doanh nghiệp 2005</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Đại học Công nghiệp số 7 (05/2011), ISSI: 1859-3712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Vấn đề xây dựng đội ngũ giảng viên của Khoa Luật Trường Đại học Sài Gòn: Thực trạng giải pháp</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Kỷ yếu Hội thảo KH Giải pháp nâng cao chất lượng đội ngũ giảng viên trong các cơ sở Giáo dục Đại học, tháng 11/2011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Đổi mới phương pháp kiểm tra đánh giá trong đào tạo cử nhân Luật, một điển hình từ Khoa Luật của trường Đại học Sài Gòn</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Kỷ yếu và Báo cáo KH tại Hội thảo KHQT “Đổi mới strong công tác giảng dạy, nghiên cứu và quản lí giáo dục Đại học” tháng 7/2011.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Hồ Xuân Thắng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Trao đổi về 1 số nội dung cần sửa đổi , bổ sung luật Đất đai năm 2003</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Toà án nhân dân (số 12, tháng 6/2012)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Xuân Cương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Luật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A quasiboundary value method for regularizing nonlinear ill-posed problems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Electronic journal of Differential Equations, vol.2009, N</w:t>
            </w:r>
            <w:r w:rsidRPr="003F31AD">
              <w:rPr>
                <w:sz w:val="28"/>
                <w:szCs w:val="28"/>
                <w:vertAlign w:val="subscript"/>
              </w:rPr>
              <w:t>0</w:t>
            </w:r>
            <w:r w:rsidRPr="003F31AD">
              <w:rPr>
                <w:sz w:val="28"/>
                <w:szCs w:val="28"/>
              </w:rPr>
              <w:t xml:space="preserve"> 109, pp 1-16</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Phạm Hoàng Quân (cùng các tác giả khác)</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Phó trưởng Khoa SP. 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Chỉnh hóa bài toán nhiệt ngược thời gian bằng phương pháp lặp LANDWEBER</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ĐHSP TP HCM, tháng 11/2009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Phạm Hoàng Quân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Phó trưởng khoa SP 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A new version of quasi – boundary value method for a 1-D nonlinear ill-posed heat problem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Journal Inverted Ill-Poted Problems số 17 năm 2009 trang 913-932</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Phạm Hoàng Quân và TS. Nguyễn Huy Tuấn</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Phó trưởng khoa SP KHTN</w:t>
            </w:r>
          </w:p>
          <w:p w:rsidR="003F31AD" w:rsidRPr="003F31AD" w:rsidRDefault="003F31AD" w:rsidP="003F31AD">
            <w:pPr>
              <w:spacing w:after="160" w:line="240" w:lineRule="exact"/>
              <w:rPr>
                <w:bCs/>
                <w:sz w:val="28"/>
                <w:szCs w:val="28"/>
              </w:rPr>
            </w:pPr>
            <w:r w:rsidRPr="003F31AD">
              <w:rPr>
                <w:bCs/>
                <w:sz w:val="28"/>
                <w:szCs w:val="28"/>
              </w:rPr>
              <w:t>Giảng viên khoa SP 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Chỉnh hóa bài toán nhiệt ngược thời gian bằng phương pháp lặp Landweber</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Toán học: Giảng dạy và ứng dụng – Trường ĐH Tôn Đức Thắng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Bài toán Cauchy cho phương trình cho phương trình Helmholtz: chỉnh hóa và đánh giá sai số</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Chương trình tóm tắt và báo cáo Hội nghị toàn quốc lần thứ 3 về Ứng dụng toán học. (Hà Nội ngày 23-25/12/2010)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Bài toán ngược: chỉnh hóa bằng phương pháp Landweber</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Chương trình tóm tắt và báo cáo Hội nghị toàn quốc lần thứ 3 về Ứng dụng toán học. (Hà Nội ngày 23-25/12/2010)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Convergence rate Estimation for a ill-posed heat problem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Romail J.,6, 1(2010), 167-178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A note on a Cauchy problem for the Laplace equation: Regularization and error </w:t>
            </w:r>
            <w:r w:rsidRPr="003F31AD">
              <w:rPr>
                <w:sz w:val="28"/>
                <w:szCs w:val="28"/>
              </w:rPr>
              <w:lastRenderedPageBreak/>
              <w:t>estimates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lastRenderedPageBreak/>
              <w:t xml:space="preserve">Applied Mathematics of Computation (SCIE) </w:t>
            </w:r>
            <w:r w:rsidRPr="003F31AD">
              <w:rPr>
                <w:sz w:val="28"/>
                <w:szCs w:val="28"/>
              </w:rPr>
              <w:lastRenderedPageBreak/>
              <w:t>ISSN: 0096-3003, 12/2010</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lastRenderedPageBreak/>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modified integral equation method of the semilinear backward heat problem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Applied Mathematics of Computation (SCIE) ISSN: 0096-3003 </w:t>
            </w:r>
            <w:r w:rsidRPr="003F31AD">
              <w:rPr>
                <w:b/>
                <w:sz w:val="28"/>
                <w:szCs w:val="28"/>
              </w:rPr>
              <w:t>2/2011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Notes on a new approximate solution of 2-D heat equation backward in time</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Applied mathematical modeling (SCIE) ISSN: 0307-904X</w:t>
            </w:r>
          </w:p>
          <w:p w:rsidR="003F31AD" w:rsidRPr="003F31AD" w:rsidRDefault="003F31AD" w:rsidP="003F31AD">
            <w:pPr>
              <w:spacing w:after="160" w:line="240" w:lineRule="exact"/>
              <w:rPr>
                <w:sz w:val="28"/>
                <w:szCs w:val="28"/>
              </w:rPr>
            </w:pPr>
            <w:r w:rsidRPr="003F31AD">
              <w:rPr>
                <w:b/>
                <w:sz w:val="28"/>
                <w:szCs w:val="28"/>
              </w:rPr>
              <w:t>12/2011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Some extended results on a nonlinear ill-posed heat equation and remarks on a general case of nonlinear terms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Nonlinear analysis: Real World Applications (2011) (SCIE) ISSN: 1468-1218</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nonlinear backward parabolic problem: regularization by quasi-reversibility and error estimates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Asian-European Journal of Mathematics (2011) ISSN: </w:t>
            </w:r>
            <w:r w:rsidRPr="003F31AD">
              <w:rPr>
                <w:bCs/>
                <w:sz w:val="28"/>
                <w:szCs w:val="28"/>
              </w:rPr>
              <w:t>1793-5571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Cauchy problem for Helmholtz equation: regularization and error estimates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Acta Universitatis Apulensis (2011) ISSN: </w:t>
            </w:r>
            <w:r w:rsidRPr="003F31AD">
              <w:rPr>
                <w:rStyle w:val="Strong"/>
                <w:b w:val="0"/>
                <w:sz w:val="28"/>
                <w:szCs w:val="28"/>
              </w:rPr>
              <w:t>1582-5329</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Nonlinear Analysis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Nonlinear Analysis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Phạm Hoàng Quân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Trưởng 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Note on a paper on nonlinear inverse time heat equation in the unbounded region</w:t>
            </w:r>
          </w:p>
        </w:tc>
        <w:tc>
          <w:tcPr>
            <w:tcW w:w="3260" w:type="dxa"/>
            <w:vAlign w:val="center"/>
          </w:tcPr>
          <w:p w:rsidR="003F31AD" w:rsidRPr="003F31AD" w:rsidRDefault="003F31AD" w:rsidP="003F31AD">
            <w:pPr>
              <w:spacing w:after="160" w:line="240" w:lineRule="exact"/>
              <w:jc w:val="both"/>
              <w:rPr>
                <w:sz w:val="28"/>
                <w:szCs w:val="28"/>
                <w:lang w:val="fr-FR"/>
              </w:rPr>
            </w:pPr>
            <w:r w:rsidRPr="003F31AD">
              <w:rPr>
                <w:sz w:val="28"/>
                <w:szCs w:val="28"/>
                <w:lang w:val="fr-FR"/>
              </w:rPr>
              <w:t>Tạp chí Romai Journal số 5 tháng 2 năm 2009, trang 169-180</w:t>
            </w:r>
          </w:p>
        </w:tc>
        <w:tc>
          <w:tcPr>
            <w:tcW w:w="3403" w:type="dxa"/>
            <w:vAlign w:val="center"/>
          </w:tcPr>
          <w:p w:rsidR="003F31AD" w:rsidRPr="003F31AD" w:rsidRDefault="003F31AD" w:rsidP="003F31AD">
            <w:pPr>
              <w:spacing w:after="160" w:line="240" w:lineRule="exact"/>
              <w:jc w:val="center"/>
              <w:rPr>
                <w:bCs/>
                <w:sz w:val="28"/>
                <w:szCs w:val="28"/>
                <w:lang w:val="fr-FR"/>
              </w:rPr>
            </w:pPr>
            <w:r w:rsidRPr="003F31AD">
              <w:rPr>
                <w:bCs/>
                <w:sz w:val="28"/>
                <w:szCs w:val="28"/>
                <w:lang w:val="fr-FR"/>
              </w:rPr>
              <w:t>TS. Nguyễn Huy Tuấn và TS. Phạm Hoàng Quân (Cùng PGS TS. Đặng Đức Trọng trường ĐH KHTN)</w:t>
            </w:r>
          </w:p>
        </w:tc>
        <w:tc>
          <w:tcPr>
            <w:tcW w:w="2411" w:type="dxa"/>
            <w:vAlign w:val="center"/>
          </w:tcPr>
          <w:p w:rsidR="003F31AD" w:rsidRPr="003F31AD" w:rsidRDefault="003F31AD" w:rsidP="003F31AD">
            <w:pPr>
              <w:spacing w:after="160" w:line="240" w:lineRule="exact"/>
              <w:rPr>
                <w:bCs/>
                <w:sz w:val="28"/>
                <w:szCs w:val="28"/>
                <w:lang w:val="fr-FR"/>
              </w:rPr>
            </w:pPr>
            <w:r w:rsidRPr="003F31AD">
              <w:rPr>
                <w:bCs/>
                <w:sz w:val="28"/>
                <w:szCs w:val="28"/>
                <w:lang w:val="fr-FR"/>
              </w:rPr>
              <w:t xml:space="preserve">Giảng viên khoa SP KHTN </w:t>
            </w:r>
          </w:p>
          <w:p w:rsidR="003F31AD" w:rsidRPr="003F31AD" w:rsidRDefault="003F31AD" w:rsidP="003F31AD">
            <w:pPr>
              <w:spacing w:after="160" w:line="240" w:lineRule="exact"/>
              <w:rPr>
                <w:bCs/>
                <w:sz w:val="28"/>
                <w:szCs w:val="28"/>
                <w:lang w:val="fr-FR"/>
              </w:rPr>
            </w:pPr>
            <w:r w:rsidRPr="003F31AD">
              <w:rPr>
                <w:bCs/>
                <w:sz w:val="28"/>
                <w:szCs w:val="28"/>
                <w:lang w:val="fr-FR"/>
              </w:rPr>
              <w:t>Phó trưởng khoa SP KHTN</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Regulatization for a class of backward parabolic problems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Bullettin of Mathematical Analysis and Applications (ISSN: 1821-1291), volume 2 Issue 2 (2010) pages 18-26, URL: </w:t>
            </w:r>
            <w:hyperlink r:id="rId6" w:history="1">
              <w:r w:rsidRPr="003F31AD">
                <w:rPr>
                  <w:rStyle w:val="Hyperlink"/>
                  <w:color w:val="auto"/>
                  <w:sz w:val="28"/>
                  <w:szCs w:val="28"/>
                </w:rPr>
                <w:t>http://www.Bmathaa.org</w:t>
              </w:r>
            </w:hyperlink>
            <w:r w:rsidRPr="003F31AD">
              <w:rPr>
                <w:sz w:val="28"/>
                <w:szCs w:val="28"/>
              </w:rPr>
              <w:t xml:space="preserve"> </w:t>
            </w:r>
            <w:r w:rsidRPr="003F31AD">
              <w:rPr>
                <w:sz w:val="28"/>
                <w:szCs w:val="28"/>
              </w:rPr>
              <w:lastRenderedPageBreak/>
              <w:t>(xuất bản 4/2010)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Nguyễn Huy Tuấn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The truncation method for a two-dimensional nonhomogeneous backward heat problem (Pham Thanh Nam), Dang Duc Trong, Nguyen Huy Tuan)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Applied mathematics and computation 216 (2010) 3423-3432 (volume 216, Issue 12, August 15</w:t>
            </w:r>
            <w:r w:rsidRPr="003F31AD">
              <w:rPr>
                <w:sz w:val="28"/>
                <w:szCs w:val="28"/>
                <w:vertAlign w:val="superscript"/>
              </w:rPr>
              <w:t>th</w:t>
            </w:r>
            <w:r w:rsidRPr="003F31AD">
              <w:rPr>
                <w:sz w:val="28"/>
                <w:szCs w:val="28"/>
              </w:rPr>
              <w:t>, 2010, pages 3423-3432) (xuất bản 15/8/2010)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Huy Tuấn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nonlinear parabolic equation backward in time: Regularization with new error estimates (Nguyen Huy Tuan, Dang Duc Trong)</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Nonlinear Analysis Theory, Method and Applications, Volume 73, Issue 6, Sep 15 2010, pages 1842-1852</w:t>
            </w:r>
          </w:p>
          <w:p w:rsidR="003F31AD" w:rsidRPr="003F31AD" w:rsidRDefault="003F31AD" w:rsidP="003F31AD">
            <w:pPr>
              <w:spacing w:after="160" w:line="240" w:lineRule="exact"/>
              <w:jc w:val="both"/>
              <w:rPr>
                <w:sz w:val="28"/>
                <w:szCs w:val="28"/>
              </w:rPr>
            </w:pP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Huy Tuấn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Lipschitz-like property of an implicit multifunction and its applications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SCI Nonlinear Analysis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Generalized proximal Method for Efficient solutions in Vector optimization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SCIE Numberical Analysis and Optimization 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Hybrid approximate proximal algorithms for efficient solutions in vector optimization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Tap chi SCIE Jounal of Nonlinear and Convex Analysis (29/8/2011)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 xml:space="preserve">Lower semi-continuity of the Pareto solution map in quasiconvex semi-infinite vector optimization </w:t>
            </w:r>
          </w:p>
        </w:tc>
        <w:tc>
          <w:tcPr>
            <w:tcW w:w="3260" w:type="dxa"/>
          </w:tcPr>
          <w:p w:rsidR="003F31AD" w:rsidRPr="003F31AD" w:rsidRDefault="003F31AD" w:rsidP="003F31AD">
            <w:pPr>
              <w:spacing w:before="240"/>
              <w:rPr>
                <w:sz w:val="28"/>
                <w:szCs w:val="28"/>
              </w:rPr>
            </w:pPr>
            <w:r w:rsidRPr="003F31AD">
              <w:rPr>
                <w:sz w:val="28"/>
                <w:szCs w:val="28"/>
              </w:rPr>
              <w:t>Tạp chí Journal of mathematic analysis and applications (loại tạp chí SCI) số 388, tháng 4/2012, ISSN: 0022-247X</w:t>
            </w:r>
          </w:p>
        </w:tc>
        <w:tc>
          <w:tcPr>
            <w:tcW w:w="3403" w:type="dxa"/>
          </w:tcPr>
          <w:p w:rsidR="003F31AD" w:rsidRPr="003F31AD" w:rsidRDefault="003F31AD" w:rsidP="003F31AD">
            <w:pP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L-invex-infine functions and applications</w:t>
            </w:r>
          </w:p>
        </w:tc>
        <w:tc>
          <w:tcPr>
            <w:tcW w:w="3260" w:type="dxa"/>
          </w:tcPr>
          <w:p w:rsidR="003F31AD" w:rsidRPr="003F31AD" w:rsidRDefault="003F31AD" w:rsidP="003F31AD">
            <w:pPr>
              <w:spacing w:before="240"/>
              <w:rPr>
                <w:sz w:val="28"/>
                <w:szCs w:val="28"/>
              </w:rPr>
            </w:pPr>
            <w:r w:rsidRPr="003F31AD">
              <w:rPr>
                <w:sz w:val="28"/>
                <w:szCs w:val="28"/>
              </w:rPr>
              <w:t xml:space="preserve">Tạp chí Nonlininear Analysis (loại tạp chí SCI) </w:t>
            </w:r>
            <w:r w:rsidRPr="003F31AD">
              <w:rPr>
                <w:sz w:val="28"/>
                <w:szCs w:val="28"/>
              </w:rPr>
              <w:lastRenderedPageBreak/>
              <w:t>số 75, tháng 9/2012, ISSN: 0362-546X</w:t>
            </w:r>
          </w:p>
        </w:tc>
        <w:tc>
          <w:tcPr>
            <w:tcW w:w="3403" w:type="dxa"/>
          </w:tcPr>
          <w:p w:rsidR="003F31AD" w:rsidRPr="003F31AD" w:rsidRDefault="003F31AD" w:rsidP="003F31AD">
            <w:pPr>
              <w:rPr>
                <w:sz w:val="28"/>
                <w:szCs w:val="28"/>
              </w:rPr>
            </w:pPr>
            <w:r w:rsidRPr="003F31AD">
              <w:rPr>
                <w:sz w:val="28"/>
                <w:szCs w:val="28"/>
              </w:rPr>
              <w:lastRenderedPageBreak/>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Steepest descent methods for critical points in vector optimization problems</w:t>
            </w:r>
          </w:p>
        </w:tc>
        <w:tc>
          <w:tcPr>
            <w:tcW w:w="3260" w:type="dxa"/>
          </w:tcPr>
          <w:p w:rsidR="003F31AD" w:rsidRPr="003F31AD" w:rsidRDefault="003F31AD" w:rsidP="003F31AD">
            <w:pPr>
              <w:spacing w:before="240"/>
              <w:rPr>
                <w:sz w:val="28"/>
                <w:szCs w:val="28"/>
              </w:rPr>
            </w:pPr>
            <w:r w:rsidRPr="003F31AD">
              <w:rPr>
                <w:sz w:val="28"/>
                <w:szCs w:val="28"/>
              </w:rPr>
              <w:t>Tạp chí Applicable Analysis (loại tạp chí SCIE), số 91, tháng 10/2012) ISSN: 0003-6811</w:t>
            </w:r>
          </w:p>
        </w:tc>
        <w:tc>
          <w:tcPr>
            <w:tcW w:w="3403" w:type="dxa"/>
          </w:tcPr>
          <w:p w:rsidR="003F31AD" w:rsidRPr="003F31AD" w:rsidRDefault="003F31AD" w:rsidP="003F31AD">
            <w:pP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Proper and isolated efficiencies in multiobjective optimization problems</w:t>
            </w:r>
          </w:p>
        </w:tc>
        <w:tc>
          <w:tcPr>
            <w:tcW w:w="3260" w:type="dxa"/>
          </w:tcPr>
          <w:p w:rsidR="003F31AD" w:rsidRPr="003F31AD" w:rsidRDefault="003F31AD" w:rsidP="003F31AD">
            <w:pPr>
              <w:spacing w:before="240"/>
              <w:rPr>
                <w:sz w:val="28"/>
                <w:szCs w:val="28"/>
              </w:rPr>
            </w:pPr>
            <w:r w:rsidRPr="003F31AD">
              <w:rPr>
                <w:sz w:val="28"/>
                <w:szCs w:val="28"/>
              </w:rPr>
              <w:t>Tạp chí khoa học Đại học Đà Lạt số 3a/2012 (6/2012)</w:t>
            </w:r>
          </w:p>
        </w:tc>
        <w:tc>
          <w:tcPr>
            <w:tcW w:w="3403" w:type="dxa"/>
          </w:tcPr>
          <w:p w:rsidR="003F31AD" w:rsidRPr="003F31AD" w:rsidRDefault="003F31AD" w:rsidP="003F31AD">
            <w:pPr>
              <w:rPr>
                <w:sz w:val="28"/>
                <w:szCs w:val="28"/>
              </w:rPr>
            </w:pPr>
            <w:r w:rsidRPr="003F31AD">
              <w:rPr>
                <w:sz w:val="28"/>
                <w:szCs w:val="28"/>
              </w:rPr>
              <w:t>TS. Thái Doãn Chương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Monomials basis of the Araki-kydo-Dyer-Lashof Algebra,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Vietnam Journal of Mathematics 39(2011), 19 – 29 (7/2011)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Hoàng Chơn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A modified quasi-boundary value method for regularizing of a backward problem with time-dependent coefficient </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Inverse Problems in Science and Engineering (SCI) ISSN:1741-5977</w:t>
            </w:r>
          </w:p>
          <w:p w:rsidR="003F31AD" w:rsidRPr="003F31AD" w:rsidRDefault="003F31AD" w:rsidP="003F31AD">
            <w:pPr>
              <w:spacing w:after="160" w:line="240" w:lineRule="exact"/>
              <w:rPr>
                <w:sz w:val="28"/>
                <w:szCs w:val="28"/>
              </w:rPr>
            </w:pPr>
            <w:r w:rsidRPr="003F31AD">
              <w:rPr>
                <w:b/>
                <w:sz w:val="28"/>
                <w:szCs w:val="28"/>
              </w:rPr>
              <w:t>4/2011</w:t>
            </w:r>
          </w:p>
          <w:p w:rsidR="003F31AD" w:rsidRPr="003F31AD" w:rsidRDefault="003F31AD" w:rsidP="003F31AD">
            <w:pPr>
              <w:spacing w:after="160" w:line="240" w:lineRule="exact"/>
              <w:rPr>
                <w:sz w:val="28"/>
                <w:szCs w:val="28"/>
              </w:rPr>
            </w:pP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NCS. Lê Minh Triết</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A new regularization method for the Cauchy problem of the Helmholtz equation with nonhomogenous Cauchy data</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Acta Mathematica Vietnamica </w:t>
            </w:r>
            <w:r w:rsidRPr="003F31AD">
              <w:rPr>
                <w:b/>
                <w:sz w:val="28"/>
                <w:szCs w:val="28"/>
              </w:rPr>
              <w:t>2011</w:t>
            </w:r>
          </w:p>
        </w:tc>
        <w:tc>
          <w:tcPr>
            <w:tcW w:w="3403" w:type="dxa"/>
            <w:vAlign w:val="center"/>
          </w:tcPr>
          <w:p w:rsidR="003F31AD" w:rsidRPr="003F31AD" w:rsidRDefault="003F31AD" w:rsidP="003F31AD">
            <w:pPr>
              <w:spacing w:after="160" w:line="240" w:lineRule="exact"/>
              <w:ind w:left="-108" w:right="-108"/>
              <w:jc w:val="center"/>
              <w:rPr>
                <w:sz w:val="28"/>
                <w:szCs w:val="28"/>
              </w:rPr>
            </w:pPr>
            <w:r w:rsidRPr="003F31AD">
              <w:rPr>
                <w:sz w:val="28"/>
                <w:szCs w:val="28"/>
              </w:rPr>
              <w:t>NCS. Phan Trung Hiếu</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The prolongation of central extensions</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 xml:space="preserve">International Journal of Group Theory </w:t>
            </w:r>
          </w:p>
          <w:p w:rsidR="003F31AD" w:rsidRPr="003F31AD" w:rsidRDefault="003F31AD" w:rsidP="003F31AD">
            <w:pPr>
              <w:spacing w:after="160" w:line="240" w:lineRule="exact"/>
              <w:rPr>
                <w:sz w:val="28"/>
                <w:szCs w:val="28"/>
              </w:rPr>
            </w:pPr>
            <w:r w:rsidRPr="003F31AD">
              <w:rPr>
                <w:sz w:val="28"/>
                <w:szCs w:val="28"/>
              </w:rPr>
              <w:t>ISSN (online): 2251-7669 (số 2, 2012)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Chế Thị Kim Phụng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The doob inequality and strong law of large numbers for </w:t>
            </w:r>
            <w:r w:rsidRPr="003F31AD">
              <w:rPr>
                <w:sz w:val="28"/>
                <w:szCs w:val="28"/>
              </w:rPr>
              <w:lastRenderedPageBreak/>
              <w:t xml:space="preserve">multidimensional aways in general banch spaces </w:t>
            </w:r>
          </w:p>
        </w:tc>
        <w:tc>
          <w:tcPr>
            <w:tcW w:w="3260" w:type="dxa"/>
            <w:vAlign w:val="center"/>
          </w:tcPr>
          <w:p w:rsidR="003F31AD" w:rsidRPr="003F31AD" w:rsidRDefault="003F31AD" w:rsidP="003F31AD">
            <w:pPr>
              <w:spacing w:after="160" w:line="240" w:lineRule="exact"/>
              <w:rPr>
                <w:sz w:val="28"/>
                <w:szCs w:val="28"/>
                <w:lang w:val="fr-FR"/>
              </w:rPr>
            </w:pPr>
            <w:r w:rsidRPr="003F31AD">
              <w:rPr>
                <w:sz w:val="28"/>
                <w:szCs w:val="28"/>
                <w:lang w:val="fr-FR"/>
              </w:rPr>
              <w:lastRenderedPageBreak/>
              <w:t xml:space="preserve">Tạp chí Kybernetika (ISI - </w:t>
            </w:r>
            <w:r w:rsidRPr="003F31AD">
              <w:rPr>
                <w:sz w:val="28"/>
                <w:szCs w:val="28"/>
                <w:lang w:val="fr-FR"/>
              </w:rPr>
              <w:lastRenderedPageBreak/>
              <w:t>(SCIE)) 2012</w:t>
            </w:r>
          </w:p>
        </w:tc>
        <w:tc>
          <w:tcPr>
            <w:tcW w:w="3403" w:type="dxa"/>
            <w:vAlign w:val="center"/>
          </w:tcPr>
          <w:p w:rsidR="003F31AD" w:rsidRPr="003F31AD" w:rsidRDefault="003F31AD" w:rsidP="003F31AD">
            <w:pPr>
              <w:spacing w:after="160" w:line="240" w:lineRule="exact"/>
              <w:jc w:val="center"/>
              <w:rPr>
                <w:sz w:val="28"/>
                <w:szCs w:val="28"/>
                <w:lang w:val="fr-FR"/>
              </w:rPr>
            </w:pPr>
            <w:r w:rsidRPr="003F31AD">
              <w:rPr>
                <w:sz w:val="28"/>
                <w:szCs w:val="28"/>
                <w:lang w:val="fr-FR"/>
              </w:rPr>
              <w:lastRenderedPageBreak/>
              <w:t>TS. Nguyễn Văn Huấn</w:t>
            </w:r>
          </w:p>
        </w:tc>
        <w:tc>
          <w:tcPr>
            <w:tcW w:w="2411" w:type="dxa"/>
            <w:vAlign w:val="center"/>
          </w:tcPr>
          <w:p w:rsidR="003F31AD" w:rsidRPr="003F31AD" w:rsidRDefault="003F31AD" w:rsidP="003F31AD">
            <w:pPr>
              <w:spacing w:after="160" w:line="240" w:lineRule="exact"/>
              <w:jc w:val="center"/>
              <w:rPr>
                <w:sz w:val="28"/>
                <w:szCs w:val="28"/>
                <w:lang w:val="fr-FR"/>
              </w:rPr>
            </w:pPr>
            <w:r w:rsidRPr="003F31AD">
              <w:rPr>
                <w:sz w:val="28"/>
                <w:szCs w:val="28"/>
              </w:rPr>
              <w:t xml:space="preserve">Khoa Toán - Ứng </w:t>
            </w:r>
            <w:r w:rsidRPr="003F31AD">
              <w:rPr>
                <w:sz w:val="28"/>
                <w:szCs w:val="28"/>
              </w:rPr>
              <w:lastRenderedPageBreak/>
              <w:t>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 xml:space="preserve">Solutions to systems of partial differential equations with weighted self-Reference and Heredity </w:t>
            </w:r>
          </w:p>
        </w:tc>
        <w:tc>
          <w:tcPr>
            <w:tcW w:w="3260" w:type="dxa"/>
          </w:tcPr>
          <w:p w:rsidR="003F31AD" w:rsidRPr="003F31AD" w:rsidRDefault="003F31AD" w:rsidP="003F31AD">
            <w:pPr>
              <w:rPr>
                <w:sz w:val="28"/>
                <w:szCs w:val="28"/>
              </w:rPr>
            </w:pPr>
            <w:r w:rsidRPr="003F31AD">
              <w:rPr>
                <w:sz w:val="28"/>
                <w:szCs w:val="28"/>
              </w:rPr>
              <w:t>Electronic journal of differential equations, Vol 2012 (2012), No 117, PP 1-14, ISSN: 1072-6691</w:t>
            </w:r>
          </w:p>
        </w:tc>
        <w:tc>
          <w:tcPr>
            <w:tcW w:w="3403" w:type="dxa"/>
          </w:tcPr>
          <w:p w:rsidR="003F31AD" w:rsidRPr="003F31AD" w:rsidRDefault="003F31AD" w:rsidP="003F31AD">
            <w:pPr>
              <w:rPr>
                <w:sz w:val="28"/>
                <w:szCs w:val="28"/>
              </w:rPr>
            </w:pPr>
            <w:r w:rsidRPr="003F31AD">
              <w:rPr>
                <w:sz w:val="28"/>
                <w:szCs w:val="28"/>
              </w:rPr>
              <w:t>ThS. Nguyễn Thị Thanh Lan</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Toán - Ứng dụng</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Đổi mới phương pháp giảng dạy học phần Phương pháp thí nghiệm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GVC. Nguyễn Thanh Vân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ý kiến về đào tạo giáo viên công nghệ phổ thông từ kinh nghiệm đào tạo giáo viên kinh tế gia đình ở Trường Đại học Sài Gòn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 “Nâng cao năng lực đào tạo giáo viên kỹ thuật tại các trường, khoa SPKT đáp ứng nhu cầu xã hội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Thị Diệu Thảo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Sư phạm Kỹ thuật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Dòng chảy văn hóa ẩm thực Thăng Long trên đất Nam Bộ xưa và nay</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nghiên cứu Độc đáo ẩm thực Thăng Long – Hà Nội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Thị Diệu Thảo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Sư phạm Kỹ thuật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Dòng chảy ẩm thực Huế với Nam Bộ và Sài Gòn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Độc đáo ẩm thực Huế, Nhà xuất bản Thông Tấn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Thị Diệu Thảo</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SPKT</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Kế toán đơn vị chủ đầu tư trong mối quan hệ với việc tổng hợp báo cáo tài chính ở doanh nghiệp</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“Phát triển Kinh tế” của Trường Đại học Kinh tế TP. HCM (ISSN1859-1116) tháng 10/2010.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Anh Hiền</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KT-TC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Return to Education: A case study in Mekong Delta  - Việt Nam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Economic Development Review, No. 186 (02/2010)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Trần Nam Quốc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Tài chính - Kế toán </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Appllication of Geoinfomatics To Urban Environmental </w:t>
            </w:r>
            <w:r w:rsidRPr="003F31AD">
              <w:rPr>
                <w:sz w:val="28"/>
                <w:szCs w:val="28"/>
              </w:rPr>
              <w:lastRenderedPageBreak/>
              <w:t xml:space="preserve">Management in view of Urban Climatology: Case Study in Ho Chi Minh City, Vietnam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 xml:space="preserve">Báo cáo tại Hội nghị Châu Á lần thứ 29 ACRS 2008- </w:t>
            </w:r>
            <w:r w:rsidRPr="003F31AD">
              <w:rPr>
                <w:sz w:val="28"/>
                <w:szCs w:val="28"/>
              </w:rPr>
              <w:lastRenderedPageBreak/>
              <w:t>Srilanca 10-14/11/2008.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Hà Dương Xuân Bảo</w:t>
            </w:r>
          </w:p>
          <w:p w:rsidR="003F31AD" w:rsidRPr="003F31AD" w:rsidRDefault="003F31AD" w:rsidP="003F31AD">
            <w:pPr>
              <w:spacing w:after="160" w:line="240" w:lineRule="exact"/>
              <w:jc w:val="center"/>
              <w:rPr>
                <w:sz w:val="28"/>
                <w:szCs w:val="28"/>
              </w:rPr>
            </w:pPr>
          </w:p>
        </w:tc>
        <w:tc>
          <w:tcPr>
            <w:tcW w:w="2411" w:type="dxa"/>
            <w:vAlign w:val="center"/>
          </w:tcPr>
          <w:p w:rsidR="003F31AD" w:rsidRPr="003F31AD" w:rsidRDefault="003F31AD" w:rsidP="003F31AD">
            <w:pPr>
              <w:spacing w:after="160" w:line="240" w:lineRule="exact"/>
              <w:rPr>
                <w:sz w:val="28"/>
                <w:szCs w:val="28"/>
              </w:rPr>
            </w:pPr>
            <w:r w:rsidRPr="003F31AD">
              <w:rPr>
                <w:sz w:val="28"/>
                <w:szCs w:val="28"/>
              </w:rPr>
              <w:lastRenderedPageBreak/>
              <w:t xml:space="preserve">Giảng viên khoa </w:t>
            </w:r>
            <w:r w:rsidRPr="003F31AD">
              <w:rPr>
                <w:sz w:val="28"/>
                <w:szCs w:val="28"/>
              </w:rPr>
              <w:lastRenderedPageBreak/>
              <w:t>Kinh Tế</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Vấn đề cơ bản của đổi mới phương pháp giảng dạy ở bậc Đại học là dạy cho sinh viên cách tự học, tự nghiên cứu</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Nguyễn Phan Thu Hằng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QTKD</w:t>
            </w:r>
          </w:p>
        </w:tc>
      </w:tr>
      <w:tr w:rsidR="003F31AD" w:rsidRPr="003F31AD" w:rsidTr="003F31AD">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Phát triển nguồn nhân lực chất lượng cao tại TPHCM</w:t>
            </w:r>
          </w:p>
        </w:tc>
        <w:tc>
          <w:tcPr>
            <w:tcW w:w="3260" w:type="dxa"/>
          </w:tcPr>
          <w:p w:rsidR="003F31AD" w:rsidRPr="003F31AD" w:rsidRDefault="003F31AD" w:rsidP="003F31AD">
            <w:pPr>
              <w:rPr>
                <w:sz w:val="28"/>
                <w:szCs w:val="28"/>
              </w:rPr>
            </w:pPr>
            <w:r w:rsidRPr="003F31AD">
              <w:rPr>
                <w:sz w:val="28"/>
                <w:szCs w:val="28"/>
              </w:rPr>
              <w:t>Tạp chí phát triển khoa học và công nghệ Kinh tế - Luật khoa học quản lí (tập vol 14) Q1/2011, ISSN: 1859-0128</w:t>
            </w:r>
          </w:p>
        </w:tc>
        <w:tc>
          <w:tcPr>
            <w:tcW w:w="3403" w:type="dxa"/>
          </w:tcPr>
          <w:p w:rsidR="003F31AD" w:rsidRPr="003F31AD" w:rsidRDefault="003F31AD" w:rsidP="003F31AD">
            <w:pPr>
              <w:rPr>
                <w:sz w:val="28"/>
                <w:szCs w:val="28"/>
              </w:rPr>
            </w:pPr>
            <w:r w:rsidRPr="003F31AD">
              <w:rPr>
                <w:sz w:val="28"/>
                <w:szCs w:val="28"/>
              </w:rPr>
              <w:t>ThS. Nguyễn Phan Thu Hằng</w:t>
            </w:r>
          </w:p>
        </w:tc>
        <w:tc>
          <w:tcPr>
            <w:tcW w:w="2411" w:type="dxa"/>
          </w:tcPr>
          <w:p w:rsidR="003F31AD" w:rsidRPr="003F31AD" w:rsidRDefault="003F31AD" w:rsidP="003F31AD">
            <w:pPr>
              <w:rPr>
                <w:sz w:val="28"/>
                <w:szCs w:val="28"/>
              </w:rPr>
            </w:pPr>
            <w:r w:rsidRPr="003F31AD">
              <w:rPr>
                <w:sz w:val="28"/>
                <w:szCs w:val="28"/>
              </w:rPr>
              <w:t>Khoa QTKD</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Đổi mới phương pháp giảng dạy học phần Tâm lý học mầm non và Tâm lý học sư phạm, trình độ đào tạo cao đẳng và đại học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Nguyễn Thị Hồng Phượng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1130"/>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Luận bàn dưới góc nhìn đào tạo GDMN về “Yêu cầu thực hiện chương trình GDMN mới”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Bài tham luận HTKH Hội thảo KH Trường CĐSPTW TP. HCM “Đào tạo giáo viên đáp ứng yêu cầu thực hiện chương trình GDMN” (12/2009)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Thị Hồng Phượng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Tổng quan về phương pháp nghiên cứu và giáo dục nhân cách cho sinh viên.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Bài tham luận HTKH Hội thảo KH Trường CĐSPTW TP. HCM “Đào tạo giáo viên đáp ứng yêu cầu thực hiện chương trình GDMN” (12/2009)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Thị Hồng Phượng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Bàn về nhiệm vụ mới của Khoa GDMN trong các trường CĐ – ĐH.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 Bài tham luận HTKH trường ĐHSP TP. HCM “Nâng cao chất lượng đào tạo giáo viên Mầm non </w:t>
            </w:r>
            <w:r w:rsidRPr="003F31AD">
              <w:rPr>
                <w:sz w:val="28"/>
                <w:szCs w:val="28"/>
              </w:rPr>
              <w:lastRenderedPageBreak/>
              <w:t>trình độ Đại học”</w:t>
            </w:r>
          </w:p>
          <w:p w:rsidR="003F31AD" w:rsidRPr="003F31AD" w:rsidRDefault="003F31AD" w:rsidP="003F31AD">
            <w:pPr>
              <w:spacing w:after="160" w:line="240" w:lineRule="exact"/>
              <w:jc w:val="both"/>
              <w:rPr>
                <w:sz w:val="28"/>
                <w:szCs w:val="28"/>
              </w:rPr>
            </w:pPr>
            <w:r w:rsidRPr="003F31AD">
              <w:rPr>
                <w:sz w:val="28"/>
                <w:szCs w:val="28"/>
              </w:rPr>
              <w:t>(01/2009)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Nguyễn Thị Hồng Phượng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cơ sở lí thuyết về hoạt động chơi cần quan tâm để nâng cao chất lượng thực hiện chương trình GDMN mới</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Hội thảo quốc gia Khoa học GD Việt Nam (2/2011)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Nguyễn Thị Hồng Phượng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tabs>
                <w:tab w:val="center" w:pos="1620"/>
                <w:tab w:val="center" w:pos="7200"/>
              </w:tabs>
              <w:spacing w:after="160" w:line="240" w:lineRule="exact"/>
              <w:rPr>
                <w:sz w:val="28"/>
                <w:szCs w:val="28"/>
              </w:rPr>
            </w:pPr>
          </w:p>
        </w:tc>
        <w:tc>
          <w:tcPr>
            <w:tcW w:w="3968" w:type="dxa"/>
            <w:vAlign w:val="center"/>
          </w:tcPr>
          <w:p w:rsidR="003F31AD" w:rsidRPr="003F31AD" w:rsidRDefault="003F31AD" w:rsidP="003F31AD">
            <w:pPr>
              <w:tabs>
                <w:tab w:val="center" w:pos="1620"/>
                <w:tab w:val="center" w:pos="7200"/>
              </w:tabs>
              <w:spacing w:after="160" w:line="240" w:lineRule="exact"/>
              <w:rPr>
                <w:sz w:val="28"/>
                <w:szCs w:val="28"/>
              </w:rPr>
            </w:pPr>
            <w:r w:rsidRPr="003F31AD">
              <w:rPr>
                <w:sz w:val="28"/>
                <w:szCs w:val="28"/>
              </w:rPr>
              <w:t xml:space="preserve">Chăm sóc người cao tuổi tại gia đình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Quốc tế Việt-Nhật do trường Đại học Sài Gòn tổ chức 24-29/12/2008.</w:t>
            </w:r>
          </w:p>
        </w:tc>
        <w:tc>
          <w:tcPr>
            <w:tcW w:w="3403" w:type="dxa"/>
            <w:vAlign w:val="center"/>
          </w:tcPr>
          <w:p w:rsidR="003F31AD" w:rsidRPr="003F31AD" w:rsidRDefault="003F31AD" w:rsidP="003F31AD">
            <w:pPr>
              <w:tabs>
                <w:tab w:val="center" w:pos="1620"/>
                <w:tab w:val="center" w:pos="7200"/>
              </w:tabs>
              <w:spacing w:after="160" w:line="240" w:lineRule="exact"/>
              <w:jc w:val="center"/>
              <w:rPr>
                <w:sz w:val="28"/>
                <w:szCs w:val="28"/>
              </w:rPr>
            </w:pPr>
            <w:r w:rsidRPr="003F31AD">
              <w:rPr>
                <w:sz w:val="28"/>
                <w:szCs w:val="28"/>
              </w:rPr>
              <w:t>CN. Tôn Nữ Cẩm Thành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 xml:space="preserve">Khoa GD Mầm Non </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ind w:right="-720"/>
              <w:rPr>
                <w:bCs/>
                <w:sz w:val="28"/>
                <w:szCs w:val="28"/>
              </w:rPr>
            </w:pPr>
          </w:p>
        </w:tc>
        <w:tc>
          <w:tcPr>
            <w:tcW w:w="3968" w:type="dxa"/>
            <w:vAlign w:val="center"/>
          </w:tcPr>
          <w:p w:rsidR="003F31AD" w:rsidRPr="003F31AD" w:rsidRDefault="003F31AD" w:rsidP="003F31AD">
            <w:pPr>
              <w:spacing w:after="160" w:line="240" w:lineRule="exact"/>
              <w:ind w:right="-720"/>
              <w:rPr>
                <w:bCs/>
                <w:sz w:val="28"/>
                <w:szCs w:val="28"/>
              </w:rPr>
            </w:pPr>
            <w:r w:rsidRPr="003F31AD">
              <w:rPr>
                <w:bCs/>
                <w:sz w:val="28"/>
                <w:szCs w:val="28"/>
              </w:rPr>
              <w:t xml:space="preserve">Trao đổi kinh nghiệm chăm sóc người cao tuổi bệnh tật tại gia đình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Khoa học Quốc tế Việt-Nhật do trường Đại học Sài Gòn tổ chức 24-29/12/2008.</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Trần Thị Thúy Nga</w:t>
            </w:r>
          </w:p>
        </w:tc>
        <w:tc>
          <w:tcPr>
            <w:tcW w:w="2411" w:type="dxa"/>
            <w:vAlign w:val="center"/>
          </w:tcPr>
          <w:p w:rsidR="003F31AD" w:rsidRPr="003F31AD" w:rsidRDefault="003F31AD" w:rsidP="003F31AD">
            <w:pPr>
              <w:spacing w:after="160" w:line="240" w:lineRule="exact"/>
              <w:rPr>
                <w:sz w:val="28"/>
                <w:szCs w:val="28"/>
              </w:rPr>
            </w:pPr>
            <w:r w:rsidRPr="003F31AD">
              <w:rPr>
                <w:bCs/>
                <w:sz w:val="28"/>
                <w:szCs w:val="28"/>
              </w:rPr>
              <w:t xml:space="preserve">Khoa GD Mầm non </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Đổi mới PPGD học phần “Tổ chức thực hiện chương trình GDMN”</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bCs/>
                <w:sz w:val="28"/>
                <w:szCs w:val="28"/>
                <w:lang w:val="vi-VN"/>
              </w:rPr>
            </w:pPr>
            <w:r w:rsidRPr="003F31AD">
              <w:rPr>
                <w:bCs/>
                <w:sz w:val="28"/>
                <w:szCs w:val="28"/>
                <w:lang w:val="vi-VN"/>
              </w:rPr>
              <w:t>ThS. Nguyễn Thị Kim Dương</w:t>
            </w:r>
          </w:p>
          <w:p w:rsidR="003F31AD" w:rsidRPr="003F31AD" w:rsidRDefault="003F31AD" w:rsidP="003F31AD">
            <w:pPr>
              <w:spacing w:after="160" w:line="240" w:lineRule="exact"/>
              <w:jc w:val="center"/>
              <w:rPr>
                <w:bCs/>
                <w:sz w:val="28"/>
                <w:szCs w:val="28"/>
                <w:lang w:val="vi-VN"/>
              </w:rPr>
            </w:pPr>
            <w:r w:rsidRPr="003F31AD">
              <w:rPr>
                <w:bCs/>
                <w:sz w:val="28"/>
                <w:szCs w:val="28"/>
                <w:lang w:val="vi-VN"/>
              </w:rPr>
              <w:t>ThS. Lê Thị Hài</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Thực trạng Giáo dục hoà nhập trẻ khuyết tật trí tuệ ở các Trường Tiểu học tại TP. HCM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Kỉ yếu HTKH “Giáo dục đặc biệt Việt Nam – Kinh nghiệm và triển vọng”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Tôn Nữ Cẩm Thành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GDMN</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Tiếp cận bài thơ Đơụ từ điểm nhìn mô hình nghệ thuật</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ngôn ngữ và đời sống số 11(169)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TS. Hồ Văn Hải</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SP KHXH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Sự gặp gỡ kỳ lạ</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“Chủ tịch Hồ Chí Minh với các vấn đề Giáo dục và Khoa học” của trường Đại học Ngoại ngữ-Tin họcTP. HCM, 19.05.2009.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Hoàng Kim Oanh</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Thế Lữ và chuyện trinh thám Edgar Poe</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Báo cáo tham luận và đăng trong kỷ yếu hội thảo khoa học của viện Phát triển bền vững vùng Nam bộ, 28.08.2009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Hoàng Kim Oanh</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Phó chủ nhiệm 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Edgar Allan Poe in Vietnam</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Báo cáo tham luận tại hội thảo quốc tế: The poe studes association’s third international edgarallan poe conference  The bicentennial, 8-11/10/2009 Hyatt Regency, Penn’s Landing Philadelphia, Pennsylvania</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Hoàng Kim Oanh</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Phó chủ nhiệm 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Edgar Poe – Người của những giấc mơ</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ĐHSP TP HCM, số 20(54) 05-2010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Hoàng Kim Oanh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Phó chủ nhiệm 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The Lu and five detective story’s models of Edgar Allan Poe </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Hoàng Kim Qanh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Phó trưởng 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Nghệ thuật tượng trưng trong thơ Edgar Allan Poe</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Tập San Tin học Ngoại ngữ và Giáo dục (tr 138-147)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Hoàng Kim Qanh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Phó trưởng 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Hàn Mạc Tử và E.A.Poe-Sự gặp gở và thăng hoa</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KHXH- Viện PTBV vùng Nam Bộ số 5 (141) 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Hoàng Kim Oanh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Phó trưởng 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Tiếp nhận Edgar Allan Poe trongnghieen cứu phê bình trước 1945</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Kỹ yếu Hội thảo khoa học toàn quốc do Khoa Ngữ văn Trường Đaij học Sư phạm Hà Nội tổ chức kỉ niệm 60 năm Khoa Ngữ văn, tháng 10/2010)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Hoàng Kim Oanh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Quan niệm nghệ thuật và “Triết lí sáng tác” của Edgar Allan Poe</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Bài đăng trên Tạp chí Khoa học Xã hội viện PTBV Vùng Nam Bộ số 10 (158)/2011 (10/2011)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Hoàng Kim Oanh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Bài báo Thực hành môn tiếng Việt qua hình thức thuyết trình trích lược đề tài (NCKH)</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Kỹ yếu Hội thảo KH sử dụng các phương pháp giảng dạy hiệu quả tại các trường ĐH, CĐ Việt Nam (11/2010)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Thị Mỹ Trang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b/>
                <w:sz w:val="28"/>
                <w:szCs w:val="28"/>
              </w:rPr>
            </w:pPr>
            <w:r w:rsidRPr="003F31AD">
              <w:rPr>
                <w:sz w:val="28"/>
                <w:szCs w:val="28"/>
              </w:rPr>
              <w:t>Tiếng Việt và người … gốc Việt</w:t>
            </w:r>
            <w:r w:rsidRPr="003F31AD">
              <w:rPr>
                <w:b/>
                <w:sz w:val="28"/>
                <w:szCs w:val="28"/>
              </w:rPr>
              <w:t xml:space="preserve"> </w:t>
            </w:r>
          </w:p>
        </w:tc>
        <w:tc>
          <w:tcPr>
            <w:tcW w:w="3260" w:type="dxa"/>
          </w:tcPr>
          <w:p w:rsidR="003F31AD" w:rsidRPr="003F31AD" w:rsidRDefault="003F31AD" w:rsidP="003F31AD">
            <w:pPr>
              <w:spacing w:after="160" w:line="240" w:lineRule="exact"/>
              <w:rPr>
                <w:bCs/>
                <w:sz w:val="28"/>
                <w:szCs w:val="28"/>
              </w:rPr>
            </w:pPr>
            <w:r w:rsidRPr="003F31AD">
              <w:rPr>
                <w:bCs/>
                <w:sz w:val="28"/>
                <w:szCs w:val="28"/>
              </w:rPr>
              <w:t>Kỷ yếu Hội thảo khoa học toàn quốc “Phát triển và giữ gìn sự trong sáng của tiếng Việt trong thời kỳ hội nhập quốc tế hiện nay” do 2 trường ĐHSG và HUFLIT đồng tổ chức ngày 18/6/2010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Thị Mỹ</w:t>
            </w:r>
            <w:r w:rsidRPr="003F31AD">
              <w:rPr>
                <w:bCs/>
                <w:sz w:val="28"/>
                <w:szCs w:val="28"/>
              </w:rPr>
              <w:t xml:space="preserve"> Trang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Giảng viên 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Trâu ta ăn cỏ đồng ta (Hay là câu chuyện về từ ngữ cảm thán)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Kỷ yếu Hội thảo Khoa học Giáo dục Ngôn ngữ tại Việt Nam. </w:t>
            </w:r>
            <w:r w:rsidRPr="003F31AD">
              <w:rPr>
                <w:sz w:val="28"/>
                <w:szCs w:val="28"/>
              </w:rPr>
              <w:br/>
              <w:t>TP. HCM, tháng 12 - 2008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Thị Mỹ Trang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Kỹ thuật dịch cách giải toán từ kiểu đại số sang kiểu số học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CN. Phạm Đình Thực</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GDTH</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Hình thành biểu tượng về phép chia</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thế giới trong ta, tháng 7&amp;8/2009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NGND. Phạm Đình Thực</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Ba phần của một bài toán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thế giới trong TA, tháng 11&amp;12/2009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NGND. Phạm Đình Thực</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b/>
                <w:sz w:val="28"/>
                <w:szCs w:val="28"/>
              </w:rPr>
            </w:pPr>
            <w:r w:rsidRPr="003F31AD">
              <w:rPr>
                <w:sz w:val="28"/>
                <w:szCs w:val="28"/>
              </w:rPr>
              <w:t>Sử dụng tiếng Việt trong nhà trường</w:t>
            </w:r>
          </w:p>
        </w:tc>
        <w:tc>
          <w:tcPr>
            <w:tcW w:w="3260" w:type="dxa"/>
          </w:tcPr>
          <w:p w:rsidR="003F31AD" w:rsidRPr="003F31AD" w:rsidRDefault="003F31AD" w:rsidP="003F31AD">
            <w:pPr>
              <w:spacing w:after="160" w:line="240" w:lineRule="exact"/>
              <w:rPr>
                <w:bCs/>
                <w:sz w:val="28"/>
                <w:szCs w:val="28"/>
              </w:rPr>
            </w:pPr>
            <w:r w:rsidRPr="003F31AD">
              <w:rPr>
                <w:bCs/>
                <w:sz w:val="28"/>
                <w:szCs w:val="28"/>
              </w:rPr>
              <w:t xml:space="preserve">Kỷ yếu Hội thảo khoa học toàn quốc “Phát triển và giữ gìn sự trong sáng của tiếng Việt trong thời kỳ </w:t>
            </w:r>
            <w:r w:rsidRPr="003F31AD">
              <w:rPr>
                <w:bCs/>
                <w:sz w:val="28"/>
                <w:szCs w:val="28"/>
              </w:rPr>
              <w:lastRenderedPageBreak/>
              <w:t>hội nhập quốc tế hiện nay” do 2 trường ĐHSG và HFLIT đồng tổ chức ngày 18/6/2010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lastRenderedPageBreak/>
              <w:t>TS. Hoàng Diệu</w:t>
            </w:r>
            <w:r w:rsidRPr="003F31AD">
              <w:rPr>
                <w:bCs/>
                <w:sz w:val="28"/>
                <w:szCs w:val="28"/>
              </w:rPr>
              <w:t xml:space="preserve"> Minh</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Nguyên giảng viên khoa Giáo dục Tiểu học</w:t>
            </w:r>
          </w:p>
        </w:tc>
      </w:tr>
      <w:tr w:rsidR="003F31AD" w:rsidRPr="003F31AD" w:rsidTr="003F31AD">
        <w:trPr>
          <w:trHeight w:val="736"/>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Những tình huống có vấn đề trong hoạt động quản lý của người Hiệu trưởng trường Tiểu học</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 xml:space="preserve">Tạp chí Khoa học Giáo dục số 33 tháng 6 năm 2008. </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Nguyễn Thị Thúy Dung</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Giảng viên khoa Quản lý Giáo dục</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Phối hợp PP nêu vấn đề và thảo luận nhóm, chìa khóa vàng đi đến thành công của bài giảng cho cán bộ QLGD</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Phạm Thị Kim Thư</w:t>
            </w:r>
          </w:p>
        </w:tc>
        <w:tc>
          <w:tcPr>
            <w:tcW w:w="2411" w:type="dxa"/>
            <w:vAlign w:val="center"/>
          </w:tcPr>
          <w:p w:rsidR="003F31AD" w:rsidRPr="003F31AD" w:rsidRDefault="003F31AD" w:rsidP="003F31AD">
            <w:pPr>
              <w:spacing w:after="160" w:line="240" w:lineRule="exact"/>
              <w:rPr>
                <w:sz w:val="28"/>
                <w:szCs w:val="28"/>
              </w:rPr>
            </w:pPr>
            <w:r w:rsidRPr="003F31AD">
              <w:rPr>
                <w:sz w:val="28"/>
                <w:szCs w:val="28"/>
              </w:rPr>
              <w:t>Khoa QLGD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Quản lý thực hiện bốn con đường hướng nghiệp ở các trường trung học cơ sở ở TP HCM</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ĐHSP TP HCM, số 19(53) 01-2010</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Phạm Thị Kim Thư</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Giảng viên khoa QLGD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Đào tạo kỹ năng mềm cho sinh viên nhằm đáp ứng yêu cầu của thị trường lao động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giáo dục, số đặc biệt (12/2011)</w:t>
            </w:r>
          </w:p>
          <w:p w:rsidR="003F31AD" w:rsidRPr="003F31AD" w:rsidRDefault="003F31AD" w:rsidP="003F31AD">
            <w:pPr>
              <w:spacing w:after="160" w:line="240" w:lineRule="exact"/>
              <w:rPr>
                <w:sz w:val="28"/>
                <w:szCs w:val="28"/>
              </w:rPr>
            </w:pPr>
            <w:r w:rsidRPr="003F31AD">
              <w:rPr>
                <w:sz w:val="28"/>
                <w:szCs w:val="28"/>
              </w:rPr>
              <w:t>ISSN 21896 0866-7476</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Thị Thanh 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QLGD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Một số vấn đề về giáo dục hướng nghiệp nhằm phát triển nguồn nhân lực chất lượng cao ở nưosc ta hiện nay</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Khoa học giáo dục, số đặc biệt (11/2010)</w:t>
            </w:r>
          </w:p>
          <w:p w:rsidR="003F31AD" w:rsidRPr="003F31AD" w:rsidRDefault="003F31AD" w:rsidP="003F31AD">
            <w:pPr>
              <w:spacing w:after="160" w:line="240" w:lineRule="exact"/>
              <w:rPr>
                <w:sz w:val="28"/>
                <w:szCs w:val="28"/>
              </w:rPr>
            </w:pPr>
            <w:r w:rsidRPr="003F31AD">
              <w:rPr>
                <w:sz w:val="28"/>
                <w:szCs w:val="28"/>
              </w:rPr>
              <w:t>ISSN 21896 0866-7476</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Phan Thị Thanh Hương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Khoa QLGD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lang w:val="vi-VN"/>
              </w:rPr>
            </w:pPr>
            <w:r w:rsidRPr="003F31AD">
              <w:rPr>
                <w:sz w:val="28"/>
                <w:szCs w:val="28"/>
              </w:rPr>
              <w:t>Những yếu tố ảnh hưởng đến hoạt động đổi mớiPPGD của GV trường ĐHSG</w:t>
            </w:r>
          </w:p>
        </w:tc>
        <w:tc>
          <w:tcPr>
            <w:tcW w:w="3260" w:type="dxa"/>
            <w:vAlign w:val="center"/>
          </w:tcPr>
          <w:p w:rsidR="003F31AD" w:rsidRPr="003F31AD" w:rsidRDefault="003F31AD" w:rsidP="003F31AD">
            <w:pPr>
              <w:spacing w:after="160" w:line="240" w:lineRule="exact"/>
              <w:jc w:val="both"/>
              <w:rPr>
                <w:sz w:val="28"/>
                <w:szCs w:val="28"/>
                <w:lang w:val="vi-VN"/>
              </w:rPr>
            </w:pPr>
            <w:r w:rsidRPr="003F31AD">
              <w:rPr>
                <w:sz w:val="28"/>
                <w:szCs w:val="28"/>
                <w:lang w:val="vi-VN"/>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lang w:val="vi-VN"/>
              </w:rPr>
              <w:t>ThS. Đoàn Thị Ngọc Mai</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Khoa QLGD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Một số biện pháp hình thành kĩ năng tự học cho sinh viện</w:t>
            </w:r>
          </w:p>
        </w:tc>
        <w:tc>
          <w:tcPr>
            <w:tcW w:w="3260" w:type="dxa"/>
          </w:tcPr>
          <w:p w:rsidR="003F31AD" w:rsidRPr="003F31AD" w:rsidRDefault="003F31AD" w:rsidP="003F31AD">
            <w:pPr>
              <w:rPr>
                <w:sz w:val="28"/>
                <w:szCs w:val="28"/>
              </w:rPr>
            </w:pPr>
            <w:r w:rsidRPr="003F31AD">
              <w:rPr>
                <w:sz w:val="28"/>
                <w:szCs w:val="28"/>
              </w:rPr>
              <w:t>Tạp chí giáo dục số Đặc biệt 12/201, ISSN: 21896-0866-7476</w:t>
            </w:r>
          </w:p>
        </w:tc>
        <w:tc>
          <w:tcPr>
            <w:tcW w:w="3403" w:type="dxa"/>
          </w:tcPr>
          <w:p w:rsidR="003F31AD" w:rsidRPr="003F31AD" w:rsidRDefault="003F31AD" w:rsidP="003F31AD">
            <w:pPr>
              <w:rPr>
                <w:sz w:val="28"/>
                <w:szCs w:val="28"/>
              </w:rPr>
            </w:pPr>
            <w:r w:rsidRPr="003F31AD">
              <w:rPr>
                <w:sz w:val="28"/>
                <w:szCs w:val="28"/>
              </w:rPr>
              <w:t>Cao Thị Nga</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Bộ môn TLGD</w:t>
            </w:r>
          </w:p>
        </w:tc>
      </w:tr>
      <w:tr w:rsidR="003F31AD" w:rsidRPr="003F31AD" w:rsidTr="003F31AD">
        <w:trPr>
          <w:trHeight w:val="1110"/>
        </w:trPr>
        <w:tc>
          <w:tcPr>
            <w:tcW w:w="959" w:type="dxa"/>
          </w:tcPr>
          <w:p w:rsidR="003F31AD" w:rsidRPr="003F31AD" w:rsidRDefault="003F31AD" w:rsidP="003F31AD">
            <w:pPr>
              <w:pStyle w:val="ListParagraph"/>
              <w:numPr>
                <w:ilvl w:val="0"/>
                <w:numId w:val="13"/>
              </w:numPr>
              <w:spacing w:after="160" w:line="240" w:lineRule="exact"/>
              <w:jc w:val="both"/>
              <w:rPr>
                <w:bCs/>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bCs/>
                <w:sz w:val="28"/>
                <w:szCs w:val="28"/>
              </w:rPr>
              <w:t>Đổi mới phương pháp giảng dạy môn Giáo dục thể chất</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thảo Đổi mới PPDH của Trường Đại học Sài Gòn, Tháng 3 năm 2009</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CN. Tô Quang Nghĩa</w:t>
            </w:r>
          </w:p>
        </w:tc>
        <w:tc>
          <w:tcPr>
            <w:tcW w:w="2411" w:type="dxa"/>
            <w:vAlign w:val="center"/>
          </w:tcPr>
          <w:p w:rsidR="003F31AD" w:rsidRPr="003F31AD" w:rsidRDefault="003F31AD" w:rsidP="003F31AD">
            <w:pPr>
              <w:spacing w:after="160" w:line="240" w:lineRule="exact"/>
              <w:rPr>
                <w:bCs/>
                <w:sz w:val="28"/>
                <w:szCs w:val="28"/>
              </w:rPr>
            </w:pPr>
            <w:r w:rsidRPr="003F31AD">
              <w:rPr>
                <w:sz w:val="28"/>
                <w:szCs w:val="28"/>
              </w:rPr>
              <w:t>BM GDTC</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Cố định mucorrenin trên hạt calcium alginate hoạt hóa và ứng dụng đông tụ sữa</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nghị sinh học toàn quốc khu vực phía nam, 23-24/10/2009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Mai Ngọc Dũng (cùng tác giả Đồng Thị Thanh Thu)</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Chuyên viên Trung tâm học liệu (KLF)</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Cố định pepsin trên hạt calcium alginate hoạt hóa và ứng dụng đông tụ sữa</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hội nghị sinh học toàn quốc 2009, Công nghệ sinh học phục vụ nông – lâm nghiệp, thủy sản, công nghiệp, y-dược và bảo vệ môi trường 26-27/11/2009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ThS. Mai Ngọc Dũng (cùng tác giả Đồng Thị Thanh Thu)</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Chuyên viên Trung tâm học liệu (KLF)</w:t>
            </w:r>
          </w:p>
        </w:tc>
      </w:tr>
      <w:tr w:rsidR="003F31AD" w:rsidRPr="003F31AD" w:rsidTr="003F31AD">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Study on proteases immobilization and milk clotting appplication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chuyên ngành Vietnam – Korea Joint Symposium. (24/26/02/2011)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TS. Mai Ngọc Dũng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Trung tâm Học liệu</w:t>
            </w:r>
          </w:p>
        </w:tc>
      </w:tr>
      <w:tr w:rsidR="003F31AD" w:rsidRPr="003F31AD" w:rsidTr="003F31AD">
        <w:trPr>
          <w:trHeight w:val="332"/>
        </w:trPr>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Quan hệ cú pháp và ngữ nghĩa trong xây dựng phương pháp lấy quyết định đa tiêu chuẩn</w:t>
            </w:r>
          </w:p>
        </w:tc>
        <w:tc>
          <w:tcPr>
            <w:tcW w:w="3260" w:type="dxa"/>
          </w:tcPr>
          <w:p w:rsidR="003F31AD" w:rsidRPr="003F31AD" w:rsidRDefault="003F31AD" w:rsidP="003F31AD">
            <w:pPr>
              <w:rPr>
                <w:sz w:val="28"/>
                <w:szCs w:val="28"/>
              </w:rPr>
            </w:pPr>
            <w:r w:rsidRPr="003F31AD">
              <w:rPr>
                <w:sz w:val="28"/>
                <w:szCs w:val="28"/>
              </w:rPr>
              <w:t>Tạp chí Khoa học và Công nghệ tập 50 số 2; 2012, ISSN 0866-708X</w:t>
            </w:r>
          </w:p>
        </w:tc>
        <w:tc>
          <w:tcPr>
            <w:tcW w:w="3403" w:type="dxa"/>
          </w:tcPr>
          <w:p w:rsidR="003F31AD" w:rsidRPr="003F31AD" w:rsidRDefault="003F31AD" w:rsidP="003F31AD">
            <w:pPr>
              <w:rPr>
                <w:sz w:val="28"/>
                <w:szCs w:val="28"/>
              </w:rPr>
            </w:pPr>
            <w:r w:rsidRPr="003F31AD">
              <w:rPr>
                <w:sz w:val="28"/>
                <w:szCs w:val="28"/>
              </w:rPr>
              <w:t>ThS. Lê Ngọc Hưng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Trung tâm Tin học</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Sử dụng nghiên cứu bài học thông qua kênh hình nhằm nâng cao chất lượng học môn hình cấp THCS</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giáo dục, trường Đại học sư phạm Huế số 2(06) 2008</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Hoa Ánh Tường</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Giáo viên 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jc w:val="both"/>
              <w:rPr>
                <w:sz w:val="28"/>
                <w:szCs w:val="28"/>
              </w:rPr>
            </w:pPr>
          </w:p>
        </w:tc>
        <w:tc>
          <w:tcPr>
            <w:tcW w:w="3968" w:type="dxa"/>
            <w:vAlign w:val="center"/>
          </w:tcPr>
          <w:p w:rsidR="003F31AD" w:rsidRPr="003F31AD" w:rsidRDefault="003F31AD" w:rsidP="003F31AD">
            <w:pPr>
              <w:spacing w:after="160" w:line="240" w:lineRule="exact"/>
              <w:jc w:val="both"/>
              <w:rPr>
                <w:sz w:val="28"/>
                <w:szCs w:val="28"/>
              </w:rPr>
            </w:pPr>
            <w:r w:rsidRPr="003F31AD">
              <w:rPr>
                <w:sz w:val="28"/>
                <w:szCs w:val="28"/>
              </w:rPr>
              <w:t>Nghiên cứu bài học – một quan điểm trong nghiên cứu giáo dục toán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Tạp chí khoa học giáo dục, trường Đại học sư phạm Huế số 4(12) 2009</w:t>
            </w:r>
          </w:p>
        </w:tc>
        <w:tc>
          <w:tcPr>
            <w:tcW w:w="3403" w:type="dxa"/>
            <w:vAlign w:val="center"/>
          </w:tcPr>
          <w:p w:rsidR="003F31AD" w:rsidRPr="003F31AD" w:rsidRDefault="003F31AD" w:rsidP="003F31AD">
            <w:pPr>
              <w:spacing w:after="160" w:line="240" w:lineRule="exact"/>
              <w:jc w:val="center"/>
              <w:rPr>
                <w:bCs/>
                <w:sz w:val="28"/>
                <w:szCs w:val="28"/>
              </w:rPr>
            </w:pPr>
            <w:r w:rsidRPr="003F31AD">
              <w:rPr>
                <w:bCs/>
                <w:sz w:val="28"/>
                <w:szCs w:val="28"/>
              </w:rPr>
              <w:t>Hoa Ánh Tường</w:t>
            </w:r>
          </w:p>
        </w:tc>
        <w:tc>
          <w:tcPr>
            <w:tcW w:w="2411" w:type="dxa"/>
            <w:vAlign w:val="center"/>
          </w:tcPr>
          <w:p w:rsidR="003F31AD" w:rsidRPr="003F31AD" w:rsidRDefault="003F31AD" w:rsidP="003F31AD">
            <w:pPr>
              <w:spacing w:after="160" w:line="240" w:lineRule="exact"/>
              <w:rPr>
                <w:bCs/>
                <w:sz w:val="28"/>
                <w:szCs w:val="28"/>
              </w:rPr>
            </w:pPr>
            <w:r w:rsidRPr="003F31AD">
              <w:rPr>
                <w:bCs/>
                <w:sz w:val="28"/>
                <w:szCs w:val="28"/>
              </w:rPr>
              <w:t>Giáo viên 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Sách toán cơ bản và nâng cao hình học lớp 12</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Sách toán cơ bản và nâng cao 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Hoa Ánh Tường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 xml:space="preserve">Vân dụng quy trình nghiên cứu bài học cho tiết học “Diện tích </w:t>
            </w:r>
            <w:r w:rsidRPr="003F31AD">
              <w:rPr>
                <w:sz w:val="28"/>
                <w:szCs w:val="28"/>
              </w:rPr>
              <w:lastRenderedPageBreak/>
              <w:t>đa giác” của hình học lớp 8</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lastRenderedPageBreak/>
              <w:t>Tạp chí KHTN&amp;CN ISSN 1859-3100 (12/2010)</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Hoa Ánh Tường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Nghiên cứu bài học là cơ sở lý luận và áp dụng trong dạy học Toán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HTKH của học viên cao học và NCS (01/2011)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Hoa Ánh Tường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Cơ sở lý luận của lý thuyết kiến tạo trong dạy học Toán</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Kỷ yếu HTKH của học viên cao học và NCS (01/2011)</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ThS. Hoa Ánh Tường</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spacing w:after="160" w:line="240" w:lineRule="exact"/>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Lựa cá</w:t>
            </w:r>
          </w:p>
        </w:tc>
        <w:tc>
          <w:tcPr>
            <w:tcW w:w="3260" w:type="dxa"/>
            <w:vAlign w:val="center"/>
          </w:tcPr>
          <w:p w:rsidR="003F31AD" w:rsidRPr="003F31AD" w:rsidRDefault="003F31AD" w:rsidP="003F31AD">
            <w:pPr>
              <w:spacing w:after="160" w:line="240" w:lineRule="exact"/>
              <w:jc w:val="both"/>
              <w:rPr>
                <w:sz w:val="28"/>
                <w:szCs w:val="28"/>
              </w:rPr>
            </w:pPr>
            <w:r w:rsidRPr="003F31AD">
              <w:rPr>
                <w:sz w:val="28"/>
                <w:szCs w:val="28"/>
              </w:rPr>
              <w:t>Triển lãm tại Liên hoan ca múa nhạc và triển lãm Mỹ thuật học sinh sinh viên các Trường Văn hoá nghệ thuật  năm 2008</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Nguyễn Thị Thu Tâm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 Sài Gòn</w:t>
            </w:r>
          </w:p>
        </w:tc>
      </w:tr>
      <w:tr w:rsidR="003F31AD" w:rsidRPr="003F31AD" w:rsidTr="003F31AD">
        <w:trPr>
          <w:trHeight w:val="332"/>
        </w:trPr>
        <w:tc>
          <w:tcPr>
            <w:tcW w:w="959" w:type="dxa"/>
          </w:tcPr>
          <w:p w:rsidR="003F31AD" w:rsidRPr="003F31AD" w:rsidRDefault="003F31AD" w:rsidP="003F31AD">
            <w:pPr>
              <w:pStyle w:val="ListParagraph"/>
              <w:numPr>
                <w:ilvl w:val="0"/>
                <w:numId w:val="13"/>
              </w:numPr>
              <w:rPr>
                <w:sz w:val="28"/>
                <w:szCs w:val="28"/>
              </w:rPr>
            </w:pPr>
          </w:p>
        </w:tc>
        <w:tc>
          <w:tcPr>
            <w:tcW w:w="3968" w:type="dxa"/>
          </w:tcPr>
          <w:p w:rsidR="003F31AD" w:rsidRPr="003F31AD" w:rsidRDefault="003F31AD" w:rsidP="003F31AD">
            <w:pPr>
              <w:rPr>
                <w:sz w:val="28"/>
                <w:szCs w:val="28"/>
              </w:rPr>
            </w:pPr>
            <w:r w:rsidRPr="003F31AD">
              <w:rPr>
                <w:sz w:val="28"/>
                <w:szCs w:val="28"/>
              </w:rPr>
              <w:t>Tranh sơn mài “Tĩnh vật, hoa của đất”</w:t>
            </w:r>
          </w:p>
        </w:tc>
        <w:tc>
          <w:tcPr>
            <w:tcW w:w="3260" w:type="dxa"/>
          </w:tcPr>
          <w:p w:rsidR="003F31AD" w:rsidRPr="003F31AD" w:rsidRDefault="003F31AD" w:rsidP="003F31AD">
            <w:pPr>
              <w:rPr>
                <w:sz w:val="28"/>
                <w:szCs w:val="28"/>
              </w:rPr>
            </w:pPr>
            <w:r w:rsidRPr="003F31AD">
              <w:rPr>
                <w:sz w:val="28"/>
                <w:szCs w:val="28"/>
              </w:rPr>
              <w:t>Sách tại Triển lãm Mỹ thuật quốc tế nữ lần X năm 2012</w:t>
            </w:r>
          </w:p>
        </w:tc>
        <w:tc>
          <w:tcPr>
            <w:tcW w:w="3403" w:type="dxa"/>
          </w:tcPr>
          <w:p w:rsidR="003F31AD" w:rsidRPr="003F31AD" w:rsidRDefault="003F31AD" w:rsidP="003F31AD">
            <w:pPr>
              <w:rPr>
                <w:sz w:val="28"/>
                <w:szCs w:val="28"/>
              </w:rPr>
            </w:pPr>
            <w:r w:rsidRPr="003F31AD">
              <w:rPr>
                <w:sz w:val="28"/>
                <w:szCs w:val="28"/>
              </w:rPr>
              <w:t>Nguyễn Thị Thu Tâm</w:t>
            </w:r>
          </w:p>
        </w:tc>
        <w:tc>
          <w:tcPr>
            <w:tcW w:w="2411" w:type="dxa"/>
            <w:vAlign w:val="center"/>
          </w:tcPr>
          <w:p w:rsidR="003F31AD" w:rsidRPr="003F31AD" w:rsidRDefault="003F31AD" w:rsidP="003F31AD">
            <w:pPr>
              <w:spacing w:after="160" w:line="240" w:lineRule="exact"/>
              <w:jc w:val="center"/>
              <w:rPr>
                <w:sz w:val="28"/>
                <w:szCs w:val="28"/>
              </w:rPr>
            </w:pPr>
            <w:r w:rsidRPr="003F31AD">
              <w:rPr>
                <w:sz w:val="28"/>
                <w:szCs w:val="28"/>
              </w:rPr>
              <w:t>Trường THTHSG</w:t>
            </w:r>
          </w:p>
        </w:tc>
      </w:tr>
      <w:tr w:rsidR="003F31AD" w:rsidRPr="003F31AD" w:rsidTr="003F31AD">
        <w:trPr>
          <w:trHeight w:val="332"/>
        </w:trPr>
        <w:tc>
          <w:tcPr>
            <w:tcW w:w="959" w:type="dxa"/>
          </w:tcPr>
          <w:p w:rsidR="003F31AD" w:rsidRPr="003F31AD" w:rsidRDefault="003F31AD" w:rsidP="003F31AD">
            <w:pPr>
              <w:pStyle w:val="ListParagraph"/>
              <w:numPr>
                <w:ilvl w:val="0"/>
                <w:numId w:val="13"/>
              </w:numPr>
              <w:rPr>
                <w:sz w:val="28"/>
                <w:szCs w:val="28"/>
              </w:rPr>
            </w:pPr>
          </w:p>
        </w:tc>
        <w:tc>
          <w:tcPr>
            <w:tcW w:w="3968" w:type="dxa"/>
            <w:vAlign w:val="center"/>
          </w:tcPr>
          <w:p w:rsidR="003F31AD" w:rsidRPr="003F31AD" w:rsidRDefault="003F31AD" w:rsidP="003F31AD">
            <w:pPr>
              <w:spacing w:after="160" w:line="240" w:lineRule="exact"/>
              <w:rPr>
                <w:sz w:val="28"/>
                <w:szCs w:val="28"/>
              </w:rPr>
            </w:pPr>
            <w:r w:rsidRPr="003F31AD">
              <w:rPr>
                <w:sz w:val="28"/>
                <w:szCs w:val="28"/>
              </w:rPr>
              <w:t>Các giảo pháp nâng cao Năng lực dạy – học của Giáo viên tiếng Anh THPT tỉnh Bình Dương</w:t>
            </w:r>
          </w:p>
        </w:tc>
        <w:tc>
          <w:tcPr>
            <w:tcW w:w="3260" w:type="dxa"/>
            <w:vAlign w:val="center"/>
          </w:tcPr>
          <w:p w:rsidR="003F31AD" w:rsidRPr="003F31AD" w:rsidRDefault="003F31AD" w:rsidP="003F31AD">
            <w:pPr>
              <w:spacing w:after="160" w:line="240" w:lineRule="exact"/>
              <w:rPr>
                <w:sz w:val="28"/>
                <w:szCs w:val="28"/>
              </w:rPr>
            </w:pPr>
            <w:r w:rsidRPr="003F31AD">
              <w:rPr>
                <w:sz w:val="28"/>
                <w:szCs w:val="28"/>
              </w:rPr>
              <w:t>Tạp chí Giáo chức Việt Nam</w:t>
            </w:r>
          </w:p>
          <w:p w:rsidR="003F31AD" w:rsidRPr="003F31AD" w:rsidRDefault="003F31AD" w:rsidP="003F31AD">
            <w:pPr>
              <w:spacing w:after="160" w:line="240" w:lineRule="exact"/>
              <w:rPr>
                <w:sz w:val="28"/>
                <w:szCs w:val="28"/>
              </w:rPr>
            </w:pPr>
            <w:r w:rsidRPr="003F31AD">
              <w:rPr>
                <w:sz w:val="28"/>
                <w:szCs w:val="28"/>
              </w:rPr>
              <w:t>Số 59 (3/2012) ISSN 1859-2902</w:t>
            </w:r>
          </w:p>
        </w:tc>
        <w:tc>
          <w:tcPr>
            <w:tcW w:w="3403" w:type="dxa"/>
            <w:vAlign w:val="center"/>
          </w:tcPr>
          <w:p w:rsidR="003F31AD" w:rsidRPr="003F31AD" w:rsidRDefault="003F31AD" w:rsidP="003F31AD">
            <w:pPr>
              <w:spacing w:after="160" w:line="240" w:lineRule="exact"/>
              <w:jc w:val="center"/>
              <w:rPr>
                <w:sz w:val="28"/>
                <w:szCs w:val="28"/>
              </w:rPr>
            </w:pPr>
            <w:r w:rsidRPr="003F31AD">
              <w:rPr>
                <w:sz w:val="28"/>
                <w:szCs w:val="28"/>
              </w:rPr>
              <w:t>Bùi Thuỷ Ngân</w:t>
            </w:r>
          </w:p>
        </w:tc>
        <w:tc>
          <w:tcPr>
            <w:tcW w:w="2411" w:type="dxa"/>
            <w:vAlign w:val="center"/>
          </w:tcPr>
          <w:p w:rsidR="003F31AD" w:rsidRPr="003F31AD" w:rsidRDefault="003F31AD" w:rsidP="003F31AD">
            <w:pPr>
              <w:spacing w:after="160" w:line="240" w:lineRule="exact"/>
              <w:jc w:val="center"/>
              <w:rPr>
                <w:sz w:val="28"/>
                <w:szCs w:val="28"/>
              </w:rPr>
            </w:pPr>
          </w:p>
        </w:tc>
      </w:tr>
    </w:tbl>
    <w:p w:rsidR="00C45304" w:rsidRPr="003F31AD" w:rsidRDefault="00C45304">
      <w:pPr>
        <w:rPr>
          <w:sz w:val="28"/>
          <w:szCs w:val="28"/>
        </w:rPr>
      </w:pPr>
    </w:p>
    <w:sectPr w:rsidR="00C45304" w:rsidRPr="003F31AD" w:rsidSect="0099023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1A5"/>
    <w:multiLevelType w:val="hybridMultilevel"/>
    <w:tmpl w:val="61FA1962"/>
    <w:lvl w:ilvl="0" w:tplc="A4E4363C">
      <w:start w:val="1"/>
      <w:numFmt w:val="decimal"/>
      <w:lvlText w:val="%1"/>
      <w:lvlJc w:val="left"/>
      <w:pPr>
        <w:tabs>
          <w:tab w:val="num" w:pos="547"/>
        </w:tabs>
        <w:ind w:left="547" w:hanging="360"/>
      </w:pPr>
      <w:rPr>
        <w:rFonts w:hint="default"/>
      </w:rPr>
    </w:lvl>
    <w:lvl w:ilvl="1" w:tplc="042A0019" w:tentative="1">
      <w:start w:val="1"/>
      <w:numFmt w:val="lowerLetter"/>
      <w:lvlText w:val="%2."/>
      <w:lvlJc w:val="left"/>
      <w:pPr>
        <w:tabs>
          <w:tab w:val="num" w:pos="1267"/>
        </w:tabs>
        <w:ind w:left="1267" w:hanging="360"/>
      </w:pPr>
    </w:lvl>
    <w:lvl w:ilvl="2" w:tplc="042A001B" w:tentative="1">
      <w:start w:val="1"/>
      <w:numFmt w:val="lowerRoman"/>
      <w:lvlText w:val="%3."/>
      <w:lvlJc w:val="right"/>
      <w:pPr>
        <w:tabs>
          <w:tab w:val="num" w:pos="1987"/>
        </w:tabs>
        <w:ind w:left="1987" w:hanging="180"/>
      </w:pPr>
    </w:lvl>
    <w:lvl w:ilvl="3" w:tplc="042A000F" w:tentative="1">
      <w:start w:val="1"/>
      <w:numFmt w:val="decimal"/>
      <w:lvlText w:val="%4."/>
      <w:lvlJc w:val="left"/>
      <w:pPr>
        <w:tabs>
          <w:tab w:val="num" w:pos="2707"/>
        </w:tabs>
        <w:ind w:left="2707" w:hanging="360"/>
      </w:pPr>
    </w:lvl>
    <w:lvl w:ilvl="4" w:tplc="042A0019" w:tentative="1">
      <w:start w:val="1"/>
      <w:numFmt w:val="lowerLetter"/>
      <w:lvlText w:val="%5."/>
      <w:lvlJc w:val="left"/>
      <w:pPr>
        <w:tabs>
          <w:tab w:val="num" w:pos="3427"/>
        </w:tabs>
        <w:ind w:left="3427" w:hanging="360"/>
      </w:pPr>
    </w:lvl>
    <w:lvl w:ilvl="5" w:tplc="042A001B" w:tentative="1">
      <w:start w:val="1"/>
      <w:numFmt w:val="lowerRoman"/>
      <w:lvlText w:val="%6."/>
      <w:lvlJc w:val="right"/>
      <w:pPr>
        <w:tabs>
          <w:tab w:val="num" w:pos="4147"/>
        </w:tabs>
        <w:ind w:left="4147" w:hanging="180"/>
      </w:pPr>
    </w:lvl>
    <w:lvl w:ilvl="6" w:tplc="042A000F" w:tentative="1">
      <w:start w:val="1"/>
      <w:numFmt w:val="decimal"/>
      <w:lvlText w:val="%7."/>
      <w:lvlJc w:val="left"/>
      <w:pPr>
        <w:tabs>
          <w:tab w:val="num" w:pos="4867"/>
        </w:tabs>
        <w:ind w:left="4867" w:hanging="360"/>
      </w:pPr>
    </w:lvl>
    <w:lvl w:ilvl="7" w:tplc="042A0019" w:tentative="1">
      <w:start w:val="1"/>
      <w:numFmt w:val="lowerLetter"/>
      <w:lvlText w:val="%8."/>
      <w:lvlJc w:val="left"/>
      <w:pPr>
        <w:tabs>
          <w:tab w:val="num" w:pos="5587"/>
        </w:tabs>
        <w:ind w:left="5587" w:hanging="360"/>
      </w:pPr>
    </w:lvl>
    <w:lvl w:ilvl="8" w:tplc="042A001B" w:tentative="1">
      <w:start w:val="1"/>
      <w:numFmt w:val="lowerRoman"/>
      <w:lvlText w:val="%9."/>
      <w:lvlJc w:val="right"/>
      <w:pPr>
        <w:tabs>
          <w:tab w:val="num" w:pos="6307"/>
        </w:tabs>
        <w:ind w:left="6307" w:hanging="180"/>
      </w:pPr>
    </w:lvl>
  </w:abstractNum>
  <w:abstractNum w:abstractNumId="1">
    <w:nsid w:val="09930471"/>
    <w:multiLevelType w:val="hybridMultilevel"/>
    <w:tmpl w:val="82486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6D3415"/>
    <w:multiLevelType w:val="hybridMultilevel"/>
    <w:tmpl w:val="969EBD00"/>
    <w:lvl w:ilvl="0" w:tplc="2FA2E1F6">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1D037F"/>
    <w:multiLevelType w:val="multilevel"/>
    <w:tmpl w:val="12E89B80"/>
    <w:lvl w:ilvl="0">
      <w:start w:val="1"/>
      <w:numFmt w:val="decimal"/>
      <w:lvlText w:val="%1"/>
      <w:lvlJc w:val="left"/>
      <w:pPr>
        <w:tabs>
          <w:tab w:val="num" w:pos="540"/>
        </w:tabs>
        <w:ind w:left="540" w:hanging="360"/>
      </w:pPr>
      <w:rPr>
        <w:rFonts w:hint="default"/>
        <w:color w:val="auto"/>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4">
    <w:nsid w:val="284E7DB5"/>
    <w:multiLevelType w:val="hybridMultilevel"/>
    <w:tmpl w:val="12E89B80"/>
    <w:lvl w:ilvl="0" w:tplc="FAC2ADA2">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nsid w:val="35B81434"/>
    <w:multiLevelType w:val="hybridMultilevel"/>
    <w:tmpl w:val="A1EEAA5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8431F14"/>
    <w:multiLevelType w:val="hybridMultilevel"/>
    <w:tmpl w:val="F7787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632D13"/>
    <w:multiLevelType w:val="hybridMultilevel"/>
    <w:tmpl w:val="B7C22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FB5D17"/>
    <w:multiLevelType w:val="hybridMultilevel"/>
    <w:tmpl w:val="CEC29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2D0A41"/>
    <w:multiLevelType w:val="hybridMultilevel"/>
    <w:tmpl w:val="E39E9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9A4D7A"/>
    <w:multiLevelType w:val="hybridMultilevel"/>
    <w:tmpl w:val="E55A55B2"/>
    <w:lvl w:ilvl="0" w:tplc="8B04B5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A063A9F"/>
    <w:multiLevelType w:val="hybridMultilevel"/>
    <w:tmpl w:val="F8F68DEA"/>
    <w:lvl w:ilvl="0" w:tplc="8452B660">
      <w:start w:val="1"/>
      <w:numFmt w:val="decimal"/>
      <w:lvlText w:val="%1"/>
      <w:lvlJc w:val="left"/>
      <w:pPr>
        <w:ind w:left="50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nsid w:val="79AE4903"/>
    <w:multiLevelType w:val="multilevel"/>
    <w:tmpl w:val="BE9629E8"/>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num w:numId="1">
    <w:abstractNumId w:val="4"/>
  </w:num>
  <w:num w:numId="2">
    <w:abstractNumId w:val="12"/>
  </w:num>
  <w:num w:numId="3">
    <w:abstractNumId w:val="0"/>
  </w:num>
  <w:num w:numId="4">
    <w:abstractNumId w:val="6"/>
  </w:num>
  <w:num w:numId="5">
    <w:abstractNumId w:val="2"/>
  </w:num>
  <w:num w:numId="6">
    <w:abstractNumId w:val="1"/>
  </w:num>
  <w:num w:numId="7">
    <w:abstractNumId w:val="9"/>
  </w:num>
  <w:num w:numId="8">
    <w:abstractNumId w:val="3"/>
  </w:num>
  <w:num w:numId="9">
    <w:abstractNumId w:val="8"/>
  </w:num>
  <w:num w:numId="10">
    <w:abstractNumId w:val="7"/>
  </w:num>
  <w:num w:numId="11">
    <w:abstractNumId w:val="10"/>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hideSpellingErrors/>
  <w:proofState w:grammar="clean"/>
  <w:defaultTabStop w:val="720"/>
  <w:drawingGridHorizontalSpacing w:val="120"/>
  <w:displayHorizontalDrawingGridEvery w:val="2"/>
  <w:characterSpacingControl w:val="doNotCompress"/>
  <w:compat/>
  <w:rsids>
    <w:rsidRoot w:val="00990238"/>
    <w:rsid w:val="00022D22"/>
    <w:rsid w:val="000817F1"/>
    <w:rsid w:val="000E1DD4"/>
    <w:rsid w:val="000E5D2B"/>
    <w:rsid w:val="0015393B"/>
    <w:rsid w:val="001C274A"/>
    <w:rsid w:val="001D06F1"/>
    <w:rsid w:val="00264819"/>
    <w:rsid w:val="002C03D9"/>
    <w:rsid w:val="002C3508"/>
    <w:rsid w:val="002D1D26"/>
    <w:rsid w:val="002E4AC8"/>
    <w:rsid w:val="00322FA6"/>
    <w:rsid w:val="003A499A"/>
    <w:rsid w:val="003F31AD"/>
    <w:rsid w:val="0043089B"/>
    <w:rsid w:val="00457363"/>
    <w:rsid w:val="00530D6B"/>
    <w:rsid w:val="005E4ED7"/>
    <w:rsid w:val="005F0C36"/>
    <w:rsid w:val="0062150E"/>
    <w:rsid w:val="006618AD"/>
    <w:rsid w:val="006B42A5"/>
    <w:rsid w:val="008219E8"/>
    <w:rsid w:val="00840262"/>
    <w:rsid w:val="00864A45"/>
    <w:rsid w:val="0089121D"/>
    <w:rsid w:val="00930F4D"/>
    <w:rsid w:val="00941D08"/>
    <w:rsid w:val="00981469"/>
    <w:rsid w:val="00990238"/>
    <w:rsid w:val="009E361B"/>
    <w:rsid w:val="00A936CB"/>
    <w:rsid w:val="00C45304"/>
    <w:rsid w:val="00C54E43"/>
    <w:rsid w:val="00CB7321"/>
    <w:rsid w:val="00CE1917"/>
    <w:rsid w:val="00D67DF0"/>
    <w:rsid w:val="00D93876"/>
    <w:rsid w:val="00DB4511"/>
    <w:rsid w:val="00E01BDB"/>
    <w:rsid w:val="00E4577A"/>
    <w:rsid w:val="00E60986"/>
    <w:rsid w:val="00E66B5B"/>
    <w:rsid w:val="00E80DA8"/>
    <w:rsid w:val="00FB2E9B"/>
    <w:rsid w:val="00FF10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2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0238"/>
    <w:pPr>
      <w:spacing w:after="160" w:line="240" w:lineRule="exact"/>
    </w:pPr>
    <w:rPr>
      <w:rFonts w:ascii="Verdana" w:hAnsi="Verdana"/>
      <w:sz w:val="20"/>
      <w:szCs w:val="20"/>
    </w:rPr>
  </w:style>
  <w:style w:type="paragraph" w:styleId="Footer">
    <w:name w:val="footer"/>
    <w:basedOn w:val="Normal"/>
    <w:link w:val="FooterChar"/>
    <w:rsid w:val="00990238"/>
    <w:pPr>
      <w:tabs>
        <w:tab w:val="center" w:pos="4320"/>
        <w:tab w:val="right" w:pos="8640"/>
      </w:tabs>
    </w:pPr>
  </w:style>
  <w:style w:type="character" w:customStyle="1" w:styleId="FooterChar">
    <w:name w:val="Footer Char"/>
    <w:basedOn w:val="DefaultParagraphFont"/>
    <w:link w:val="Footer"/>
    <w:rsid w:val="00990238"/>
    <w:rPr>
      <w:rFonts w:ascii="Times New Roman" w:eastAsia="Times New Roman" w:hAnsi="Times New Roman" w:cs="Times New Roman"/>
      <w:sz w:val="24"/>
      <w:szCs w:val="24"/>
    </w:rPr>
  </w:style>
  <w:style w:type="character" w:styleId="PageNumber">
    <w:name w:val="page number"/>
    <w:basedOn w:val="DefaultParagraphFont"/>
    <w:rsid w:val="00990238"/>
  </w:style>
  <w:style w:type="character" w:styleId="Hyperlink">
    <w:name w:val="Hyperlink"/>
    <w:basedOn w:val="DefaultParagraphFont"/>
    <w:rsid w:val="00990238"/>
    <w:rPr>
      <w:color w:val="0000FF"/>
      <w:u w:val="single"/>
    </w:rPr>
  </w:style>
  <w:style w:type="paragraph" w:styleId="BodyText">
    <w:name w:val="Body Text"/>
    <w:basedOn w:val="Normal"/>
    <w:link w:val="BodyTextChar"/>
    <w:rsid w:val="00990238"/>
    <w:pPr>
      <w:jc w:val="both"/>
    </w:pPr>
    <w:rPr>
      <w:rFonts w:ascii=".VnTimeH" w:hAnsi=".VnTimeH"/>
      <w:sz w:val="28"/>
      <w:szCs w:val="26"/>
    </w:rPr>
  </w:style>
  <w:style w:type="character" w:customStyle="1" w:styleId="BodyTextChar">
    <w:name w:val="Body Text Char"/>
    <w:basedOn w:val="DefaultParagraphFont"/>
    <w:link w:val="BodyText"/>
    <w:rsid w:val="00990238"/>
    <w:rPr>
      <w:rFonts w:ascii=".VnTimeH" w:eastAsia="Times New Roman" w:hAnsi=".VnTimeH" w:cs="Times New Roman"/>
      <w:sz w:val="28"/>
      <w:szCs w:val="26"/>
    </w:rPr>
  </w:style>
  <w:style w:type="paragraph" w:styleId="BalloonText">
    <w:name w:val="Balloon Text"/>
    <w:basedOn w:val="Normal"/>
    <w:link w:val="BalloonTextChar"/>
    <w:semiHidden/>
    <w:rsid w:val="00990238"/>
    <w:rPr>
      <w:rFonts w:ascii="Tahoma" w:hAnsi="Tahoma" w:cs="Tahoma"/>
      <w:sz w:val="16"/>
      <w:szCs w:val="16"/>
    </w:rPr>
  </w:style>
  <w:style w:type="character" w:customStyle="1" w:styleId="BalloonTextChar">
    <w:name w:val="Balloon Text Char"/>
    <w:basedOn w:val="DefaultParagraphFont"/>
    <w:link w:val="BalloonText"/>
    <w:semiHidden/>
    <w:rsid w:val="00990238"/>
    <w:rPr>
      <w:rFonts w:ascii="Tahoma" w:eastAsia="Times New Roman" w:hAnsi="Tahoma" w:cs="Tahoma"/>
      <w:sz w:val="16"/>
      <w:szCs w:val="16"/>
    </w:rPr>
  </w:style>
  <w:style w:type="character" w:styleId="Strong">
    <w:name w:val="Strong"/>
    <w:basedOn w:val="DefaultParagraphFont"/>
    <w:qFormat/>
    <w:rsid w:val="00990238"/>
    <w:rPr>
      <w:b/>
      <w:bCs/>
    </w:rPr>
  </w:style>
  <w:style w:type="paragraph" w:styleId="Header">
    <w:name w:val="header"/>
    <w:basedOn w:val="Normal"/>
    <w:link w:val="HeaderChar"/>
    <w:uiPriority w:val="99"/>
    <w:semiHidden/>
    <w:unhideWhenUsed/>
    <w:rsid w:val="00990238"/>
    <w:pPr>
      <w:tabs>
        <w:tab w:val="center" w:pos="4680"/>
        <w:tab w:val="right" w:pos="9360"/>
      </w:tabs>
    </w:pPr>
  </w:style>
  <w:style w:type="character" w:customStyle="1" w:styleId="HeaderChar">
    <w:name w:val="Header Char"/>
    <w:basedOn w:val="DefaultParagraphFont"/>
    <w:link w:val="Header"/>
    <w:uiPriority w:val="99"/>
    <w:semiHidden/>
    <w:rsid w:val="00990238"/>
    <w:rPr>
      <w:rFonts w:ascii="Times New Roman" w:eastAsia="Times New Roman" w:hAnsi="Times New Roman" w:cs="Times New Roman"/>
      <w:sz w:val="24"/>
      <w:szCs w:val="24"/>
    </w:rPr>
  </w:style>
  <w:style w:type="paragraph" w:styleId="ListParagraph">
    <w:name w:val="List Paragraph"/>
    <w:basedOn w:val="Normal"/>
    <w:uiPriority w:val="34"/>
    <w:qFormat/>
    <w:rsid w:val="009902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athaa.org" TargetMode="External"/><Relationship Id="rId5" Type="http://schemas.openxmlformats.org/officeDocument/2006/relationships/hyperlink" Target="http://www.iccci2012.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39</Pages>
  <Words>8546</Words>
  <Characters>48718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Mobile: 0989882054</Company>
  <LinksUpToDate>false</LinksUpToDate>
  <CharactersWithSpaces>57150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2013-05-09T13:21:00Z</dcterms:created>
  <dcterms:modified xsi:type="dcterms:W3CDTF">2013-05-10T10:32:00Z</dcterms:modified>
</cp:coreProperties>
</file>