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40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80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40"/>
          <w:szCs w:val="40"/>
          <w:rtl w:val="0"/>
        </w:rPr>
        <w:t xml:space="preserve">USER STORY TEMPLATE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666666"/>
          <w:rtl w:val="0"/>
        </w:rPr>
        <w:t xml:space="preserve">NHMS Project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0" w:before="200" w:line="240" w:lineRule="auto"/>
        <w:jc w:val="center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For Business Analysts</w:t>
      </w:r>
    </w:p>
    <w:p w:rsidR="00000000" w:rsidDel="00000000" w:rsidP="00000000" w:rsidRDefault="00000000" w:rsidRPr="00000000" w14:paraId="00000005">
      <w:pPr>
        <w:pageBreakBefore w:val="1"/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Table of Contents</w:t>
      </w:r>
    </w:p>
    <w:p w:rsidR="00000000" w:rsidDel="00000000" w:rsidP="00000000" w:rsidRDefault="00000000" w:rsidRPr="00000000" w14:paraId="00000007">
      <w:pPr>
        <w:spacing w:after="20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1. Purpose &amp; Scope  . . . . . . . . . . . . . . . . . . . . . . . . . . . . . . . . 3</w:t>
      </w:r>
    </w:p>
    <w:p w:rsidR="00000000" w:rsidDel="00000000" w:rsidP="00000000" w:rsidRDefault="00000000" w:rsidRPr="00000000" w14:paraId="00000009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2. Instructions  . . . . . . . . . . . . . . . . . . . . . . . . . . . . . . . . . . . . 3</w:t>
      </w:r>
    </w:p>
    <w:p w:rsidR="00000000" w:rsidDel="00000000" w:rsidP="00000000" w:rsidRDefault="00000000" w:rsidRPr="00000000" w14:paraId="0000000A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3. User Story Format  . . . . . . . . . . . . . . . . . . . . . . . . . . . . . . . 4</w:t>
      </w:r>
    </w:p>
    <w:p w:rsidR="00000000" w:rsidDel="00000000" w:rsidP="00000000" w:rsidRDefault="00000000" w:rsidRPr="00000000" w14:paraId="0000000B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4. Example User Stories  . . . . . . . . . . . . . . . . . . . . . . . . . . . . . 4</w:t>
      </w:r>
    </w:p>
    <w:p w:rsidR="00000000" w:rsidDel="00000000" w:rsidP="00000000" w:rsidRDefault="00000000" w:rsidRPr="00000000" w14:paraId="0000000C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5. Blank Template  . . . . . . . . . . . . . . . . . . . . . . . . . . . . . . . . . . 6</w:t>
      </w:r>
    </w:p>
    <w:p w:rsidR="00000000" w:rsidDel="00000000" w:rsidP="00000000" w:rsidRDefault="00000000" w:rsidRPr="00000000" w14:paraId="0000000D">
      <w:pPr>
        <w:pageBreakBefore w:val="1"/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1. Purpose &amp; Scope</w:t>
      </w:r>
    </w:p>
    <w:p w:rsidR="00000000" w:rsidDel="00000000" w:rsidP="00000000" w:rsidRDefault="00000000" w:rsidRPr="00000000" w14:paraId="0000000F">
      <w:pPr>
        <w:spacing w:after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template provides a standardized format for writing User Stories and Acceptance Criteria in the NHMS project. All team members must use this format to ensure consistency and clarity across the product development lifecycle.</w:t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2. Instructions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100" w:before="200" w:line="240" w:lineRule="auto"/>
        <w:rPr>
          <w:rFonts w:ascii="Arial" w:cs="Arial" w:eastAsia="Arial" w:hAnsi="Arial"/>
          <w:b w:val="1"/>
          <w:bCs w:val="1"/>
          <w:color w:val="2e5090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How to Use This Template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Copy this template for each new screen or feature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Fill in the Screen/Feature ID (e.g., SC_001, SC_002)</w:t>
      </w:r>
    </w:p>
    <w:p w:rsidR="00000000" w:rsidDel="00000000" w:rsidP="00000000" w:rsidRDefault="00000000" w:rsidRPr="00000000" w14:paraId="00000014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Add 3–4 Acceptance Criteria per User Story as bullet points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Keep language clear, specific, and measurable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3. User Story Format</w:t>
      </w:r>
    </w:p>
    <w:p w:rsidR="00000000" w:rsidDel="00000000" w:rsidP="00000000" w:rsidRDefault="00000000" w:rsidRPr="00000000" w14:paraId="00000018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[Unique identifier, e.g., SC_006]</w:t>
      </w:r>
    </w:p>
    <w:p w:rsidR="00000000" w:rsidDel="00000000" w:rsidP="00000000" w:rsidRDefault="00000000" w:rsidRPr="00000000" w14:paraId="00000019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[persona], I want to [action], so that [benefit]"</w:t>
      </w:r>
    </w:p>
    <w:p w:rsidR="00000000" w:rsidDel="00000000" w:rsidP="00000000" w:rsidRDefault="00000000" w:rsidRPr="00000000" w14:paraId="0000001A">
      <w:pPr>
        <w:spacing w:after="24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Acceptance Criteria: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Bullet-point list (3–4 items)</w:t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4. Example User Stories</w:t>
      </w:r>
    </w:p>
    <w:p w:rsidR="00000000" w:rsidDel="00000000" w:rsidP="00000000" w:rsidRDefault="00000000" w:rsidRPr="00000000" w14:paraId="0000001C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SC_006 (Login screen for agent)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agent staff/monitor, I want to be able to log in to the website using my unique account, so that I can securely and privately manage my activities."</w:t>
      </w:r>
    </w:p>
    <w:p w:rsidR="00000000" w:rsidDel="00000000" w:rsidP="00000000" w:rsidRDefault="00000000" w:rsidRPr="00000000" w14:paraId="0000001F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login page has fields for entering a username and password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Successful login with a valid username and password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Login credentials are encrypted and transmitted over a secure channel</w:t>
      </w:r>
    </w:p>
    <w:p w:rsidR="00000000" w:rsidDel="00000000" w:rsidP="00000000" w:rsidRDefault="00000000" w:rsidRPr="00000000" w14:paraId="00000023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2.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agent staff/monitor, I want a simple and user-friendly login interface, so that I can quickly access my account."</w:t>
      </w:r>
    </w:p>
    <w:p w:rsidR="00000000" w:rsidDel="00000000" w:rsidP="00000000" w:rsidRDefault="00000000" w:rsidRPr="00000000" w14:paraId="00000024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Clear login interface design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Input fields are reasonably positioned and clearly labeled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Color scheme and styling are consistent with the website’s design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360" w:line="240" w:lineRule="auto"/>
        <w:ind w:left="720" w:hanging="36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Optimized for mobile devices and different screen sizes</w:t>
      </w:r>
    </w:p>
    <w:p w:rsidR="00000000" w:rsidDel="00000000" w:rsidP="00000000" w:rsidRDefault="00000000" w:rsidRPr="00000000" w14:paraId="00000029">
      <w:pPr>
        <w:pageBreakBefore w:val="1"/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after="120" w:before="240" w:line="240" w:lineRule="auto"/>
        <w:rPr>
          <w:rFonts w:ascii="Arial" w:cs="Arial" w:eastAsia="Arial" w:hAnsi="Arial"/>
          <w:b w:val="1"/>
          <w:bCs w:val="1"/>
          <w:color w:val="2e5090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32"/>
          <w:szCs w:val="32"/>
          <w:rtl w:val="0"/>
        </w:rPr>
        <w:t xml:space="preserve">5. User Stories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3wbc58a5xpbq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5.1 SC_017_M1-US-01 — Resident 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SC_017_M1-US-01 </w:t>
      </w:r>
    </w:p>
    <w:p w:rsidR="00000000" w:rsidDel="00000000" w:rsidP="00000000" w:rsidRDefault="00000000" w:rsidRPr="00000000" w14:paraId="0000002D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Admission Staff member, Nurse, or DON, I want to view, search, and filter a list of all residents, so that I can quickly find a specific resident and check their current admission status."</w:t>
      </w:r>
    </w:p>
    <w:p w:rsidR="00000000" w:rsidDel="00000000" w:rsidP="00000000" w:rsidRDefault="00000000" w:rsidRPr="00000000" w14:paraId="0000002E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Home/Resident List screen,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screen loads,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paginated list of residents including Name, Room No., Status, DOB, and Payer Source.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Resident List,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enters a valid name or room number in the search bar,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filters the list to show only matching residents.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Resident List,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the "Pending" status filter tab,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updates the list to show only residents awaiting admission confirmation.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Resident List with filters applied,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no residents match the criteria,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an empty state message (e.g., "No residents found").</w:t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9s3rjnyd589i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5.2 SC_018_M1-US-02 — Resident profile detail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SC_018_M1-US-02 </w:t>
      </w:r>
    </w:p>
    <w:p w:rsidR="00000000" w:rsidDel="00000000" w:rsidP="00000000" w:rsidRDefault="00000000" w:rsidRPr="00000000" w14:paraId="00000036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clinical staff member, I want to view a resident's comprehensive profile including demographics, DNR status, and medical alerts, so that I can make informed and safe care decisions.  "</w:t>
      </w:r>
    </w:p>
    <w:p w:rsidR="00000000" w:rsidDel="00000000" w:rsidP="00000000" w:rsidRDefault="00000000" w:rsidRPr="00000000" w14:paraId="00000037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Resident List (M1-US-01),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on a resident's row,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navigates to M1-US-02 and displays the resident's header card and Overview tab.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resident has an active Do Not Resuscitate (DNR) order,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profile loads,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prominent red DNR status badge in the header.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line="240" w:lineRule="auto"/>
        <w:ind w:left="720" w:hanging="360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viewing the Resident Profile,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the "Care Plan" or "eMAR" tab,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switches the view to the respective clinical module data for that resident.</w:t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2yj71kbxvgwk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5.3 SC_019_M1-US-03 — Create/edit resident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SC_019_M1-US-03</w:t>
      </w:r>
    </w:p>
    <w:p w:rsidR="00000000" w:rsidDel="00000000" w:rsidP="00000000" w:rsidRDefault="00000000" w:rsidRPr="00000000" w14:paraId="0000003D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Admission Staff member, I want to input or update a resident's personal, emergency, and legal information (POA/DNR), so that the facility maintains accurate, compliant records.  "</w:t>
      </w:r>
    </w:p>
    <w:p w:rsidR="00000000" w:rsidDel="00000000" w:rsidP="00000000" w:rsidRDefault="00000000" w:rsidRPr="00000000" w14:paraId="0000003E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Create/Edit Resident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fills in all required fields and clicks "Save",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saves the profile and navigates back to the Resident Profile Detail screen.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Create/Edit Resident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toggles "POA" to "Yes",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mandatory "POA Full Name" input field.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Create/Edit Resident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attempts to save with empty required fields (e.g., Last Name, DOB),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highlights the missing fields and displays an inline validation error message.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creating a new resident,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entered First and Last Name match an existing active resident,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"Duplicate name" warning banner before allowing the save.</w:t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2bo6oh5ze3lp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5.4 SC_020_M1-US-04 — Pre-admission screening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SC_020_M1-US-04</w:t>
      </w:r>
    </w:p>
    <w:p w:rsidR="00000000" w:rsidDel="00000000" w:rsidP="00000000" w:rsidRDefault="00000000" w:rsidRPr="00000000" w14:paraId="00000046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Admission Staff member, I want to complete a clinical needs questionnaire for a prospective resident, so that the system can automatically verify if our facility is legally equipped to admit them (BR-06 compliance). "</w:t>
      </w:r>
    </w:p>
    <w:p w:rsidR="00000000" w:rsidDel="00000000" w:rsidP="00000000" w:rsidRDefault="00000000" w:rsidRPr="00000000" w14:paraId="00000047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has completed the clinical needs questionnaire,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capabilities match the facility's license (Pass),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green success banner and enables the "Proceed to Admission Form" button.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has completed the clinical needs questionnaire,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applicant's needs exceed the facility's licensed capabilities (Flag),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an amber/red warning banner and blocks direct admission.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screening is flagged,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wishes to request an exception,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requires the user to input a reason in the "Flag for Clinical Review" field and click "Submit for Review".</w:t>
      </w:r>
    </w:p>
    <w:p w:rsidR="00000000" w:rsidDel="00000000" w:rsidP="00000000" w:rsidRDefault="00000000" w:rsidRPr="00000000" w14:paraId="0000004B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72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hfbz4unauy5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5.5 SC_021_M1-US-05 — Admission form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SC_021_M1-US-05</w:t>
      </w:r>
    </w:p>
    <w:p w:rsidR="00000000" w:rsidDel="00000000" w:rsidP="00000000" w:rsidRDefault="00000000" w:rsidRPr="00000000" w14:paraId="00000050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an Admission Staff member, I want to assign a room, confirm payment source, and verify signed legal consents, so that I can officially admit a screened resident into the facility.  "</w:t>
      </w:r>
    </w:p>
    <w:p w:rsidR="00000000" w:rsidDel="00000000" w:rsidP="00000000" w:rsidRDefault="00000000" w:rsidRPr="00000000" w14:paraId="00000051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Admission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the "Room Assignment" dropdown,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only the rooms that are currently available and unoccupied.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filling out the Admission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one or more mandatory consent checkboxes (e.g., Admission Agreement) are left unchecked,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"Confirm Admission" button remains disabled.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all required fields and consent checklists are completed,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"Confirm Admission",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changes the resident's status to "Active" and navigates to the Resident Profile.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k05zpp85ongn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5.6 SC_022_M1-US-06 —Initial assessment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SC_022_M1-US-06</w:t>
      </w:r>
    </w:p>
    <w:p w:rsidR="00000000" w:rsidDel="00000000" w:rsidP="00000000" w:rsidRDefault="00000000" w:rsidRPr="00000000" w14:paraId="00000057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Registered Nurse (RN), I want to score the resident's Activities of Daily Living (ADLs) and record vitals, so that the system can accurately calculate their required Level of Care (LOC).   "</w:t>
      </w:r>
    </w:p>
    <w:p w:rsidR="00000000" w:rsidDel="00000000" w:rsidP="00000000" w:rsidRDefault="00000000" w:rsidRPr="00000000" w14:paraId="00000058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RN is on the Initial Assessment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they select scores (0-4) for various ADL categories,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dynamically updates the "ADL Total" display in real-time.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RN is filling out the form,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they type an allergy and click "Add Allergy",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the allergy as a visually distinct, removable tag.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assessment form is completely filled,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RN clicks "Save Assessment",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saves the clinical data and automatically navigates to the LOC Classification Result screen (M1-US-08).</w:t>
      </w:r>
    </w:p>
    <w:p w:rsidR="00000000" w:rsidDel="00000000" w:rsidP="00000000" w:rsidRDefault="00000000" w:rsidRPr="00000000" w14:paraId="0000005C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wqcza1xpvp2u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5.7 SC_023_M1-US-07 —Assessment history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SC_023_M1-US-07</w:t>
      </w:r>
    </w:p>
    <w:p w:rsidR="00000000" w:rsidDel="00000000" w:rsidP="00000000" w:rsidRDefault="00000000" w:rsidRPr="00000000" w14:paraId="0000005F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Nurse or DON, I want to view a chronological list of a resident's past clinical assessments, so that I can track changes in their health and dependency levels over time.   "</w:t>
      </w:r>
    </w:p>
    <w:p w:rsidR="00000000" w:rsidDel="00000000" w:rsidP="00000000" w:rsidRDefault="00000000" w:rsidRPr="00000000" w14:paraId="00000060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"Assessments" tab of the Resident Profile,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screen loads,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list of all past assessments sorted by date (newest first).</w:t>
      </w:r>
    </w:p>
    <w:p w:rsidR="00000000" w:rsidDel="00000000" w:rsidP="00000000" w:rsidRDefault="00000000" w:rsidRPr="00000000" w14:paraId="00000062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viewing the Assessment history,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on a specific historical assessment record,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opens a read-only view of that assessment's details (ADL scores, vitals, notes).</w:t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newly admitted resident has no prior assessments,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navigates to the Assessments tab,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"No previous assessments found" empty state message.</w:t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qlmrgof36un8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5.8 SC_024_M1-US-08 —LOC classification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SC_024_M1-US-08</w:t>
      </w:r>
    </w:p>
    <w:p w:rsidR="00000000" w:rsidDel="00000000" w:rsidP="00000000" w:rsidRDefault="00000000" w:rsidRPr="00000000" w14:paraId="00000066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Director of Nursing (DON), I want to review, confirm, or override the system-suggested Level of Care (LOC) and its associated daily rate, so that the resident receives appropriate care and accurate billing. "</w:t>
      </w:r>
    </w:p>
    <w:p w:rsidR="00000000" w:rsidDel="00000000" w:rsidP="00000000" w:rsidRDefault="00000000" w:rsidRPr="00000000" w14:paraId="00000067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LOC Classification Result screen,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agrees with the algorithm,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clicking "Confirm LOC" finalizes the level, logs the timestamp, and assigns the daily billing rate.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DON clicks the "Override" secondary button,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override panel expands,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mandatory "Override Reason" textarea is displayed.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DON attempts to confirm an override,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"Override Reason" field is empty or contains fewer than 20 characters,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blocks the submission and displays a validation error.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an override is successfully submitted,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record is saved,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logs an audit note stating "Overridden by [DON Name] at [timestamp]" visible on the profile.</w:t>
      </w:r>
    </w:p>
    <w:p w:rsidR="00000000" w:rsidDel="00000000" w:rsidP="00000000" w:rsidRDefault="00000000" w:rsidRPr="00000000" w14:paraId="0000006C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after="100" w:before="200" w:line="240" w:lineRule="auto"/>
        <w:rPr>
          <w:rFonts w:ascii="Arial" w:cs="Arial" w:eastAsia="Arial" w:hAnsi="Arial"/>
          <w:sz w:val="22"/>
          <w:szCs w:val="22"/>
        </w:rPr>
      </w:pPr>
      <w:bookmarkStart w:colFirst="0" w:colLast="0" w:name="_heading=h.r7e8jycr04fd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color w:val="2e5090"/>
          <w:sz w:val="28"/>
          <w:szCs w:val="28"/>
          <w:rtl w:val="0"/>
        </w:rPr>
        <w:t xml:space="preserve">5.9 SC_025_M1-US-09 —LOC classification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Screen/Feature ID: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SC_025_M1-US-09</w:t>
      </w:r>
    </w:p>
    <w:p w:rsidR="00000000" w:rsidDel="00000000" w:rsidP="00000000" w:rsidRDefault="00000000" w:rsidRPr="00000000" w14:paraId="0000006F">
      <w:pPr>
        <w:spacing w:after="12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1. User story: 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"As a DON or Billing Administrator, I want to view the history of LOC changes and overrides for a resident, so that I can audit rate adjustments and ensure regulatory compliance. "</w:t>
      </w:r>
    </w:p>
    <w:p w:rsidR="00000000" w:rsidDel="00000000" w:rsidP="00000000" w:rsidRDefault="00000000" w:rsidRPr="00000000" w14:paraId="00000070">
      <w:pPr>
        <w:spacing w:after="8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   Acceptance criteria: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on the "LOC" tab of the Resident Profile,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page loads,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 table of historical LOC levels including Start Date, End Date, Daily Rate, and the user who authorized it.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a historical LOC record was the result of a manual override,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views the LOC history table,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displays an indicator (e.g., an icon or badge) and allows the user to click to read the specific override reason.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line="240" w:lineRule="auto"/>
        <w:ind w:left="720" w:hanging="360"/>
        <w:rPr>
          <w:sz w:val="14"/>
          <w:szCs w:val="1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Given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is viewing the LOC history,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When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user clicks the "Print/Export" button,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Then</w:t>
      </w: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 the system generates a downloadable PDF/CSV audit report of the resident's LOC changes.</w:t>
      </w:r>
    </w:p>
    <w:p w:rsidR="00000000" w:rsidDel="00000000" w:rsidP="00000000" w:rsidRDefault="00000000" w:rsidRPr="00000000" w14:paraId="00000074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78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="240" w:lineRule="auto"/>
        <w:ind w:left="72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ind w:left="0" w:firstLine="0"/>
        <w:rPr>
          <w:rFonts w:ascii="Arial" w:cs="Arial" w:eastAsia="Arial" w:hAnsi="Arial"/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line="240" w:lineRule="auto"/>
        <w:ind w:left="72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zleKE+PorFYOa9z/3t/NKxmAWA==">CgMxLjAyDmguM3diYzU4YTV4cGJxMg5oLjlzM3JqbnlkNTg5aTIOaC4yeWo3MWtieHZnd2syDmguMmJvNm9oNXplM2xwMg1oLmhmYno0dW5hdXk1Mg5oLmswNXpwcDg1b25nbjIOaC53cWN6YTF4cHZwMnUyDmgucWxtcmdvZjM2dW44Mg5oLnI3ZThqeWNyMDRmZDgAciExazJ4MFluSnhqeEozQ18wM2prZVdMaUluR1pIVV9rYjU=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