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left"/>
      </w:pPr>
      <w:r>
        <w:rPr>
          <w:rFonts w:ascii="Times New Roman" w:hAnsi="Times New Roman" w:eastAsia="Times New Roman"/>
          <w:b/>
          <w:i w:val="0"/>
          <w:sz w:val="26"/>
        </w:rPr>
        <w:t>CÂU 1</w:t>
      </w:r>
    </w:p>
    <w:p>
      <w:pPr>
        <w:spacing w:line="276" w:lineRule="auto" w:before="0" w:after="120"/>
        <w:ind w:firstLine="567"/>
        <w:jc w:val="both"/>
      </w:pPr>
      <w:r>
        <w:rPr>
          <w:rFonts w:ascii="Times New Roman" w:hAnsi="Times New Roman" w:eastAsia="Times New Roman"/>
          <w:b w:val="0"/>
          <w:i w:val="0"/>
          <w:sz w:val="26"/>
        </w:rPr>
        <w:t>Về mặt công thức, có hai cách để tăng EBC trên mỗi nhân sự lên 10 lần. Cách thứ nhất là cắt số nhân sự xuống còn một phần mười và giữ nguyên EBC. Cách này nghe có vẻ nhanh, nhưng tổng giá trị tạo ra không đổi và không bền vững. Cách thứ hai là giữ nguyên số người và làm cho EBC của cả đơn vị tăng gấp 10 lần, nghĩa là với một đơn vị hơn một trăm người, giá trị tạo ra phải bằng giá trị của hơn một nghìn người. FPT chắc chắn sẽ chọn cách thứ hai, vì con người vẫn là trung tâm sáng tạo.</w:t>
      </w:r>
    </w:p>
    <w:p>
      <w:pPr>
        <w:spacing w:line="276" w:lineRule="auto" w:before="0" w:after="120"/>
        <w:ind w:firstLine="567"/>
        <w:jc w:val="both"/>
      </w:pPr>
      <w:r>
        <w:rPr>
          <w:rFonts w:ascii="Times New Roman" w:hAnsi="Times New Roman" w:eastAsia="Times New Roman"/>
          <w:b w:val="0"/>
          <w:i w:val="0"/>
          <w:sz w:val="26"/>
        </w:rPr>
        <w:t>Đây cũng là tinh thần của chiến lược AI-first giai đoạn 2026–2030, hướng tới mô hình AI-native mà tập đoàn đang theo đuổi, nơi AI là nền tảng vận hành còn con người là trung tâm sáng tạo. Theo tôi, làm chiếc bánh to lên gấp 10 lần không thể trông chờ vào một hành động nhanh, mà phải giải bài toán lớn từ những bài toán nhỏ: từ cách mỗi người làm việc, đến cách mỗi nhóm vận hành và cuối cùng là cả đơn vị. Bài viết sẽ đi lần lượt theo trình tự đó, bắt đầu từ EBC.</w:t>
      </w:r>
    </w:p>
    <w:p>
      <w:pPr>
        <w:spacing w:line="276" w:lineRule="auto" w:before="0" w:after="120"/>
        <w:ind w:firstLine="567"/>
        <w:jc w:val="both"/>
      </w:pPr>
      <w:r>
        <w:rPr>
          <w:rFonts w:ascii="Times New Roman" w:hAnsi="Times New Roman" w:eastAsia="Times New Roman"/>
          <w:b w:val="0"/>
          <w:i w:val="0"/>
          <w:sz w:val="26"/>
        </w:rPr>
        <w:t>EBC (Earnings Before Compensation) là phần còn lại của doanh thu sau khi trừ đi mọi chi phí không phải cho con người, như thuê ngoài, bản quyền phần mềm, hạ tầng hay tiền trả cho AI; nói cách khác, EBC bằng lợi nhuận cộng chi phí nhân sự. Vì lương đã nằm sẵn trong EBC nên cắt lương không làm EBC tăng thêm đồng nào, nó chỉ chia lại chiếc bánh. Chỉ khi chiếc bánh to lên thì mới vừa tăng được thu nhập cho người làm, vừa tăng lợi nhuận cho công ty.</w:t>
      </w:r>
    </w:p>
    <w:p>
      <w:pPr>
        <w:spacing w:line="276" w:lineRule="auto" w:before="0" w:after="120"/>
        <w:ind w:firstLine="567"/>
        <w:jc w:val="both"/>
      </w:pPr>
      <w:r>
        <w:rPr>
          <w:rFonts w:ascii="Times New Roman" w:hAnsi="Times New Roman" w:eastAsia="Times New Roman"/>
          <w:b w:val="0"/>
          <w:i w:val="0"/>
          <w:sz w:val="26"/>
        </w:rPr>
        <w:t>Đem EBC chia cho số người, năng suất của đơn vị phụ thuộc vào bốn thứ: mỗi người làm được bao nhiêu việc, mỗi việc thu về bao nhiêu tiền, đơn vị có sản phẩm bán được mà không cần thêm người hay không, và chi phí ngoài nhân sự là bao nhiêu:</w:t>
      </w:r>
    </w:p>
    <w:p>
      <w:pPr>
        <w:spacing w:line="276" w:lineRule="auto" w:before="0" w:after="0"/>
        <w:jc w:val="center"/>
      </w:pPr>
      <w:r>
        <w:rPr>
          <w:rFonts w:ascii="Times New Roman" w:hAnsi="Times New Roman" w:eastAsia="Times New Roman"/>
          <w:b/>
          <w:i w:val="0"/>
          <w:sz w:val="26"/>
        </w:rPr>
        <w:t>EBC/người = (Doanh thu dịch vụ/người + Doanh thu từ sản phẩm đóng gói/người) − Chi phí ngoài nhân sự/người</w:t>
      </w:r>
    </w:p>
    <w:p>
      <w:pPr>
        <w:spacing w:line="276" w:lineRule="auto" w:before="0" w:after="120"/>
        <w:jc w:val="center"/>
      </w:pPr>
      <w:r>
        <w:rPr>
          <w:rFonts w:ascii="Times New Roman" w:hAnsi="Times New Roman" w:eastAsia="Times New Roman"/>
          <w:b w:val="0"/>
          <w:i/>
          <w:sz w:val="26"/>
        </w:rPr>
        <w:t>trong đó Doanh thu dịch vụ/người = Sản lượng/người × Giá trị thu về trên mỗi phần việc.</w:t>
      </w:r>
    </w:p>
    <w:p>
      <w:pPr>
        <w:spacing w:line="276" w:lineRule="auto" w:before="0" w:after="120"/>
        <w:ind w:firstLine="567"/>
        <w:jc w:val="both"/>
      </w:pPr>
      <w:r>
        <w:rPr>
          <w:rFonts w:ascii="Times New Roman" w:hAnsi="Times New Roman" w:eastAsia="Times New Roman"/>
          <w:b w:val="0"/>
          <w:i w:val="0"/>
          <w:sz w:val="26"/>
        </w:rPr>
        <w:t>Sản lượng mỗi người tăng khi mỗi kỹ sư biết chỉ huy agent. Chi phí ngoài nhân sự được kiểm soát khi cả nhóm làm theo một quy trình chung. Giá trị mỗi phần việc tăng khi đơn vị kết hợp bán giờ công với bán kết quả. Doanh thu từ sản phẩm đến từ việc đóng gói những gì đã làm để bán được nhiều lần. Đây cũng là chỗ khác nhau giữa cải tiến và đột phá: cải tiến chỉ nhích một thành phần lên 10–30%, còn đột phá là thay đổi nhiều thành phần cùng lúc, đặc biệt là có thêm doanh thu từ sản phẩm, phần duy nhất không phụ thuộc vào số người. Chính phần này phá vỡ định kiến lâu nay của ngành gia công phần mềm: muốn tăng doanh thu thì phải tăng người.</w:t>
      </w:r>
    </w:p>
    <w:p>
      <w:pPr>
        <w:spacing w:line="276" w:lineRule="auto" w:before="0" w:after="120"/>
        <w:ind w:firstLine="567"/>
        <w:jc w:val="both"/>
      </w:pPr>
      <w:r>
        <w:rPr>
          <w:rFonts w:ascii="Times New Roman" w:hAnsi="Times New Roman" w:eastAsia="Times New Roman"/>
          <w:b w:val="0"/>
          <w:i w:val="0"/>
          <w:sz w:val="26"/>
        </w:rPr>
        <w:t>Thay đổi đầu tiên, cũng là nền móng cho mọi thay đổi phía sau, nằm ở cách mỗi người làm việc. Một agent được huấn luyện bài bản, có quy trình đầy đủ đã có thể đảm nhận những tác vụ khó mà con người phải tốn nhiều thời gian, điển hình là dự án Big Sleep của Google từng phát hiện một lỗ hổng trong SQLite mà các công cụ kiểm thử trước đó bỏ sót. Những trợ thủ AI này còn làm việc cả ngày lẫn đêm, từ nhận yêu cầu, tự tìm hiểu, đề xuất cách làm đến hoàn thành và báo cáo, nên với khách hàng ở nhiều múi giờ như của chúng ta, một yêu cầu gửi lúc nửa đêm vẫn có thể được xử lý phần lớn trước khi kỹ sư vào làm. Đây chính là thành phần sản lượng mỗi người: vẫn là con người đó, nhưng khối lượng công việc lớn hơn nhiều lần. Khi đó, người kỹ sư không còn ngồi viết từng dòng code mà trở thành người giao việc, kiểm tra và ra quyết định. Một điều ít được nhắc tới là khi agent làm ra gấp ba khối lượng việc, điểm chậm nhất trong quy trình chuyển từ khâu thực hiện sang khâu duyệt. Trong y tế, khâu này không thể bỏ qua vì mọi kết quả do AI tạo ra đều phải có người kiểm tra và chịu trách nhiệm. Vì vậy, số agent mỗi người điều phối không phải càng nhiều càng tốt, mà phụ thuộc vào việc người đó duyệt được bao nhiêu và kỹ đến đâu. Một nhóm năm người hiện nay hoàn toàn có thể tổ chức lại để mỗi người điều phối một số agent, nhưng con số cụ thể cần được đo trong giai đoạn thí điểm. Mục tiêu ở đây không phải là cắt giảm nhân sự, mà là để đơn vị không phải tuyển thêm người mỗi khi doanh thu tăng: mật độ nhân sự dày đặc không còn cần thiết, còn đội ngũ hiện có sẽ tạo ra nhiều giá trị hơn.</w:t>
      </w:r>
    </w:p>
    <w:p>
      <w:pPr>
        <w:spacing w:line="276" w:lineRule="auto" w:before="0" w:after="120"/>
        <w:ind w:firstLine="567"/>
        <w:jc w:val="both"/>
      </w:pPr>
      <w:r>
        <w:rPr>
          <w:rFonts w:ascii="Times New Roman" w:hAnsi="Times New Roman" w:eastAsia="Times New Roman"/>
          <w:b w:val="0"/>
          <w:i w:val="0"/>
          <w:sz w:val="26"/>
        </w:rPr>
        <w:t>Từ đó thấy rõ vì sao cần đầu tư trước vào nhân sự chủ chốt: người nhiều kinh nghiệm duyệt nhanh hơn, phát hiện lỗi của AI sớm hơn và biết giao việc rõ ràng, nên quản lý một nhóm AI hiệu quả nhất. Với nhân sự trẻ, bài toán khó hơn. Giao ngay một “đàn quân AI” cho người trẻ là không hợp lý, chẳng khác nào giao cả một nhóm cho người chưa từng làm trưởng nhóm. Sâu xa hơn, người trẻ trưởng thành nhờ tự tay làm những việc cơ bản, mà chính những việc đó đang được giao cho AI; nếu không cẩn trọng, vài năm nữa đơn vị sẽ thiếu người đủ hiểu nghề để duyệt kết quả của AI. Vì vậy, người trẻ cần được đào tạo theo từng bậc: tự làm một phần việc và đọc lại kết quả của AI dưới sự kèm cặp của người đi trước, sau đó làm việc với từng agent, rồi mới quản lý một nhóm agent; trước khi cho agent tiếp cận dữ liệu khách hàng, các bạn cũng phải được đào tạo về tuân thủ dữ liệu y tế. Song song là tâm lý nhân viên. Áp dụng AI trên diện rộng sẽ tạo ra nỗi sợ “con người sẽ mất việc vì AI”, và nếu không giải thích rõ từ đầu, tin đồn sẽ lan nhanh hơn kế hoạch. Cần thừa nhận người không theo kịp sẽ gặp khó, nhưng lời cam kết suông khó khiến ai yên tâm. Theo tôi, cam kết “AI để nâng tầm con người chứ không phải để cắt giảm” chỉ đáng tin khi đi kèm hai hành động: có chương trình đào tạo lại cho người cần thêm thời gian, và chia lại một phần EBC tăng thêm cho chính các nhóm tạo ra nó, vì chiếc bánh có to lên thì thu nhập của người làm mới tăng được. Thời gian AI giải phóng cũng nên dành một phần cho ý tưởng mới, vì đó là nơi giá trị của con người nằm lại.</w:t>
      </w:r>
    </w:p>
    <w:p>
      <w:pPr>
        <w:spacing w:line="276" w:lineRule="auto" w:before="0" w:after="120"/>
        <w:ind w:firstLine="567"/>
        <w:jc w:val="both"/>
      </w:pPr>
      <w:r>
        <w:rPr>
          <w:rFonts w:ascii="Times New Roman" w:hAnsi="Times New Roman" w:eastAsia="Times New Roman"/>
          <w:b w:val="0"/>
          <w:i w:val="0"/>
          <w:sz w:val="26"/>
        </w:rPr>
        <w:t>Để hơn 100 con người cùng thay đổi theo một hướng, trước hết phải kiểm soát được giá trị, chi phí và hiệu quả của agent. Thực tế AI đã được dùng trong đơn vị, nhưng việc đầu tư bài bản vào agent mới dừng ở mức nhóm nhỏ, cá nhân nhỏ, nên hiệu quả thật chưa được kiểm chứng. Leader hiện không kiểm soát được cách từng thành viên dùng AI: cùng một input nhưng output khác nhau khá nhiều, và khó biết mỗi kết quả tốn bao nhiêu chi phí. Lỗi không nằm ở leader hay thành viên, mà ở chỗ chúng ta chưa có một cái chung. Hậu quả lớn hơn chúng ta tưởng: chất lượng không đều thì khách hàng khó trả giá cao, chi phí AI không đo được thì không kiểm soát được phần bị trừ vào EBC, và quan trọng nhất, không ước tính được công sức thì không dám nhận fixed price, tức là không thể chuyển sang bán kết quả. Vì vậy, đơn vị cần một chính sách và một nền tảng chung: một tư duy, một cách triển khai, một quy trình làm việc với AI mà ai cũng theo. Nền tảng này gồm các agent và hướng dẫn mẫu cho những việc thường gặp, tiêu chí rõ ràng thế nào là đạt, và những bước bắt buộc. Với mảng y tế, đó là không đưa dữ liệu bệnh nhân thật vào công cụ AI, luôn có người duyệt trước khi bàn giao, và lưu lại lịch sử mỗi lần AI tham gia để luôn trả lời được khi khách hàng hay bên kiểm định hỏi. Có nền tảng chung không có nghĩa là ai cũng làm giống hệt nhau; mọi người vẫn sáng tạo, nhưng sáng tạo trên cái chung đó chứ không mỗi người một hướng.</w:t>
      </w:r>
    </w:p>
    <w:p>
      <w:pPr>
        <w:spacing w:line="276" w:lineRule="auto" w:before="0" w:after="120"/>
        <w:ind w:firstLine="567"/>
        <w:jc w:val="both"/>
      </w:pPr>
      <w:r>
        <w:rPr>
          <w:rFonts w:ascii="Times New Roman" w:hAnsi="Times New Roman" w:eastAsia="Times New Roman"/>
          <w:b w:val="0"/>
          <w:i w:val="0"/>
          <w:sz w:val="26"/>
        </w:rPr>
        <w:t>Nền tảng này phải được cải tiến liên tục vì AI thay đổi gần như từng tháng. Một nhóm nhỏ nhân sự chủ chốt giữ nền tảng, còn mọi thành viên đều có thể đề xuất cải tiến; đề xuất nào thử thấy tốt hơn thì đưa vào cái chung, giống như review code trước khi merge. Nhờ vậy, thay đổi bắt nguồn từ tất cả mọi người, và kinh nghiệm của từng người trở thành tài sản của đơn vị, cũng là nguyên liệu cho những gói giải pháp sau này. Trong thời gian đầu, đơn vị nên giám sát vì mọi sự thích nghi đều khó và rất dễ quay lại cách làm cũ. Nhưng thứ được giám sát là quy trình, tức các bước bắt buộc có được làm đủ không, chứ không phải theo dõi từng người, và việc giám sát phải có điểm dừng: khi các nhóm đã làm đều đặn và tự thấy hiệu quả thì bỏ đi để mọi người tự do sáng tạo. Đó là lúc tư duy thật sự thay đổi, từ làm vì được yêu cầu sang làm vì thấy hiệu quả.</w:t>
      </w:r>
    </w:p>
    <w:p>
      <w:pPr>
        <w:spacing w:line="276" w:lineRule="auto" w:before="0" w:after="120"/>
        <w:ind w:firstLine="567"/>
        <w:jc w:val="both"/>
      </w:pPr>
      <w:r>
        <w:rPr>
          <w:rFonts w:ascii="Times New Roman" w:hAnsi="Times New Roman" w:eastAsia="Times New Roman"/>
          <w:b w:val="0"/>
          <w:i w:val="0"/>
          <w:sz w:val="26"/>
        </w:rPr>
        <w:t>Sau đó, đơn vị chuyển sang đo bằng kết quả: EBC của từng nhóm, thời gian thực hiện giảm bao nhiêu lần, chi phí AI cho mỗi phần việc, và tỷ lệ việc phải làm lại sau bàn giao, con số nói lên chất lượng rõ nhất. EBC nên đo theo nhóm vì một dự án có nhiều người cùng làm, tách riêng từng người vừa khó vừa dễ tạo cạnh tranh không cần thiết; chỉ số cá nhân chỉ để tham khảo. Từ những con số này mới có được một công thức chung: mỗi người điều phối bao nhiêu agent là hợp lý, mỗi loại việc tốn bao nhiêu chi phí và thời gian, output thế nào là đạt. Khi đó, việc 2 nhân sự điều phối 5–6 agent làm ra nhiều hơn một nhóm 5–6 người không còn là lời khẳng định mà là con số đo được. Tầng đội nhóm vì vậy giữ chi phí ngoài nhân sự trong tầm kiểm soát, giữ chất lượng đủ cao để khách hàng trả giá tốt, và tạo dữ liệu ước tính để đơn vị tự tin bán kết quả.</w:t>
      </w:r>
    </w:p>
    <w:p>
      <w:pPr>
        <w:spacing w:line="276" w:lineRule="auto" w:before="0" w:after="120"/>
        <w:ind w:firstLine="567"/>
        <w:jc w:val="both"/>
      </w:pPr>
      <w:r>
        <w:rPr>
          <w:rFonts w:ascii="Times New Roman" w:hAnsi="Times New Roman" w:eastAsia="Times New Roman"/>
          <w:b w:val="0"/>
          <w:i w:val="0"/>
          <w:sz w:val="26"/>
        </w:rPr>
        <w:t>Khi các nhóm đã vận hành ổn định, cách làm này cần được mở rộng ra các bộ phận khác trong đơn vị, và nếu hiệu quả thì nhân rộng ra tập đoàn. Những việc lặp đi lặp lại như sàng lọc hồ sơ tuyển dụng, soạn nội dung marketing hay chuẩn bị hồ sơ dự án đều có thể giao một phần cho AI, con người chỉ kiểm soát đầu ra. Riêng tuyển dụng, AI chỉ nên hỗ trợ sàng lọc, quyết định cuối cùng phải do con người đưa ra vì đó là dữ liệu cá nhân và ảnh hưởng tới một con người cụ thể. Cũng cần nói rõ: thời gian tiết kiệm được không tự biến thành EBC, vì lương vẫn nằm trong EBC. Nó chỉ làm EBC tăng khi được dùng cho việc tạo ra doanh thu, chẳng hạn chuẩn bị hồ sơ nhanh và tốt hơn để thắng thêm hợp đồng, hoặc khi giảm được những việc phải thuê ngoài với chi phí AI thấp hơn khoản tiết kiệm.</w:t>
      </w:r>
    </w:p>
    <w:p>
      <w:pPr>
        <w:spacing w:line="276" w:lineRule="auto" w:before="0" w:after="120"/>
        <w:ind w:firstLine="567"/>
        <w:jc w:val="both"/>
      </w:pPr>
      <w:r>
        <w:rPr>
          <w:rFonts w:ascii="Times New Roman" w:hAnsi="Times New Roman" w:eastAsia="Times New Roman"/>
          <w:b w:val="0"/>
          <w:i w:val="0"/>
          <w:sz w:val="26"/>
        </w:rPr>
        <w:t>Song song đó, bảo mật phải được triển khai sớm, đừng để bảo mật chạy sau AI. Với một đơn vị healthcare, thứ cần bảo vệ không chỉ là dữ liệu nội bộ mà còn là dữ liệu bệnh nhân khách hàng đã tin tưởng giao cho chúng ta. Rủi ro lớn nhất thường đến từ thói quen: khi chưa có công cụ chung, mỗi người tự dùng một công cụ AI bên ngoài, và chỉ một lần dán nhầm tài liệu của khách hàng là dữ liệu đã ra khỏi tầm kiểm soát. Vì vậy, đơn vị cần quy định rõ dữ liệu nào được đưa vào công cụ nào, chỉ dùng công cụ đã được phê duyệt, và tuân thủ quy định từng thị trường như HIPAA ở Mỹ, GDPR và EU AI Act ở châu Âu hay APPI ở Nhật. Việc này tốn thêm chi phí, nhưng một sự cố dữ liệu y tế có thể làm mất khách hàng nhanh hơn mọi con số năng suất, và nếu làm tốt, năng lực bảo mật, tuân thủ sẽ trở thành lợi thế để bán.</w:t>
      </w:r>
    </w:p>
    <w:p>
      <w:pPr>
        <w:spacing w:line="276" w:lineRule="auto" w:before="0" w:after="120"/>
        <w:ind w:firstLine="567"/>
        <w:jc w:val="both"/>
      </w:pPr>
      <w:r>
        <w:rPr>
          <w:rFonts w:ascii="Times New Roman" w:hAnsi="Times New Roman" w:eastAsia="Times New Roman"/>
          <w:b w:val="0"/>
          <w:i w:val="0"/>
          <w:sz w:val="26"/>
        </w:rPr>
        <w:t>Tóm lại, trong bối cảnh AI phát triển mạnh mẽ, thay đổi và thích nghi là điều kiện để phát triển bền vững. Mục tiêu tăng EBC gấp 10 lần chỉ đạt được khi sự thay đổi bắt đầu từ những điều nhỏ nhất: từ từng cá nhân, đến từng đội nhóm, rồi cả đơn vị, và cuối cùng là cách chúng ta tạo ra và bán giá trị cho khách hàng. Sự thay đổi ấy phải vững chắc, nhưng không được chậm hơn tốc độ phát triển của AI. Chúng ta cần luôn tiếp nhận cái mới và mở rộng tư duy với một nguyên tắc rõ ràng: AI không thay thế mà khuếch đại năng lực của con người. Có như vậy, đơn vị và rộng hơn là tập đoàn mới có thể đi xa hơn trên con đường AI-first mà FPT đã lựa chọn.</w:t>
      </w:r>
    </w:p>
    <w:p>
      <w:pPr>
        <w:spacing w:line="276" w:lineRule="auto" w:before="0" w:after="120"/>
        <w:jc w:val="left"/>
      </w:pPr>
      <w:r>
        <w:rPr>
          <w:rFonts w:ascii="Times New Roman" w:hAnsi="Times New Roman" w:eastAsia="Times New Roman"/>
          <w:b/>
          <w:i w:val="0"/>
          <w:sz w:val="26"/>
        </w:rPr>
        <w:t>CÂU 2</w:t>
      </w:r>
    </w:p>
    <w:p>
      <w:pPr>
        <w:spacing w:line="276" w:lineRule="auto" w:before="0" w:after="120"/>
        <w:ind w:firstLine="567"/>
        <w:jc w:val="both"/>
      </w:pPr>
      <w:r>
        <w:rPr>
          <w:rFonts w:ascii="Times New Roman" w:hAnsi="Times New Roman" w:eastAsia="Times New Roman"/>
          <w:b w:val="0"/>
          <w:i w:val="0"/>
          <w:sz w:val="26"/>
        </w:rPr>
        <w:t>Theo tôi, dẫn dắt một tập thể dù nhỏ hay lớn luôn là nhiệm vụ khó, và một Trạng FPT, người được kỳ vọng dẫn dắt sự phát triển của FPT trong tương lai, cần hội tụ ba điều.</w:t>
      </w:r>
    </w:p>
    <w:p>
      <w:pPr>
        <w:spacing w:line="276" w:lineRule="auto" w:before="0" w:after="120"/>
        <w:ind w:firstLine="567"/>
        <w:jc w:val="both"/>
      </w:pPr>
      <w:r>
        <w:rPr>
          <w:rFonts w:ascii="Times New Roman" w:hAnsi="Times New Roman" w:eastAsia="Times New Roman"/>
          <w:b/>
          <w:i w:val="0"/>
          <w:sz w:val="26"/>
        </w:rPr>
        <w:t>1. Ý chí và tinh thần không bỏ cuộc.</w:t>
      </w:r>
      <w:r>
        <w:rPr>
          <w:rFonts w:ascii="Times New Roman" w:hAnsi="Times New Roman" w:eastAsia="Times New Roman"/>
          <w:b w:val="0"/>
          <w:i w:val="0"/>
          <w:sz w:val="26"/>
        </w:rPr>
        <w:t xml:space="preserve"> Có ý chí đủ mạnh thì nhiệm vụ khó đến đâu cũng có thể vượt qua, nhưng người lãnh đạo còn cần tinh thần không bỏ cuộc để kiên trì đến cùng trước mọi trở ngại.</w:t>
      </w:r>
    </w:p>
    <w:p>
      <w:pPr>
        <w:spacing w:line="276" w:lineRule="auto" w:before="0" w:after="120"/>
        <w:ind w:firstLine="567"/>
        <w:jc w:val="both"/>
      </w:pPr>
      <w:r>
        <w:rPr>
          <w:rFonts w:ascii="Times New Roman" w:hAnsi="Times New Roman" w:eastAsia="Times New Roman"/>
          <w:b/>
          <w:i w:val="0"/>
          <w:sz w:val="26"/>
        </w:rPr>
        <w:t>2. Tư tưởng và tư duy tốt.</w:t>
      </w:r>
      <w:r>
        <w:rPr>
          <w:rFonts w:ascii="Times New Roman" w:hAnsi="Times New Roman" w:eastAsia="Times New Roman"/>
          <w:b w:val="0"/>
          <w:i w:val="0"/>
          <w:sz w:val="26"/>
        </w:rPr>
        <w:t xml:space="preserve"> Người lãnh đạo có tư tưởng đúng đắn sẽ nâng tầm cả đội nhóm; khi mọi người chung một định hướng thì mọi việc dễ dàng hơn. Tư duy tốt giúp điều phối công việc và giải quyết nhanh gọn những tình huống khó.</w:t>
      </w:r>
    </w:p>
    <w:p>
      <w:pPr>
        <w:spacing w:line="276" w:lineRule="auto" w:before="0" w:after="120"/>
        <w:ind w:firstLine="567"/>
        <w:jc w:val="both"/>
      </w:pPr>
      <w:r>
        <w:rPr>
          <w:rFonts w:ascii="Times New Roman" w:hAnsi="Times New Roman" w:eastAsia="Times New Roman"/>
          <w:b/>
          <w:i w:val="0"/>
          <w:sz w:val="26"/>
        </w:rPr>
        <w:t>3. Tích lũy bản thân mỗi ngày.</w:t>
      </w:r>
      <w:r>
        <w:rPr>
          <w:rFonts w:ascii="Times New Roman" w:hAnsi="Times New Roman" w:eastAsia="Times New Roman"/>
          <w:b w:val="0"/>
          <w:i w:val="0"/>
          <w:sz w:val="26"/>
        </w:rPr>
        <w:t xml:space="preserve"> Khi mọi thứ, đặc biệt là AI, thay đổi gần như từng ngày, người lãnh đạo phải trau dồi kiến thức liên tục và lan tỏa điều đó tới cả nhóm để sớm nắm bắt cơ hội.</w:t>
      </w:r>
    </w:p>
    <w:p>
      <w:pPr>
        <w:spacing w:line="276" w:lineRule="auto" w:before="0" w:after="120"/>
        <w:ind w:firstLine="567"/>
        <w:jc w:val="both"/>
      </w:pPr>
      <w:r>
        <w:rPr>
          <w:rFonts w:ascii="Times New Roman" w:hAnsi="Times New Roman" w:eastAsia="Times New Roman"/>
          <w:b w:val="0"/>
          <w:i w:val="0"/>
          <w:sz w:val="26"/>
        </w:rPr>
        <w:t>Khi kết hợp được các phẩm chất này, mỗi nhiệm vụ không còn là gánh nặng mà là một bài học mới. Người lãnh đạo sẽ đón nhận nhiệm vụ với tâm thế hân hoan, nhiệt huyết, và những e ngại khó hay dễ sẽ dần tan biến.</w:t>
      </w:r>
    </w:p>
    <w:p>
      <w:pPr>
        <w:spacing w:line="276" w:lineRule="auto" w:before="0" w:after="120"/>
        <w:jc w:val="both"/>
      </w:pPr>
      <w:r>
        <w:rPr>
          <w:rFonts w:ascii="Times New Roman" w:hAnsi="Times New Roman" w:eastAsia="Times New Roman"/>
          <w:b/>
          <w:i w:val="0"/>
          <w:sz w:val="26"/>
        </w:rPr>
        <w:t>Tố chất nổi bật nhất của tôi: tích lũy bản thân mỗi ngày</w:t>
      </w:r>
    </w:p>
    <w:p>
      <w:pPr>
        <w:spacing w:line="276" w:lineRule="auto" w:before="0" w:after="120"/>
        <w:ind w:firstLine="567"/>
        <w:jc w:val="both"/>
      </w:pPr>
      <w:r>
        <w:rPr>
          <w:rFonts w:ascii="Times New Roman" w:hAnsi="Times New Roman" w:eastAsia="Times New Roman"/>
          <w:b w:val="0"/>
          <w:i w:val="0"/>
          <w:sz w:val="26"/>
        </w:rPr>
        <w:t>Tố chất tôi tự tin nhất là tích lũy bản thân mỗi ngày, với động lực là ý chí vươn lên và tinh thần không bỏ cuộc. Tôi từng có một giai đoạn phát triển chậm, có lúc giậm chân tại chỗ. Từ giữa năm nay, tôi kiên trì áp dụng những phẩm chất này và lần lượt đạt được những mục tiêu đã trì hoãn suốt khoảng bốn năm. Tháng 9/2026, tôi đạt chứng chỉ AWS Certified Solutions Architect – Associate, chứng chỉ đầu tiên và cũng là minh chứng rõ nhất cho cách làm này. Hiện tôi đang hoàn thành hai chứng chỉ Architect Claude – Associate và Developer Claude – Associate để nâng cao năng lực ứng dụng AI, cùng mục tiêu TOEIC 850 điểm, dự kiến về đích vào cuối năm. Chỉ trong khoảng nửa năm, những mục tiêu đặt ra từ khi vào nghề đã và đang lần lượt được hoàn thành. Từ trải nghiệm này, tôi đang lan tỏa tinh thần ấy tới những người xung quanh, để chúng tôi cùng nhau tiến lên và góp phần đưa FPT ngày càng vững mạnh.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