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sz w:val="26"/>
        </w:rPr>
        <w:t>Ngày . . . tháng . . . năm 20 . . .</w:t>
      </w:r>
    </w:p>
    <w:tbl>
      <w:tblPr>
        <w:tblStyle w:val="TableGrid"/>
        <w:tblW w:type="auto" w:w="0"/>
        <w:jc w:val="center"/>
        <w:tblLayout w:type="autofit"/>
        <w:tblLook w:firstColumn="1" w:firstRow="1" w:lastColumn="0" w:lastRow="0" w:noHBand="0" w:noVBand="1" w:val="04A0"/>
      </w:tblPr>
      <w:tblGrid>
        <w:gridCol w:w="9071"/>
      </w:tblGrid>
      <w:tr>
        <w:trPr>
          <w:tblHeader w:val="true"/>
        </w:trPr>
        <w:tc>
          <w:tcPr>
            <w:tcW w:type="dxa" w:w="9071"/>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9071"/>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9071"/>
          </w:tcPr>
          <w:p>
            <w:pPr>
              <w:spacing w:lineRule="auto" w:line="240" w:before="20" w:after="20"/>
              <w:jc w:val="left"/>
            </w:pPr>
            <w:r/>
          </w:p>
        </w:tc>
      </w:tr>
    </w:tbl>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