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76" w:rsidRDefault="001729CB">
      <w:r>
        <w:t>D</w:t>
      </w:r>
      <w:r w:rsidR="007A2376">
        <w:t>ata protection</w:t>
      </w:r>
    </w:p>
    <w:p w:rsidR="00F71B01" w:rsidRDefault="00F71B01">
      <w:r>
        <w:t>Personal data: information related to</w:t>
      </w:r>
    </w:p>
    <w:p w:rsidR="00F71B01" w:rsidRDefault="00F71B01" w:rsidP="00F71B01">
      <w:pPr>
        <w:pStyle w:val="ListParagraph"/>
        <w:numPr>
          <w:ilvl w:val="0"/>
          <w:numId w:val="1"/>
        </w:numPr>
      </w:pPr>
      <w:r>
        <w:t>Racial or ethnic origin</w:t>
      </w:r>
    </w:p>
    <w:p w:rsidR="00F71B01" w:rsidRDefault="00F71B01" w:rsidP="00F71B01">
      <w:pPr>
        <w:pStyle w:val="ListParagraph"/>
        <w:numPr>
          <w:ilvl w:val="0"/>
          <w:numId w:val="1"/>
        </w:numPr>
      </w:pPr>
      <w:r>
        <w:t>Political opinions</w:t>
      </w:r>
    </w:p>
    <w:p w:rsidR="00F71B01" w:rsidRDefault="00F71B01" w:rsidP="00F71B01">
      <w:pPr>
        <w:pStyle w:val="ListParagraph"/>
        <w:numPr>
          <w:ilvl w:val="0"/>
          <w:numId w:val="1"/>
        </w:numPr>
      </w:pPr>
      <w:r>
        <w:t>Religious or other similar beliefs</w:t>
      </w:r>
    </w:p>
    <w:p w:rsidR="00F71B01" w:rsidRDefault="00F71B01" w:rsidP="00F71B01">
      <w:pPr>
        <w:pStyle w:val="ListParagraph"/>
        <w:numPr>
          <w:ilvl w:val="0"/>
          <w:numId w:val="1"/>
        </w:numPr>
      </w:pPr>
      <w:r>
        <w:t>Membership of trade unions</w:t>
      </w:r>
    </w:p>
    <w:p w:rsidR="00F71B01" w:rsidRDefault="00F71B01" w:rsidP="00F71B01">
      <w:pPr>
        <w:pStyle w:val="ListParagraph"/>
        <w:numPr>
          <w:ilvl w:val="0"/>
          <w:numId w:val="1"/>
        </w:numPr>
      </w:pPr>
      <w:r>
        <w:t>Physical or mental health condition</w:t>
      </w:r>
    </w:p>
    <w:p w:rsidR="00F71B01" w:rsidRDefault="00F71B01" w:rsidP="00F71B01">
      <w:pPr>
        <w:pStyle w:val="ListParagraph"/>
        <w:numPr>
          <w:ilvl w:val="0"/>
          <w:numId w:val="1"/>
        </w:numPr>
      </w:pPr>
      <w:r>
        <w:t>Sexual life</w:t>
      </w:r>
    </w:p>
    <w:p w:rsidR="00F71B01" w:rsidRDefault="00F71B01" w:rsidP="00F71B01">
      <w:pPr>
        <w:pStyle w:val="ListParagraph"/>
        <w:numPr>
          <w:ilvl w:val="0"/>
          <w:numId w:val="1"/>
        </w:numPr>
      </w:pPr>
      <w:r>
        <w:t>Convictions, proceedings, criminal acts</w:t>
      </w:r>
    </w:p>
    <w:p w:rsidR="00F71B01" w:rsidRDefault="00F71B01" w:rsidP="00F71B01">
      <w:r>
        <w:t>8 principles of the data protection act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 xml:space="preserve">Personal data shall be processed fairly and lawfully. 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>Personal data shall be obtained/processed f</w:t>
      </w:r>
      <w:r>
        <w:t xml:space="preserve">or specific lawful purposes. 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>Personal data held must be adequate</w:t>
      </w:r>
      <w:r>
        <w:t>, relevant and not excessive.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>Personal data must be a</w:t>
      </w:r>
      <w:r>
        <w:t xml:space="preserve">ccurate and kept up to date. 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>Personal data shall not be kep</w:t>
      </w:r>
      <w:r>
        <w:t xml:space="preserve">t for longer than necessary. 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>Personal data shall be processed in accordance w</w:t>
      </w:r>
      <w:r>
        <w:t xml:space="preserve">ith rights of data subjects. 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>Person</w:t>
      </w:r>
      <w:r>
        <w:t xml:space="preserve">al data must be kept secure. </w:t>
      </w:r>
    </w:p>
    <w:p w:rsidR="00F71B01" w:rsidRDefault="00F71B01" w:rsidP="00F71B01">
      <w:pPr>
        <w:pStyle w:val="ListParagraph"/>
        <w:numPr>
          <w:ilvl w:val="0"/>
          <w:numId w:val="2"/>
        </w:numPr>
      </w:pPr>
      <w:r w:rsidRPr="00F71B01">
        <w:t>Personal data shall not be transferred outside the European Economic Area (EEA) unless there is adequate protection.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3320"/>
      </w:tblGrid>
      <w:tr w:rsidR="001729CB" w:rsidRPr="001729CB" w:rsidTr="001729CB">
        <w:trPr>
          <w:trHeight w:val="29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9CB" w:rsidRPr="001729CB" w:rsidRDefault="001729CB" w:rsidP="00172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29CB" w:rsidRPr="001729CB" w:rsidTr="001729CB">
        <w:trPr>
          <w:trHeight w:val="29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9CB" w:rsidRPr="001729CB" w:rsidRDefault="001729CB" w:rsidP="00172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1729CB" w:rsidRDefault="001729CB" w:rsidP="001729CB">
      <w:r>
        <w:t>Cost per 1M clinic letter uploads using AWS and Google cloud platform = $4046.50</w:t>
      </w:r>
    </w:p>
    <w:p w:rsidR="001729CB" w:rsidRDefault="001729CB" w:rsidP="001729CB">
      <w:r>
        <w:t>Total cost using Logo recognition = $5545</w:t>
      </w:r>
      <w:bookmarkStart w:id="0" w:name="_GoBack"/>
      <w:bookmarkEnd w:id="0"/>
    </w:p>
    <w:sectPr w:rsidR="0017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66683"/>
    <w:multiLevelType w:val="hybridMultilevel"/>
    <w:tmpl w:val="DEFE5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23CDE"/>
    <w:multiLevelType w:val="hybridMultilevel"/>
    <w:tmpl w:val="F0A6C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76"/>
    <w:rsid w:val="001729CB"/>
    <w:rsid w:val="00687F9D"/>
    <w:rsid w:val="007A2376"/>
    <w:rsid w:val="00DE5C14"/>
    <w:rsid w:val="00F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E9E65-81D5-4B0A-9347-B3310EAB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slater</dc:creator>
  <cp:keywords/>
  <dc:description/>
  <cp:lastModifiedBy>wendy slater</cp:lastModifiedBy>
  <cp:revision>3</cp:revision>
  <dcterms:created xsi:type="dcterms:W3CDTF">2018-01-28T09:21:00Z</dcterms:created>
  <dcterms:modified xsi:type="dcterms:W3CDTF">2018-01-28T10:17:00Z</dcterms:modified>
</cp:coreProperties>
</file>