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F91D2" w14:textId="1F5C159A" w:rsidR="00CF62DF" w:rsidRPr="00E27E64" w:rsidRDefault="007839C2" w:rsidP="00E27E64">
      <w:pPr>
        <w:pStyle w:val="Heading1"/>
        <w:jc w:val="both"/>
        <w:rPr>
          <w:b/>
          <w:bCs/>
          <w:sz w:val="36"/>
          <w:szCs w:val="36"/>
        </w:rPr>
      </w:pPr>
      <w:bookmarkStart w:id="0" w:name="_Toc107831233"/>
      <w:r w:rsidRPr="00E27E64">
        <w:rPr>
          <w:b/>
          <w:bCs/>
          <w:sz w:val="36"/>
          <w:szCs w:val="36"/>
        </w:rPr>
        <w:t>Explaining facial skin diseases classification using LIME</w:t>
      </w:r>
      <w:bookmarkEnd w:id="0"/>
    </w:p>
    <w:p w14:paraId="17471081" w14:textId="1C50F02B" w:rsidR="00CF62DF" w:rsidRDefault="00CF62DF" w:rsidP="00CF62DF">
      <w:pPr>
        <w:ind w:left="720" w:hanging="360"/>
      </w:pPr>
    </w:p>
    <w:sdt>
      <w:sdtPr>
        <w:rPr>
          <w:rFonts w:asciiTheme="minorHAnsi" w:eastAsiaTheme="minorHAnsi" w:hAnsiTheme="minorHAnsi" w:cstheme="minorBidi"/>
          <w:b w:val="0"/>
          <w:bCs w:val="0"/>
          <w:color w:val="auto"/>
          <w:sz w:val="24"/>
          <w:szCs w:val="24"/>
          <w:lang w:val="en-IE"/>
        </w:rPr>
        <w:id w:val="-982840342"/>
        <w:docPartObj>
          <w:docPartGallery w:val="Table of Contents"/>
          <w:docPartUnique/>
        </w:docPartObj>
      </w:sdtPr>
      <w:sdtEndPr>
        <w:rPr>
          <w:noProof/>
        </w:rPr>
      </w:sdtEndPr>
      <w:sdtContent>
        <w:p w14:paraId="07FE0979" w14:textId="4E0DE0DF" w:rsidR="001C4F2C" w:rsidRDefault="001C4F2C">
          <w:pPr>
            <w:pStyle w:val="TOCHeading"/>
          </w:pPr>
          <w:r>
            <w:t>Table of Contents</w:t>
          </w:r>
        </w:p>
        <w:p w14:paraId="543D5F43" w14:textId="2F287A7C" w:rsidR="001E4F56" w:rsidRDefault="001C4F2C">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07831233" w:history="1">
            <w:r w:rsidR="001E4F56" w:rsidRPr="00CC250E">
              <w:rPr>
                <w:rStyle w:val="Hyperlink"/>
                <w:noProof/>
              </w:rPr>
              <w:t>Explaining facial skin diseases classification using LIME</w:t>
            </w:r>
            <w:r w:rsidR="001E4F56">
              <w:rPr>
                <w:noProof/>
                <w:webHidden/>
              </w:rPr>
              <w:tab/>
            </w:r>
            <w:r w:rsidR="001E4F56">
              <w:rPr>
                <w:noProof/>
                <w:webHidden/>
              </w:rPr>
              <w:fldChar w:fldCharType="begin"/>
            </w:r>
            <w:r w:rsidR="001E4F56">
              <w:rPr>
                <w:noProof/>
                <w:webHidden/>
              </w:rPr>
              <w:instrText xml:space="preserve"> PAGEREF _Toc107831233 \h </w:instrText>
            </w:r>
            <w:r w:rsidR="001E4F56">
              <w:rPr>
                <w:noProof/>
                <w:webHidden/>
              </w:rPr>
            </w:r>
            <w:r w:rsidR="001E4F56">
              <w:rPr>
                <w:noProof/>
                <w:webHidden/>
              </w:rPr>
              <w:fldChar w:fldCharType="separate"/>
            </w:r>
            <w:r w:rsidR="001E4F56">
              <w:rPr>
                <w:noProof/>
                <w:webHidden/>
              </w:rPr>
              <w:t>1</w:t>
            </w:r>
            <w:r w:rsidR="001E4F56">
              <w:rPr>
                <w:noProof/>
                <w:webHidden/>
              </w:rPr>
              <w:fldChar w:fldCharType="end"/>
            </w:r>
          </w:hyperlink>
        </w:p>
        <w:p w14:paraId="517C5FE9" w14:textId="6DED2442" w:rsidR="001E4F56" w:rsidRDefault="00000000">
          <w:pPr>
            <w:pStyle w:val="TOC2"/>
            <w:tabs>
              <w:tab w:val="left" w:pos="720"/>
              <w:tab w:val="right" w:leader="dot" w:pos="9016"/>
            </w:tabs>
            <w:rPr>
              <w:rFonts w:eastAsiaTheme="minorEastAsia" w:cstheme="minorBidi"/>
              <w:b w:val="0"/>
              <w:bCs w:val="0"/>
              <w:noProof/>
              <w:sz w:val="24"/>
              <w:szCs w:val="24"/>
              <w:lang w:eastAsia="en-GB"/>
            </w:rPr>
          </w:pPr>
          <w:hyperlink w:anchor="_Toc107831234" w:history="1">
            <w:r w:rsidR="001E4F56" w:rsidRPr="00CC250E">
              <w:rPr>
                <w:rStyle w:val="Hyperlink"/>
                <w:noProof/>
              </w:rPr>
              <w:t>1.</w:t>
            </w:r>
            <w:r w:rsidR="001E4F56">
              <w:rPr>
                <w:rFonts w:eastAsiaTheme="minorEastAsia" w:cstheme="minorBidi"/>
                <w:b w:val="0"/>
                <w:bCs w:val="0"/>
                <w:noProof/>
                <w:sz w:val="24"/>
                <w:szCs w:val="24"/>
                <w:lang w:eastAsia="en-GB"/>
              </w:rPr>
              <w:tab/>
            </w:r>
            <w:r w:rsidR="001E4F56" w:rsidRPr="00CC250E">
              <w:rPr>
                <w:rStyle w:val="Hyperlink"/>
                <w:noProof/>
              </w:rPr>
              <w:t>Introduction:</w:t>
            </w:r>
            <w:r w:rsidR="001E4F56">
              <w:rPr>
                <w:noProof/>
                <w:webHidden/>
              </w:rPr>
              <w:tab/>
            </w:r>
            <w:r w:rsidR="001E4F56">
              <w:rPr>
                <w:noProof/>
                <w:webHidden/>
              </w:rPr>
              <w:fldChar w:fldCharType="begin"/>
            </w:r>
            <w:r w:rsidR="001E4F56">
              <w:rPr>
                <w:noProof/>
                <w:webHidden/>
              </w:rPr>
              <w:instrText xml:space="preserve"> PAGEREF _Toc107831234 \h </w:instrText>
            </w:r>
            <w:r w:rsidR="001E4F56">
              <w:rPr>
                <w:noProof/>
                <w:webHidden/>
              </w:rPr>
            </w:r>
            <w:r w:rsidR="001E4F56">
              <w:rPr>
                <w:noProof/>
                <w:webHidden/>
              </w:rPr>
              <w:fldChar w:fldCharType="separate"/>
            </w:r>
            <w:r w:rsidR="001E4F56">
              <w:rPr>
                <w:noProof/>
                <w:webHidden/>
              </w:rPr>
              <w:t>1</w:t>
            </w:r>
            <w:r w:rsidR="001E4F56">
              <w:rPr>
                <w:noProof/>
                <w:webHidden/>
              </w:rPr>
              <w:fldChar w:fldCharType="end"/>
            </w:r>
          </w:hyperlink>
        </w:p>
        <w:p w14:paraId="2B784DEE" w14:textId="7A1D4BCC" w:rsidR="001E4F56" w:rsidRDefault="00000000">
          <w:pPr>
            <w:pStyle w:val="TOC3"/>
            <w:tabs>
              <w:tab w:val="left" w:pos="1200"/>
              <w:tab w:val="right" w:leader="dot" w:pos="9016"/>
            </w:tabs>
            <w:rPr>
              <w:rFonts w:eastAsiaTheme="minorEastAsia" w:cstheme="minorBidi"/>
              <w:noProof/>
              <w:sz w:val="24"/>
              <w:szCs w:val="24"/>
              <w:lang w:eastAsia="en-GB"/>
            </w:rPr>
          </w:pPr>
          <w:hyperlink w:anchor="_Toc107831235" w:history="1">
            <w:r w:rsidR="001E4F56" w:rsidRPr="00CC250E">
              <w:rPr>
                <w:rStyle w:val="Hyperlink"/>
                <w:rFonts w:eastAsia="Times New Roman"/>
                <w:noProof/>
                <w:lang w:eastAsia="en-GB"/>
              </w:rPr>
              <w:t>1.1.</w:t>
            </w:r>
            <w:r w:rsidR="001E4F56">
              <w:rPr>
                <w:rFonts w:eastAsiaTheme="minorEastAsia" w:cstheme="minorBidi"/>
                <w:noProof/>
                <w:sz w:val="24"/>
                <w:szCs w:val="24"/>
                <w:lang w:eastAsia="en-GB"/>
              </w:rPr>
              <w:tab/>
            </w:r>
            <w:r w:rsidR="001E4F56" w:rsidRPr="00CC250E">
              <w:rPr>
                <w:rStyle w:val="Hyperlink"/>
                <w:rFonts w:eastAsia="Times New Roman"/>
                <w:noProof/>
                <w:lang w:eastAsia="en-GB"/>
              </w:rPr>
              <w:t>Why LIME can be a suitable model for our problem compared to other model-agnostic techniques:</w:t>
            </w:r>
            <w:r w:rsidR="001E4F56">
              <w:rPr>
                <w:noProof/>
                <w:webHidden/>
              </w:rPr>
              <w:tab/>
            </w:r>
            <w:r w:rsidR="001E4F56">
              <w:rPr>
                <w:noProof/>
                <w:webHidden/>
              </w:rPr>
              <w:fldChar w:fldCharType="begin"/>
            </w:r>
            <w:r w:rsidR="001E4F56">
              <w:rPr>
                <w:noProof/>
                <w:webHidden/>
              </w:rPr>
              <w:instrText xml:space="preserve"> PAGEREF _Toc107831235 \h </w:instrText>
            </w:r>
            <w:r w:rsidR="001E4F56">
              <w:rPr>
                <w:noProof/>
                <w:webHidden/>
              </w:rPr>
            </w:r>
            <w:r w:rsidR="001E4F56">
              <w:rPr>
                <w:noProof/>
                <w:webHidden/>
              </w:rPr>
              <w:fldChar w:fldCharType="separate"/>
            </w:r>
            <w:r w:rsidR="001E4F56">
              <w:rPr>
                <w:noProof/>
                <w:webHidden/>
              </w:rPr>
              <w:t>3</w:t>
            </w:r>
            <w:r w:rsidR="001E4F56">
              <w:rPr>
                <w:noProof/>
                <w:webHidden/>
              </w:rPr>
              <w:fldChar w:fldCharType="end"/>
            </w:r>
          </w:hyperlink>
        </w:p>
        <w:p w14:paraId="41526699" w14:textId="79071EA4" w:rsidR="001E4F56" w:rsidRDefault="00000000">
          <w:pPr>
            <w:pStyle w:val="TOC2"/>
            <w:tabs>
              <w:tab w:val="left" w:pos="720"/>
              <w:tab w:val="right" w:leader="dot" w:pos="9016"/>
            </w:tabs>
            <w:rPr>
              <w:rFonts w:eastAsiaTheme="minorEastAsia" w:cstheme="minorBidi"/>
              <w:b w:val="0"/>
              <w:bCs w:val="0"/>
              <w:noProof/>
              <w:sz w:val="24"/>
              <w:szCs w:val="24"/>
              <w:lang w:eastAsia="en-GB"/>
            </w:rPr>
          </w:pPr>
          <w:hyperlink w:anchor="_Toc107831236" w:history="1">
            <w:r w:rsidR="001E4F56" w:rsidRPr="00CC250E">
              <w:rPr>
                <w:rStyle w:val="Hyperlink"/>
                <w:rFonts w:eastAsia="Times New Roman"/>
                <w:noProof/>
                <w:lang w:eastAsia="en-GB"/>
              </w:rPr>
              <w:t>2.</w:t>
            </w:r>
            <w:r w:rsidR="001E4F56">
              <w:rPr>
                <w:rFonts w:eastAsiaTheme="minorEastAsia" w:cstheme="minorBidi"/>
                <w:b w:val="0"/>
                <w:bCs w:val="0"/>
                <w:noProof/>
                <w:sz w:val="24"/>
                <w:szCs w:val="24"/>
                <w:lang w:eastAsia="en-GB"/>
              </w:rPr>
              <w:tab/>
            </w:r>
            <w:r w:rsidR="001E4F56" w:rsidRPr="00CC250E">
              <w:rPr>
                <w:rStyle w:val="Hyperlink"/>
                <w:rFonts w:eastAsia="Times New Roman"/>
                <w:noProof/>
                <w:lang w:eastAsia="en-GB"/>
              </w:rPr>
              <w:t>Related work on LIME using Skin diseases images:</w:t>
            </w:r>
            <w:r w:rsidR="001E4F56">
              <w:rPr>
                <w:noProof/>
                <w:webHidden/>
              </w:rPr>
              <w:tab/>
            </w:r>
            <w:r w:rsidR="001E4F56">
              <w:rPr>
                <w:noProof/>
                <w:webHidden/>
              </w:rPr>
              <w:fldChar w:fldCharType="begin"/>
            </w:r>
            <w:r w:rsidR="001E4F56">
              <w:rPr>
                <w:noProof/>
                <w:webHidden/>
              </w:rPr>
              <w:instrText xml:space="preserve"> PAGEREF _Toc107831236 \h </w:instrText>
            </w:r>
            <w:r w:rsidR="001E4F56">
              <w:rPr>
                <w:noProof/>
                <w:webHidden/>
              </w:rPr>
            </w:r>
            <w:r w:rsidR="001E4F56">
              <w:rPr>
                <w:noProof/>
                <w:webHidden/>
              </w:rPr>
              <w:fldChar w:fldCharType="separate"/>
            </w:r>
            <w:r w:rsidR="001E4F56">
              <w:rPr>
                <w:noProof/>
                <w:webHidden/>
              </w:rPr>
              <w:t>3</w:t>
            </w:r>
            <w:r w:rsidR="001E4F56">
              <w:rPr>
                <w:noProof/>
                <w:webHidden/>
              </w:rPr>
              <w:fldChar w:fldCharType="end"/>
            </w:r>
          </w:hyperlink>
        </w:p>
        <w:p w14:paraId="1136CBD5" w14:textId="18C0BC96" w:rsidR="001E4F56" w:rsidRDefault="00000000">
          <w:pPr>
            <w:pStyle w:val="TOC2"/>
            <w:tabs>
              <w:tab w:val="left" w:pos="720"/>
              <w:tab w:val="right" w:leader="dot" w:pos="9016"/>
            </w:tabs>
            <w:rPr>
              <w:rFonts w:eastAsiaTheme="minorEastAsia" w:cstheme="minorBidi"/>
              <w:b w:val="0"/>
              <w:bCs w:val="0"/>
              <w:noProof/>
              <w:sz w:val="24"/>
              <w:szCs w:val="24"/>
              <w:lang w:eastAsia="en-GB"/>
            </w:rPr>
          </w:pPr>
          <w:hyperlink w:anchor="_Toc107831237" w:history="1">
            <w:r w:rsidR="001E4F56" w:rsidRPr="00CC250E">
              <w:rPr>
                <w:rStyle w:val="Hyperlink"/>
                <w:noProof/>
                <w:lang w:val="en-US"/>
              </w:rPr>
              <w:t>3.</w:t>
            </w:r>
            <w:r w:rsidR="001E4F56">
              <w:rPr>
                <w:rFonts w:eastAsiaTheme="minorEastAsia" w:cstheme="minorBidi"/>
                <w:b w:val="0"/>
                <w:bCs w:val="0"/>
                <w:noProof/>
                <w:sz w:val="24"/>
                <w:szCs w:val="24"/>
                <w:lang w:eastAsia="en-GB"/>
              </w:rPr>
              <w:tab/>
            </w:r>
            <w:r w:rsidR="001E4F56" w:rsidRPr="00CC250E">
              <w:rPr>
                <w:rStyle w:val="Hyperlink"/>
                <w:noProof/>
                <w:lang w:val="en-US"/>
              </w:rPr>
              <w:t>Importance of Superpixels with LIME:</w:t>
            </w:r>
            <w:r w:rsidR="001E4F56">
              <w:rPr>
                <w:noProof/>
                <w:webHidden/>
              </w:rPr>
              <w:tab/>
            </w:r>
            <w:r w:rsidR="001E4F56">
              <w:rPr>
                <w:noProof/>
                <w:webHidden/>
              </w:rPr>
              <w:fldChar w:fldCharType="begin"/>
            </w:r>
            <w:r w:rsidR="001E4F56">
              <w:rPr>
                <w:noProof/>
                <w:webHidden/>
              </w:rPr>
              <w:instrText xml:space="preserve"> PAGEREF _Toc107831237 \h </w:instrText>
            </w:r>
            <w:r w:rsidR="001E4F56">
              <w:rPr>
                <w:noProof/>
                <w:webHidden/>
              </w:rPr>
            </w:r>
            <w:r w:rsidR="001E4F56">
              <w:rPr>
                <w:noProof/>
                <w:webHidden/>
              </w:rPr>
              <w:fldChar w:fldCharType="separate"/>
            </w:r>
            <w:r w:rsidR="001E4F56">
              <w:rPr>
                <w:noProof/>
                <w:webHidden/>
              </w:rPr>
              <w:t>4</w:t>
            </w:r>
            <w:r w:rsidR="001E4F56">
              <w:rPr>
                <w:noProof/>
                <w:webHidden/>
              </w:rPr>
              <w:fldChar w:fldCharType="end"/>
            </w:r>
          </w:hyperlink>
        </w:p>
        <w:p w14:paraId="7E367275" w14:textId="3D20295C" w:rsidR="001E4F56" w:rsidRDefault="00000000">
          <w:pPr>
            <w:pStyle w:val="TOC2"/>
            <w:tabs>
              <w:tab w:val="left" w:pos="720"/>
              <w:tab w:val="right" w:leader="dot" w:pos="9016"/>
            </w:tabs>
            <w:rPr>
              <w:rFonts w:eastAsiaTheme="minorEastAsia" w:cstheme="minorBidi"/>
              <w:b w:val="0"/>
              <w:bCs w:val="0"/>
              <w:noProof/>
              <w:sz w:val="24"/>
              <w:szCs w:val="24"/>
              <w:lang w:eastAsia="en-GB"/>
            </w:rPr>
          </w:pPr>
          <w:hyperlink w:anchor="_Toc107831238" w:history="1">
            <w:r w:rsidR="001E4F56" w:rsidRPr="00CC250E">
              <w:rPr>
                <w:rStyle w:val="Hyperlink"/>
                <w:noProof/>
                <w:lang w:val="en-US"/>
              </w:rPr>
              <w:t>4.</w:t>
            </w:r>
            <w:r w:rsidR="001E4F56">
              <w:rPr>
                <w:rFonts w:eastAsiaTheme="minorEastAsia" w:cstheme="minorBidi"/>
                <w:b w:val="0"/>
                <w:bCs w:val="0"/>
                <w:noProof/>
                <w:sz w:val="24"/>
                <w:szCs w:val="24"/>
                <w:lang w:eastAsia="en-GB"/>
              </w:rPr>
              <w:tab/>
            </w:r>
            <w:r w:rsidR="001E4F56" w:rsidRPr="00CC250E">
              <w:rPr>
                <w:rStyle w:val="Hyperlink"/>
                <w:noProof/>
                <w:lang w:val="en-US"/>
              </w:rPr>
              <w:t>Methodology:</w:t>
            </w:r>
            <w:r w:rsidR="001E4F56">
              <w:rPr>
                <w:noProof/>
                <w:webHidden/>
              </w:rPr>
              <w:tab/>
            </w:r>
            <w:r w:rsidR="001E4F56">
              <w:rPr>
                <w:noProof/>
                <w:webHidden/>
              </w:rPr>
              <w:fldChar w:fldCharType="begin"/>
            </w:r>
            <w:r w:rsidR="001E4F56">
              <w:rPr>
                <w:noProof/>
                <w:webHidden/>
              </w:rPr>
              <w:instrText xml:space="preserve"> PAGEREF _Toc107831238 \h </w:instrText>
            </w:r>
            <w:r w:rsidR="001E4F56">
              <w:rPr>
                <w:noProof/>
                <w:webHidden/>
              </w:rPr>
            </w:r>
            <w:r w:rsidR="001E4F56">
              <w:rPr>
                <w:noProof/>
                <w:webHidden/>
              </w:rPr>
              <w:fldChar w:fldCharType="separate"/>
            </w:r>
            <w:r w:rsidR="001E4F56">
              <w:rPr>
                <w:noProof/>
                <w:webHidden/>
              </w:rPr>
              <w:t>4</w:t>
            </w:r>
            <w:r w:rsidR="001E4F56">
              <w:rPr>
                <w:noProof/>
                <w:webHidden/>
              </w:rPr>
              <w:fldChar w:fldCharType="end"/>
            </w:r>
          </w:hyperlink>
        </w:p>
        <w:p w14:paraId="09D1E8AB" w14:textId="09B76CFA" w:rsidR="001E4F56" w:rsidRDefault="00000000">
          <w:pPr>
            <w:pStyle w:val="TOC3"/>
            <w:tabs>
              <w:tab w:val="right" w:leader="dot" w:pos="9016"/>
            </w:tabs>
            <w:rPr>
              <w:rFonts w:eastAsiaTheme="minorEastAsia" w:cstheme="minorBidi"/>
              <w:noProof/>
              <w:sz w:val="24"/>
              <w:szCs w:val="24"/>
              <w:lang w:eastAsia="en-GB"/>
            </w:rPr>
          </w:pPr>
          <w:hyperlink w:anchor="_Toc107831239" w:history="1">
            <w:r w:rsidR="001E4F56" w:rsidRPr="00CC250E">
              <w:rPr>
                <w:rStyle w:val="Hyperlink"/>
                <w:noProof/>
                <w:lang w:val="en-US"/>
              </w:rPr>
              <w:t xml:space="preserve">4.1. </w:t>
            </w:r>
            <w:r w:rsidR="001E4F56" w:rsidRPr="00CC250E">
              <w:rPr>
                <w:rStyle w:val="Hyperlink"/>
                <w:noProof/>
              </w:rPr>
              <w:t>LIME workflow:</w:t>
            </w:r>
            <w:r w:rsidR="001E4F56">
              <w:rPr>
                <w:noProof/>
                <w:webHidden/>
              </w:rPr>
              <w:tab/>
            </w:r>
            <w:r w:rsidR="001E4F56">
              <w:rPr>
                <w:noProof/>
                <w:webHidden/>
              </w:rPr>
              <w:fldChar w:fldCharType="begin"/>
            </w:r>
            <w:r w:rsidR="001E4F56">
              <w:rPr>
                <w:noProof/>
                <w:webHidden/>
              </w:rPr>
              <w:instrText xml:space="preserve"> PAGEREF _Toc107831239 \h </w:instrText>
            </w:r>
            <w:r w:rsidR="001E4F56">
              <w:rPr>
                <w:noProof/>
                <w:webHidden/>
              </w:rPr>
            </w:r>
            <w:r w:rsidR="001E4F56">
              <w:rPr>
                <w:noProof/>
                <w:webHidden/>
              </w:rPr>
              <w:fldChar w:fldCharType="separate"/>
            </w:r>
            <w:r w:rsidR="001E4F56">
              <w:rPr>
                <w:noProof/>
                <w:webHidden/>
              </w:rPr>
              <w:t>4</w:t>
            </w:r>
            <w:r w:rsidR="001E4F56">
              <w:rPr>
                <w:noProof/>
                <w:webHidden/>
              </w:rPr>
              <w:fldChar w:fldCharType="end"/>
            </w:r>
          </w:hyperlink>
        </w:p>
        <w:p w14:paraId="54D7ACD4" w14:textId="69519ADA" w:rsidR="001E4F56" w:rsidRDefault="00000000">
          <w:pPr>
            <w:pStyle w:val="TOC3"/>
            <w:tabs>
              <w:tab w:val="right" w:leader="dot" w:pos="9016"/>
            </w:tabs>
            <w:rPr>
              <w:rFonts w:eastAsiaTheme="minorEastAsia" w:cstheme="minorBidi"/>
              <w:noProof/>
              <w:sz w:val="24"/>
              <w:szCs w:val="24"/>
              <w:lang w:eastAsia="en-GB"/>
            </w:rPr>
          </w:pPr>
          <w:hyperlink w:anchor="_Toc107831240" w:history="1">
            <w:r w:rsidR="001E4F56" w:rsidRPr="00CC250E">
              <w:rPr>
                <w:rStyle w:val="Hyperlink"/>
                <w:noProof/>
                <w:lang w:val="en-US"/>
              </w:rPr>
              <w:t>4.2. Datasets and Data preparation:</w:t>
            </w:r>
            <w:r w:rsidR="001E4F56">
              <w:rPr>
                <w:noProof/>
                <w:webHidden/>
              </w:rPr>
              <w:tab/>
            </w:r>
            <w:r w:rsidR="001E4F56">
              <w:rPr>
                <w:noProof/>
                <w:webHidden/>
              </w:rPr>
              <w:fldChar w:fldCharType="begin"/>
            </w:r>
            <w:r w:rsidR="001E4F56">
              <w:rPr>
                <w:noProof/>
                <w:webHidden/>
              </w:rPr>
              <w:instrText xml:space="preserve"> PAGEREF _Toc107831240 \h </w:instrText>
            </w:r>
            <w:r w:rsidR="001E4F56">
              <w:rPr>
                <w:noProof/>
                <w:webHidden/>
              </w:rPr>
            </w:r>
            <w:r w:rsidR="001E4F56">
              <w:rPr>
                <w:noProof/>
                <w:webHidden/>
              </w:rPr>
              <w:fldChar w:fldCharType="separate"/>
            </w:r>
            <w:r w:rsidR="001E4F56">
              <w:rPr>
                <w:noProof/>
                <w:webHidden/>
              </w:rPr>
              <w:t>5</w:t>
            </w:r>
            <w:r w:rsidR="001E4F56">
              <w:rPr>
                <w:noProof/>
                <w:webHidden/>
              </w:rPr>
              <w:fldChar w:fldCharType="end"/>
            </w:r>
          </w:hyperlink>
        </w:p>
        <w:p w14:paraId="710E3082" w14:textId="19A4B698" w:rsidR="001E4F56" w:rsidRDefault="00000000">
          <w:pPr>
            <w:pStyle w:val="TOC3"/>
            <w:tabs>
              <w:tab w:val="right" w:leader="dot" w:pos="9016"/>
            </w:tabs>
            <w:rPr>
              <w:rFonts w:eastAsiaTheme="minorEastAsia" w:cstheme="minorBidi"/>
              <w:noProof/>
              <w:sz w:val="24"/>
              <w:szCs w:val="24"/>
              <w:lang w:eastAsia="en-GB"/>
            </w:rPr>
          </w:pPr>
          <w:hyperlink w:anchor="_Toc107831241" w:history="1">
            <w:r w:rsidR="001E4F56" w:rsidRPr="00CC250E">
              <w:rPr>
                <w:rStyle w:val="Hyperlink"/>
                <w:noProof/>
              </w:rPr>
              <w:t>4.3. Classification:</w:t>
            </w:r>
            <w:r w:rsidR="001E4F56">
              <w:rPr>
                <w:noProof/>
                <w:webHidden/>
              </w:rPr>
              <w:tab/>
            </w:r>
            <w:r w:rsidR="001E4F56">
              <w:rPr>
                <w:noProof/>
                <w:webHidden/>
              </w:rPr>
              <w:fldChar w:fldCharType="begin"/>
            </w:r>
            <w:r w:rsidR="001E4F56">
              <w:rPr>
                <w:noProof/>
                <w:webHidden/>
              </w:rPr>
              <w:instrText xml:space="preserve"> PAGEREF _Toc107831241 \h </w:instrText>
            </w:r>
            <w:r w:rsidR="001E4F56">
              <w:rPr>
                <w:noProof/>
                <w:webHidden/>
              </w:rPr>
            </w:r>
            <w:r w:rsidR="001E4F56">
              <w:rPr>
                <w:noProof/>
                <w:webHidden/>
              </w:rPr>
              <w:fldChar w:fldCharType="separate"/>
            </w:r>
            <w:r w:rsidR="001E4F56">
              <w:rPr>
                <w:noProof/>
                <w:webHidden/>
              </w:rPr>
              <w:t>5</w:t>
            </w:r>
            <w:r w:rsidR="001E4F56">
              <w:rPr>
                <w:noProof/>
                <w:webHidden/>
              </w:rPr>
              <w:fldChar w:fldCharType="end"/>
            </w:r>
          </w:hyperlink>
        </w:p>
        <w:p w14:paraId="4867CFDB" w14:textId="45B5404E" w:rsidR="001E4F56" w:rsidRDefault="00000000">
          <w:pPr>
            <w:pStyle w:val="TOC3"/>
            <w:tabs>
              <w:tab w:val="right" w:leader="dot" w:pos="9016"/>
            </w:tabs>
            <w:rPr>
              <w:rFonts w:eastAsiaTheme="minorEastAsia" w:cstheme="minorBidi"/>
              <w:noProof/>
              <w:sz w:val="24"/>
              <w:szCs w:val="24"/>
              <w:lang w:eastAsia="en-GB"/>
            </w:rPr>
          </w:pPr>
          <w:hyperlink w:anchor="_Toc107831242" w:history="1">
            <w:r w:rsidR="001E4F56" w:rsidRPr="00CC250E">
              <w:rPr>
                <w:rStyle w:val="Hyperlink"/>
                <w:noProof/>
              </w:rPr>
              <w:t>4.4. LIME workflow1 :</w:t>
            </w:r>
            <w:r w:rsidR="001E4F56">
              <w:rPr>
                <w:noProof/>
                <w:webHidden/>
              </w:rPr>
              <w:tab/>
            </w:r>
            <w:r w:rsidR="001E4F56">
              <w:rPr>
                <w:noProof/>
                <w:webHidden/>
              </w:rPr>
              <w:fldChar w:fldCharType="begin"/>
            </w:r>
            <w:r w:rsidR="001E4F56">
              <w:rPr>
                <w:noProof/>
                <w:webHidden/>
              </w:rPr>
              <w:instrText xml:space="preserve"> PAGEREF _Toc107831242 \h </w:instrText>
            </w:r>
            <w:r w:rsidR="001E4F56">
              <w:rPr>
                <w:noProof/>
                <w:webHidden/>
              </w:rPr>
            </w:r>
            <w:r w:rsidR="001E4F56">
              <w:rPr>
                <w:noProof/>
                <w:webHidden/>
              </w:rPr>
              <w:fldChar w:fldCharType="separate"/>
            </w:r>
            <w:r w:rsidR="001E4F56">
              <w:rPr>
                <w:noProof/>
                <w:webHidden/>
              </w:rPr>
              <w:t>6</w:t>
            </w:r>
            <w:r w:rsidR="001E4F56">
              <w:rPr>
                <w:noProof/>
                <w:webHidden/>
              </w:rPr>
              <w:fldChar w:fldCharType="end"/>
            </w:r>
          </w:hyperlink>
        </w:p>
        <w:p w14:paraId="519DDC4D" w14:textId="63B25BC5" w:rsidR="001E4F56" w:rsidRDefault="00000000">
          <w:pPr>
            <w:pStyle w:val="TOC3"/>
            <w:tabs>
              <w:tab w:val="right" w:leader="dot" w:pos="9016"/>
            </w:tabs>
            <w:rPr>
              <w:rFonts w:eastAsiaTheme="minorEastAsia" w:cstheme="minorBidi"/>
              <w:noProof/>
              <w:sz w:val="24"/>
              <w:szCs w:val="24"/>
              <w:lang w:eastAsia="en-GB"/>
            </w:rPr>
          </w:pPr>
          <w:hyperlink w:anchor="_Toc107831243" w:history="1">
            <w:r w:rsidR="001E4F56" w:rsidRPr="00CC250E">
              <w:rPr>
                <w:rStyle w:val="Hyperlink"/>
                <w:noProof/>
                <w:lang w:val="en-US"/>
              </w:rPr>
              <w:t>4.5. Pre-processing task and classification:</w:t>
            </w:r>
            <w:r w:rsidR="001E4F56">
              <w:rPr>
                <w:noProof/>
                <w:webHidden/>
              </w:rPr>
              <w:tab/>
            </w:r>
            <w:r w:rsidR="001E4F56">
              <w:rPr>
                <w:noProof/>
                <w:webHidden/>
              </w:rPr>
              <w:fldChar w:fldCharType="begin"/>
            </w:r>
            <w:r w:rsidR="001E4F56">
              <w:rPr>
                <w:noProof/>
                <w:webHidden/>
              </w:rPr>
              <w:instrText xml:space="preserve"> PAGEREF _Toc107831243 \h </w:instrText>
            </w:r>
            <w:r w:rsidR="001E4F56">
              <w:rPr>
                <w:noProof/>
                <w:webHidden/>
              </w:rPr>
            </w:r>
            <w:r w:rsidR="001E4F56">
              <w:rPr>
                <w:noProof/>
                <w:webHidden/>
              </w:rPr>
              <w:fldChar w:fldCharType="separate"/>
            </w:r>
            <w:r w:rsidR="001E4F56">
              <w:rPr>
                <w:noProof/>
                <w:webHidden/>
              </w:rPr>
              <w:t>7</w:t>
            </w:r>
            <w:r w:rsidR="001E4F56">
              <w:rPr>
                <w:noProof/>
                <w:webHidden/>
              </w:rPr>
              <w:fldChar w:fldCharType="end"/>
            </w:r>
          </w:hyperlink>
        </w:p>
        <w:p w14:paraId="30194459" w14:textId="5CD60A06" w:rsidR="001E4F56" w:rsidRDefault="00000000">
          <w:pPr>
            <w:pStyle w:val="TOC3"/>
            <w:tabs>
              <w:tab w:val="right" w:leader="dot" w:pos="9016"/>
            </w:tabs>
            <w:rPr>
              <w:rFonts w:eastAsiaTheme="minorEastAsia" w:cstheme="minorBidi"/>
              <w:noProof/>
              <w:sz w:val="24"/>
              <w:szCs w:val="24"/>
              <w:lang w:eastAsia="en-GB"/>
            </w:rPr>
          </w:pPr>
          <w:hyperlink w:anchor="_Toc107831244" w:history="1">
            <w:r w:rsidR="001E4F56" w:rsidRPr="00CC250E">
              <w:rPr>
                <w:rStyle w:val="Hyperlink"/>
                <w:noProof/>
                <w:lang w:val="en-US"/>
              </w:rPr>
              <w:t>4.6. LIME workflow2 (applying LIME to contrast enhanced image):</w:t>
            </w:r>
            <w:r w:rsidR="001E4F56">
              <w:rPr>
                <w:noProof/>
                <w:webHidden/>
              </w:rPr>
              <w:tab/>
            </w:r>
            <w:r w:rsidR="001E4F56">
              <w:rPr>
                <w:noProof/>
                <w:webHidden/>
              </w:rPr>
              <w:fldChar w:fldCharType="begin"/>
            </w:r>
            <w:r w:rsidR="001E4F56">
              <w:rPr>
                <w:noProof/>
                <w:webHidden/>
              </w:rPr>
              <w:instrText xml:space="preserve"> PAGEREF _Toc107831244 \h </w:instrText>
            </w:r>
            <w:r w:rsidR="001E4F56">
              <w:rPr>
                <w:noProof/>
                <w:webHidden/>
              </w:rPr>
            </w:r>
            <w:r w:rsidR="001E4F56">
              <w:rPr>
                <w:noProof/>
                <w:webHidden/>
              </w:rPr>
              <w:fldChar w:fldCharType="separate"/>
            </w:r>
            <w:r w:rsidR="001E4F56">
              <w:rPr>
                <w:noProof/>
                <w:webHidden/>
              </w:rPr>
              <w:t>8</w:t>
            </w:r>
            <w:r w:rsidR="001E4F56">
              <w:rPr>
                <w:noProof/>
                <w:webHidden/>
              </w:rPr>
              <w:fldChar w:fldCharType="end"/>
            </w:r>
          </w:hyperlink>
        </w:p>
        <w:p w14:paraId="545FE405" w14:textId="0A8F2016" w:rsidR="001E4F56" w:rsidRDefault="00000000">
          <w:pPr>
            <w:pStyle w:val="TOC3"/>
            <w:tabs>
              <w:tab w:val="right" w:leader="dot" w:pos="9016"/>
            </w:tabs>
            <w:rPr>
              <w:rFonts w:eastAsiaTheme="minorEastAsia" w:cstheme="minorBidi"/>
              <w:noProof/>
              <w:sz w:val="24"/>
              <w:szCs w:val="24"/>
              <w:lang w:eastAsia="en-GB"/>
            </w:rPr>
          </w:pPr>
          <w:hyperlink w:anchor="_Toc107831245" w:history="1">
            <w:r w:rsidR="001E4F56" w:rsidRPr="00CC250E">
              <w:rPr>
                <w:rStyle w:val="Hyperlink"/>
                <w:noProof/>
                <w:lang w:val="en-US"/>
              </w:rPr>
              <w:t>4.7. LIME workflow with normal face:</w:t>
            </w:r>
            <w:r w:rsidR="001E4F56">
              <w:rPr>
                <w:noProof/>
                <w:webHidden/>
              </w:rPr>
              <w:tab/>
            </w:r>
            <w:r w:rsidR="001E4F56">
              <w:rPr>
                <w:noProof/>
                <w:webHidden/>
              </w:rPr>
              <w:fldChar w:fldCharType="begin"/>
            </w:r>
            <w:r w:rsidR="001E4F56">
              <w:rPr>
                <w:noProof/>
                <w:webHidden/>
              </w:rPr>
              <w:instrText xml:space="preserve"> PAGEREF _Toc107831245 \h </w:instrText>
            </w:r>
            <w:r w:rsidR="001E4F56">
              <w:rPr>
                <w:noProof/>
                <w:webHidden/>
              </w:rPr>
            </w:r>
            <w:r w:rsidR="001E4F56">
              <w:rPr>
                <w:noProof/>
                <w:webHidden/>
              </w:rPr>
              <w:fldChar w:fldCharType="separate"/>
            </w:r>
            <w:r w:rsidR="001E4F56">
              <w:rPr>
                <w:noProof/>
                <w:webHidden/>
              </w:rPr>
              <w:t>9</w:t>
            </w:r>
            <w:r w:rsidR="001E4F56">
              <w:rPr>
                <w:noProof/>
                <w:webHidden/>
              </w:rPr>
              <w:fldChar w:fldCharType="end"/>
            </w:r>
          </w:hyperlink>
        </w:p>
        <w:p w14:paraId="7DBB7DE9" w14:textId="71462563" w:rsidR="001E4F56" w:rsidRDefault="00000000">
          <w:pPr>
            <w:pStyle w:val="TOC2"/>
            <w:tabs>
              <w:tab w:val="left" w:pos="720"/>
              <w:tab w:val="right" w:leader="dot" w:pos="9016"/>
            </w:tabs>
            <w:rPr>
              <w:rFonts w:eastAsiaTheme="minorEastAsia" w:cstheme="minorBidi"/>
              <w:b w:val="0"/>
              <w:bCs w:val="0"/>
              <w:noProof/>
              <w:sz w:val="24"/>
              <w:szCs w:val="24"/>
              <w:lang w:eastAsia="en-GB"/>
            </w:rPr>
          </w:pPr>
          <w:hyperlink w:anchor="_Toc107831246" w:history="1">
            <w:r w:rsidR="001E4F56" w:rsidRPr="00CC250E">
              <w:rPr>
                <w:rStyle w:val="Hyperlink"/>
                <w:noProof/>
                <w:lang w:val="en-US"/>
              </w:rPr>
              <w:t>5.</w:t>
            </w:r>
            <w:r w:rsidR="001E4F56">
              <w:rPr>
                <w:rFonts w:eastAsiaTheme="minorEastAsia" w:cstheme="minorBidi"/>
                <w:b w:val="0"/>
                <w:bCs w:val="0"/>
                <w:noProof/>
                <w:sz w:val="24"/>
                <w:szCs w:val="24"/>
                <w:lang w:eastAsia="en-GB"/>
              </w:rPr>
              <w:tab/>
            </w:r>
            <w:r w:rsidR="001E4F56" w:rsidRPr="00CC250E">
              <w:rPr>
                <w:rStyle w:val="Hyperlink"/>
                <w:noProof/>
                <w:lang w:val="en-US"/>
              </w:rPr>
              <w:t>Discussion:</w:t>
            </w:r>
            <w:r w:rsidR="001E4F56">
              <w:rPr>
                <w:noProof/>
                <w:webHidden/>
              </w:rPr>
              <w:tab/>
            </w:r>
            <w:r w:rsidR="001E4F56">
              <w:rPr>
                <w:noProof/>
                <w:webHidden/>
              </w:rPr>
              <w:fldChar w:fldCharType="begin"/>
            </w:r>
            <w:r w:rsidR="001E4F56">
              <w:rPr>
                <w:noProof/>
                <w:webHidden/>
              </w:rPr>
              <w:instrText xml:space="preserve"> PAGEREF _Toc107831246 \h </w:instrText>
            </w:r>
            <w:r w:rsidR="001E4F56">
              <w:rPr>
                <w:noProof/>
                <w:webHidden/>
              </w:rPr>
            </w:r>
            <w:r w:rsidR="001E4F56">
              <w:rPr>
                <w:noProof/>
                <w:webHidden/>
              </w:rPr>
              <w:fldChar w:fldCharType="separate"/>
            </w:r>
            <w:r w:rsidR="001E4F56">
              <w:rPr>
                <w:noProof/>
                <w:webHidden/>
              </w:rPr>
              <w:t>10</w:t>
            </w:r>
            <w:r w:rsidR="001E4F56">
              <w:rPr>
                <w:noProof/>
                <w:webHidden/>
              </w:rPr>
              <w:fldChar w:fldCharType="end"/>
            </w:r>
          </w:hyperlink>
        </w:p>
        <w:p w14:paraId="1CDA5BA4" w14:textId="46AC4653" w:rsidR="001E4F56" w:rsidRDefault="00000000">
          <w:pPr>
            <w:pStyle w:val="TOC3"/>
            <w:tabs>
              <w:tab w:val="left" w:pos="1200"/>
              <w:tab w:val="right" w:leader="dot" w:pos="9016"/>
            </w:tabs>
            <w:rPr>
              <w:rFonts w:eastAsiaTheme="minorEastAsia" w:cstheme="minorBidi"/>
              <w:noProof/>
              <w:sz w:val="24"/>
              <w:szCs w:val="24"/>
              <w:lang w:eastAsia="en-GB"/>
            </w:rPr>
          </w:pPr>
          <w:hyperlink w:anchor="_Toc107831247" w:history="1">
            <w:r w:rsidR="001E4F56" w:rsidRPr="00CC250E">
              <w:rPr>
                <w:rStyle w:val="Hyperlink"/>
                <w:noProof/>
                <w:lang w:val="en-US"/>
              </w:rPr>
              <w:t>5.1.</w:t>
            </w:r>
            <w:r w:rsidR="001E4F56">
              <w:rPr>
                <w:rFonts w:eastAsiaTheme="minorEastAsia" w:cstheme="minorBidi"/>
                <w:noProof/>
                <w:sz w:val="24"/>
                <w:szCs w:val="24"/>
                <w:lang w:eastAsia="en-GB"/>
              </w:rPr>
              <w:tab/>
            </w:r>
            <w:r w:rsidR="001E4F56" w:rsidRPr="00CC250E">
              <w:rPr>
                <w:rStyle w:val="Hyperlink"/>
                <w:noProof/>
                <w:lang w:val="en-US"/>
              </w:rPr>
              <w:t>Are superpixels suitable for medical imaging?</w:t>
            </w:r>
            <w:r w:rsidR="001E4F56">
              <w:rPr>
                <w:noProof/>
                <w:webHidden/>
              </w:rPr>
              <w:tab/>
            </w:r>
            <w:r w:rsidR="001E4F56">
              <w:rPr>
                <w:noProof/>
                <w:webHidden/>
              </w:rPr>
              <w:fldChar w:fldCharType="begin"/>
            </w:r>
            <w:r w:rsidR="001E4F56">
              <w:rPr>
                <w:noProof/>
                <w:webHidden/>
              </w:rPr>
              <w:instrText xml:space="preserve"> PAGEREF _Toc107831247 \h </w:instrText>
            </w:r>
            <w:r w:rsidR="001E4F56">
              <w:rPr>
                <w:noProof/>
                <w:webHidden/>
              </w:rPr>
            </w:r>
            <w:r w:rsidR="001E4F56">
              <w:rPr>
                <w:noProof/>
                <w:webHidden/>
              </w:rPr>
              <w:fldChar w:fldCharType="separate"/>
            </w:r>
            <w:r w:rsidR="001E4F56">
              <w:rPr>
                <w:noProof/>
                <w:webHidden/>
              </w:rPr>
              <w:t>10</w:t>
            </w:r>
            <w:r w:rsidR="001E4F56">
              <w:rPr>
                <w:noProof/>
                <w:webHidden/>
              </w:rPr>
              <w:fldChar w:fldCharType="end"/>
            </w:r>
          </w:hyperlink>
        </w:p>
        <w:p w14:paraId="7FFA7020" w14:textId="056555DA" w:rsidR="001E4F56" w:rsidRDefault="00000000">
          <w:pPr>
            <w:pStyle w:val="TOC3"/>
            <w:tabs>
              <w:tab w:val="left" w:pos="1200"/>
              <w:tab w:val="right" w:leader="dot" w:pos="9016"/>
            </w:tabs>
            <w:rPr>
              <w:rFonts w:eastAsiaTheme="minorEastAsia" w:cstheme="minorBidi"/>
              <w:noProof/>
              <w:sz w:val="24"/>
              <w:szCs w:val="24"/>
              <w:lang w:eastAsia="en-GB"/>
            </w:rPr>
          </w:pPr>
          <w:hyperlink w:anchor="_Toc107831248" w:history="1">
            <w:r w:rsidR="001E4F56" w:rsidRPr="00CC250E">
              <w:rPr>
                <w:rStyle w:val="Hyperlink"/>
                <w:noProof/>
                <w:lang w:val="en-US"/>
              </w:rPr>
              <w:t>5.2.</w:t>
            </w:r>
            <w:r w:rsidR="001E4F56">
              <w:rPr>
                <w:rFonts w:eastAsiaTheme="minorEastAsia" w:cstheme="minorBidi"/>
                <w:noProof/>
                <w:sz w:val="24"/>
                <w:szCs w:val="24"/>
                <w:lang w:eastAsia="en-GB"/>
              </w:rPr>
              <w:tab/>
            </w:r>
            <w:r w:rsidR="001E4F56" w:rsidRPr="00CC250E">
              <w:rPr>
                <w:rStyle w:val="Hyperlink"/>
                <w:noProof/>
                <w:lang w:val="en-US"/>
              </w:rPr>
              <w:t>Fidelity:</w:t>
            </w:r>
            <w:r w:rsidR="001E4F56">
              <w:rPr>
                <w:noProof/>
                <w:webHidden/>
              </w:rPr>
              <w:tab/>
            </w:r>
            <w:r w:rsidR="001E4F56">
              <w:rPr>
                <w:noProof/>
                <w:webHidden/>
              </w:rPr>
              <w:fldChar w:fldCharType="begin"/>
            </w:r>
            <w:r w:rsidR="001E4F56">
              <w:rPr>
                <w:noProof/>
                <w:webHidden/>
              </w:rPr>
              <w:instrText xml:space="preserve"> PAGEREF _Toc107831248 \h </w:instrText>
            </w:r>
            <w:r w:rsidR="001E4F56">
              <w:rPr>
                <w:noProof/>
                <w:webHidden/>
              </w:rPr>
            </w:r>
            <w:r w:rsidR="001E4F56">
              <w:rPr>
                <w:noProof/>
                <w:webHidden/>
              </w:rPr>
              <w:fldChar w:fldCharType="separate"/>
            </w:r>
            <w:r w:rsidR="001E4F56">
              <w:rPr>
                <w:noProof/>
                <w:webHidden/>
              </w:rPr>
              <w:t>10</w:t>
            </w:r>
            <w:r w:rsidR="001E4F56">
              <w:rPr>
                <w:noProof/>
                <w:webHidden/>
              </w:rPr>
              <w:fldChar w:fldCharType="end"/>
            </w:r>
          </w:hyperlink>
        </w:p>
        <w:p w14:paraId="45AC7BC1" w14:textId="27E348C8" w:rsidR="001E4F56" w:rsidRDefault="00000000">
          <w:pPr>
            <w:pStyle w:val="TOC3"/>
            <w:tabs>
              <w:tab w:val="left" w:pos="1200"/>
              <w:tab w:val="right" w:leader="dot" w:pos="9016"/>
            </w:tabs>
            <w:rPr>
              <w:rFonts w:eastAsiaTheme="minorEastAsia" w:cstheme="minorBidi"/>
              <w:noProof/>
              <w:sz w:val="24"/>
              <w:szCs w:val="24"/>
              <w:lang w:eastAsia="en-GB"/>
            </w:rPr>
          </w:pPr>
          <w:hyperlink w:anchor="_Toc107831249" w:history="1">
            <w:r w:rsidR="001E4F56" w:rsidRPr="00CC250E">
              <w:rPr>
                <w:rStyle w:val="Hyperlink"/>
                <w:noProof/>
              </w:rPr>
              <w:t>5.3.</w:t>
            </w:r>
            <w:r w:rsidR="001E4F56">
              <w:rPr>
                <w:rFonts w:eastAsiaTheme="minorEastAsia" w:cstheme="minorBidi"/>
                <w:noProof/>
                <w:sz w:val="24"/>
                <w:szCs w:val="24"/>
                <w:lang w:eastAsia="en-GB"/>
              </w:rPr>
              <w:tab/>
            </w:r>
            <w:r w:rsidR="001E4F56" w:rsidRPr="00CC250E">
              <w:rPr>
                <w:rStyle w:val="Hyperlink"/>
                <w:noProof/>
              </w:rPr>
              <w:t>Is the explanation by LIME viable with a small dataset:</w:t>
            </w:r>
            <w:r w:rsidR="001E4F56">
              <w:rPr>
                <w:noProof/>
                <w:webHidden/>
              </w:rPr>
              <w:tab/>
            </w:r>
            <w:r w:rsidR="001E4F56">
              <w:rPr>
                <w:noProof/>
                <w:webHidden/>
              </w:rPr>
              <w:fldChar w:fldCharType="begin"/>
            </w:r>
            <w:r w:rsidR="001E4F56">
              <w:rPr>
                <w:noProof/>
                <w:webHidden/>
              </w:rPr>
              <w:instrText xml:space="preserve"> PAGEREF _Toc107831249 \h </w:instrText>
            </w:r>
            <w:r w:rsidR="001E4F56">
              <w:rPr>
                <w:noProof/>
                <w:webHidden/>
              </w:rPr>
            </w:r>
            <w:r w:rsidR="001E4F56">
              <w:rPr>
                <w:noProof/>
                <w:webHidden/>
              </w:rPr>
              <w:fldChar w:fldCharType="separate"/>
            </w:r>
            <w:r w:rsidR="001E4F56">
              <w:rPr>
                <w:noProof/>
                <w:webHidden/>
              </w:rPr>
              <w:t>10</w:t>
            </w:r>
            <w:r w:rsidR="001E4F56">
              <w:rPr>
                <w:noProof/>
                <w:webHidden/>
              </w:rPr>
              <w:fldChar w:fldCharType="end"/>
            </w:r>
          </w:hyperlink>
        </w:p>
        <w:p w14:paraId="051465F8" w14:textId="46A4E962" w:rsidR="001E4F56" w:rsidRDefault="00000000">
          <w:pPr>
            <w:pStyle w:val="TOC2"/>
            <w:tabs>
              <w:tab w:val="left" w:pos="720"/>
              <w:tab w:val="right" w:leader="dot" w:pos="9016"/>
            </w:tabs>
            <w:rPr>
              <w:rFonts w:eastAsiaTheme="minorEastAsia" w:cstheme="minorBidi"/>
              <w:b w:val="0"/>
              <w:bCs w:val="0"/>
              <w:noProof/>
              <w:sz w:val="24"/>
              <w:szCs w:val="24"/>
              <w:lang w:eastAsia="en-GB"/>
            </w:rPr>
          </w:pPr>
          <w:hyperlink w:anchor="_Toc107831250" w:history="1">
            <w:r w:rsidR="001E4F56" w:rsidRPr="00CC250E">
              <w:rPr>
                <w:rStyle w:val="Hyperlink"/>
                <w:noProof/>
                <w:lang w:val="en-US"/>
              </w:rPr>
              <w:t>6.</w:t>
            </w:r>
            <w:r w:rsidR="001E4F56">
              <w:rPr>
                <w:rFonts w:eastAsiaTheme="minorEastAsia" w:cstheme="minorBidi"/>
                <w:b w:val="0"/>
                <w:bCs w:val="0"/>
                <w:noProof/>
                <w:sz w:val="24"/>
                <w:szCs w:val="24"/>
                <w:lang w:eastAsia="en-GB"/>
              </w:rPr>
              <w:tab/>
            </w:r>
            <w:r w:rsidR="001E4F56" w:rsidRPr="00CC250E">
              <w:rPr>
                <w:rStyle w:val="Hyperlink"/>
                <w:noProof/>
                <w:lang w:val="en-US"/>
              </w:rPr>
              <w:t>Future work and Conclusion:</w:t>
            </w:r>
            <w:r w:rsidR="001E4F56">
              <w:rPr>
                <w:noProof/>
                <w:webHidden/>
              </w:rPr>
              <w:tab/>
            </w:r>
            <w:r w:rsidR="001E4F56">
              <w:rPr>
                <w:noProof/>
                <w:webHidden/>
              </w:rPr>
              <w:fldChar w:fldCharType="begin"/>
            </w:r>
            <w:r w:rsidR="001E4F56">
              <w:rPr>
                <w:noProof/>
                <w:webHidden/>
              </w:rPr>
              <w:instrText xml:space="preserve"> PAGEREF _Toc107831250 \h </w:instrText>
            </w:r>
            <w:r w:rsidR="001E4F56">
              <w:rPr>
                <w:noProof/>
                <w:webHidden/>
              </w:rPr>
            </w:r>
            <w:r w:rsidR="001E4F56">
              <w:rPr>
                <w:noProof/>
                <w:webHidden/>
              </w:rPr>
              <w:fldChar w:fldCharType="separate"/>
            </w:r>
            <w:r w:rsidR="001E4F56">
              <w:rPr>
                <w:noProof/>
                <w:webHidden/>
              </w:rPr>
              <w:t>11</w:t>
            </w:r>
            <w:r w:rsidR="001E4F56">
              <w:rPr>
                <w:noProof/>
                <w:webHidden/>
              </w:rPr>
              <w:fldChar w:fldCharType="end"/>
            </w:r>
          </w:hyperlink>
        </w:p>
        <w:p w14:paraId="37BE181C" w14:textId="7A98A02D" w:rsidR="001C4F2C" w:rsidRDefault="001C4F2C">
          <w:r>
            <w:rPr>
              <w:b/>
              <w:bCs/>
              <w:noProof/>
            </w:rPr>
            <w:fldChar w:fldCharType="end"/>
          </w:r>
        </w:p>
      </w:sdtContent>
    </w:sdt>
    <w:p w14:paraId="681A6A26" w14:textId="58672D6A" w:rsidR="00CF62DF" w:rsidRDefault="00CF62DF" w:rsidP="00CF62DF">
      <w:pPr>
        <w:ind w:left="720" w:hanging="360"/>
      </w:pPr>
    </w:p>
    <w:p w14:paraId="09460DC8" w14:textId="77777777" w:rsidR="00CF62DF" w:rsidRDefault="00CF62DF" w:rsidP="00CF62DF">
      <w:pPr>
        <w:ind w:left="720" w:hanging="360"/>
      </w:pPr>
    </w:p>
    <w:p w14:paraId="275798CB" w14:textId="582A08A5" w:rsidR="00026ABB" w:rsidRPr="00D72052" w:rsidRDefault="004B3F5A" w:rsidP="00CF62DF">
      <w:pPr>
        <w:pStyle w:val="Heading2"/>
        <w:numPr>
          <w:ilvl w:val="0"/>
          <w:numId w:val="13"/>
        </w:numPr>
      </w:pPr>
      <w:bookmarkStart w:id="1" w:name="_Toc107831234"/>
      <w:r w:rsidRPr="00D72052">
        <w:t>Introduction:</w:t>
      </w:r>
      <w:bookmarkEnd w:id="1"/>
    </w:p>
    <w:p w14:paraId="71F8B4DC" w14:textId="40A2D37E" w:rsidR="00B54266" w:rsidRDefault="00D72052" w:rsidP="00FA5D60">
      <w:pPr>
        <w:ind w:firstLine="720"/>
        <w:jc w:val="both"/>
        <w:rPr>
          <w:rFonts w:ascii="Times New Roman" w:hAnsi="Times New Roman" w:cs="Times New Roman"/>
        </w:rPr>
      </w:pPr>
      <w:r w:rsidRPr="00D72052">
        <w:rPr>
          <w:rFonts w:ascii="Times New Roman" w:hAnsi="Times New Roman" w:cs="Times New Roman"/>
        </w:rPr>
        <w:t>In recent years, the prevalence of skin diseases and associated treatment have become a burden on the global healthcare system. The average life expectancy and cost related to the treatment of skin conditions can be an economic threat to some healthcare systems</w:t>
      </w:r>
      <w:r>
        <w:rPr>
          <w:rFonts w:ascii="Times New Roman" w:hAnsi="Times New Roman" w:cs="Times New Roman"/>
        </w:rPr>
        <w:t xml:space="preserve"> </w:t>
      </w:r>
      <w:r w:rsidR="006C1C66">
        <w:rPr>
          <w:rFonts w:ascii="Times New Roman" w:hAnsi="Times New Roman" w:cs="Times New Roman"/>
        </w:rPr>
        <w:fldChar w:fldCharType="begin" w:fldLock="1"/>
      </w:r>
      <w:r w:rsidR="0021389F">
        <w:rPr>
          <w:rFonts w:ascii="Times New Roman" w:hAnsi="Times New Roman" w:cs="Times New Roman"/>
        </w:rPr>
        <w:instrText>ADDIN CSL_CITATION {"citationItems":[{"id":"ITEM-1","itemData":{"DOI":"https://doi.org/10.1111/bjd.19704","author":[{"dropping-particle":"","family":"Flohr","given":"C","non-dropping-particle":"","parse-names":false,"suffix":""},{"dropping-particle":"","family":"Hay","given":"R","non-dropping-particle":"","parse-names":false,"suffix":""}],"container-title":"British Journal of Dermatology","id":"ITEM-1","issue":"2","issued":{"date-parts":[["2021"]]},"page":"189-190","title":"Putting the burden of skin diseases on the global map","type":"article-journal","volume":"184"},"uris":["http://www.mendeley.com/documents/?uuid=d26d7006-9644-44a8-82c5-13a264adf6be"]}],"mendeley":{"formattedCitation":"[1]","plainTextFormattedCitation":"[1]","previouslyFormattedCitation":"[1]"},"properties":{"noteIndex":0},"schema":"https://github.com/citation-style-language/schema/raw/master/csl-citation.json"}</w:instrText>
      </w:r>
      <w:r w:rsidR="006C1C66">
        <w:rPr>
          <w:rFonts w:ascii="Times New Roman" w:hAnsi="Times New Roman" w:cs="Times New Roman"/>
        </w:rPr>
        <w:fldChar w:fldCharType="separate"/>
      </w:r>
      <w:r w:rsidR="006C1C66" w:rsidRPr="006C1C66">
        <w:rPr>
          <w:rFonts w:ascii="Times New Roman" w:hAnsi="Times New Roman" w:cs="Times New Roman"/>
          <w:noProof/>
        </w:rPr>
        <w:t>[1]</w:t>
      </w:r>
      <w:r w:rsidR="006C1C66">
        <w:rPr>
          <w:rFonts w:ascii="Times New Roman" w:hAnsi="Times New Roman" w:cs="Times New Roman"/>
        </w:rPr>
        <w:fldChar w:fldCharType="end"/>
      </w:r>
      <w:r w:rsidR="006C1C66">
        <w:rPr>
          <w:rFonts w:ascii="Times New Roman" w:hAnsi="Times New Roman" w:cs="Times New Roman"/>
        </w:rPr>
        <w:t>.</w:t>
      </w:r>
      <w:r w:rsidR="00FA5D60">
        <w:rPr>
          <w:rFonts w:ascii="Times New Roman" w:hAnsi="Times New Roman" w:cs="Times New Roman"/>
        </w:rPr>
        <w:t xml:space="preserve"> </w:t>
      </w:r>
      <w:r w:rsidR="00242C65" w:rsidRPr="00242C65">
        <w:rPr>
          <w:rFonts w:ascii="Times New Roman" w:hAnsi="Times New Roman" w:cs="Times New Roman"/>
        </w:rPr>
        <w:t>According to the latest report published by the Allied Market Research, the global dermatological market is categorized into acne, alopecia, dermatitis, psoriasis, Rosacea, skin cancer, and others</w:t>
      </w:r>
      <w:r w:rsidR="006C1C66">
        <w:rPr>
          <w:rFonts w:ascii="Times New Roman" w:hAnsi="Times New Roman" w:cs="Times New Roman"/>
        </w:rPr>
        <w:t xml:space="preserve"> </w:t>
      </w:r>
      <w:r w:rsidR="006C1C66">
        <w:rPr>
          <w:rFonts w:ascii="Times New Roman" w:hAnsi="Times New Roman" w:cs="Times New Roman"/>
        </w:rPr>
        <w:fldChar w:fldCharType="begin" w:fldLock="1"/>
      </w:r>
      <w:r w:rsidR="0021389F">
        <w:rPr>
          <w:rFonts w:ascii="Times New Roman" w:hAnsi="Times New Roman" w:cs="Times New Roman"/>
        </w:rPr>
        <w:instrText>ADDIN CSL_CITATION {"citationItems":[{"id":"ITEM-1","itemData":{"URL":"https://www.alliedmarketresearch.com/dermatological-drugs-market#:~:text=The global dermatologicals market size,11.5%25 from 2021 to 2030","accessed":{"date-parts":[["2022","5","10"]]},"author":[{"dropping-particle":"","family":"Linu Dash","given":"Onkar Sumant","non-dropping-particle":"","parse-names":false,"suffix":""}],"id":"ITEM-1","issued":{"date-parts":[["2022"]]},"title":"Dermatologicals Market by Disease (Acne, Dermatitis, Psoriasis, Skin Cancer, Rosacea, Alopecia, and Others), Type (Prescription-based Drugs, and Over-the-Counter Drugs), and Route of Administration (Topical Administration, Oral Administration, and Parente","type":"webpage"},"uris":["http://www.mendeley.com/documents/?uuid=80bd3112-8149-475a-851b-926dbbbc65b3"]}],"mendeley":{"formattedCitation":"[2]","plainTextFormattedCitation":"[2]","previouslyFormattedCitation":"[2]"},"properties":{"noteIndex":0},"schema":"https://github.com/citation-style-language/schema/raw/master/csl-citation.json"}</w:instrText>
      </w:r>
      <w:r w:rsidR="006C1C66">
        <w:rPr>
          <w:rFonts w:ascii="Times New Roman" w:hAnsi="Times New Roman" w:cs="Times New Roman"/>
        </w:rPr>
        <w:fldChar w:fldCharType="separate"/>
      </w:r>
      <w:r w:rsidR="006C1C66" w:rsidRPr="006C1C66">
        <w:rPr>
          <w:rFonts w:ascii="Times New Roman" w:hAnsi="Times New Roman" w:cs="Times New Roman"/>
          <w:noProof/>
        </w:rPr>
        <w:t>[2]</w:t>
      </w:r>
      <w:r w:rsidR="006C1C66">
        <w:rPr>
          <w:rFonts w:ascii="Times New Roman" w:hAnsi="Times New Roman" w:cs="Times New Roman"/>
        </w:rPr>
        <w:fldChar w:fldCharType="end"/>
      </w:r>
      <w:r w:rsidR="00296C4F">
        <w:rPr>
          <w:rFonts w:ascii="Times New Roman" w:hAnsi="Times New Roman" w:cs="Times New Roman"/>
        </w:rPr>
        <w:t xml:space="preserve">. As </w:t>
      </w:r>
      <w:r w:rsidR="00296C4F" w:rsidRPr="00296C4F">
        <w:rPr>
          <w:rFonts w:ascii="Times New Roman" w:hAnsi="Times New Roman" w:cs="Times New Roman"/>
          <w:lang w:val="en-US"/>
        </w:rPr>
        <w:t>estimated</w:t>
      </w:r>
      <w:r w:rsidR="00296C4F">
        <w:rPr>
          <w:rFonts w:ascii="Times New Roman" w:hAnsi="Times New Roman" w:cs="Times New Roman"/>
        </w:rPr>
        <w:t>, these skin diseases will be the most prevalent in 2030.</w:t>
      </w:r>
      <w:r w:rsidR="0029196D">
        <w:rPr>
          <w:rFonts w:ascii="Times New Roman" w:hAnsi="Times New Roman" w:cs="Times New Roman"/>
        </w:rPr>
        <w:t xml:space="preserve"> </w:t>
      </w:r>
    </w:p>
    <w:p w14:paraId="608BC408" w14:textId="77777777" w:rsidR="00242C65" w:rsidRPr="00242C65" w:rsidRDefault="00242C65" w:rsidP="00242C65">
      <w:pPr>
        <w:ind w:firstLine="720"/>
        <w:jc w:val="both"/>
        <w:rPr>
          <w:rFonts w:ascii="Times New Roman" w:hAnsi="Times New Roman" w:cs="Times New Roman"/>
        </w:rPr>
      </w:pPr>
      <w:r w:rsidRPr="00242C65">
        <w:rPr>
          <w:rFonts w:ascii="Times New Roman" w:hAnsi="Times New Roman" w:cs="Times New Roman"/>
        </w:rPr>
        <w:t>In this study, we are looking at one of the aforementioned skin conditions i.e. Rosacea, to provide a computer-aided early diagnosis. Rosacea is an undesirably neglected skin condition in computer-aided clinical diagnosis/decision-making systems. Rosacea is a chronic skin condition that goes through fading and relapse. Hence, it requires early diagnosis and regular consultation with dermatologists. Generally, people in the age group above 30 are affected by Rosacea.</w:t>
      </w:r>
    </w:p>
    <w:p w14:paraId="34E45F0D" w14:textId="2F089B05" w:rsidR="00CD6203" w:rsidRDefault="00242C65" w:rsidP="00242C65">
      <w:pPr>
        <w:ind w:firstLine="720"/>
        <w:jc w:val="both"/>
        <w:rPr>
          <w:rFonts w:ascii="Times New Roman" w:hAnsi="Times New Roman" w:cs="Times New Roman"/>
          <w:lang w:val="en-US"/>
        </w:rPr>
      </w:pPr>
      <w:r w:rsidRPr="00242C65">
        <w:rPr>
          <w:rFonts w:ascii="Times New Roman" w:hAnsi="Times New Roman" w:cs="Times New Roman"/>
        </w:rPr>
        <w:t xml:space="preserve">To support the early diagnosis of Rosacea, there are only a few existing studies that discuss the computer vision and machine learning techniques for Rosacea classification. Usually, these studies rely on deep learning models for classification. In computer vision, the accuracy of a clinical diagnosis system is often calculated based on the classification of its input dataset, i.e. images. To perform this classification, the algorithms are designed in such a way that they identify particular features of interest. Items could be a piece of the segmented region of interest in the input image or a set of pixels, or a group of features in N-dimensional </w:t>
      </w:r>
      <w:r w:rsidRPr="00242C65">
        <w:rPr>
          <w:rFonts w:ascii="Times New Roman" w:hAnsi="Times New Roman" w:cs="Times New Roman"/>
        </w:rPr>
        <w:lastRenderedPageBreak/>
        <w:t xml:space="preserve">space </w:t>
      </w:r>
      <w:r w:rsidR="0021389F">
        <w:rPr>
          <w:rFonts w:ascii="Times New Roman" w:hAnsi="Times New Roman" w:cs="Times New Roman"/>
        </w:rPr>
        <w:fldChar w:fldCharType="begin" w:fldLock="1"/>
      </w:r>
      <w:r w:rsidR="00CD6203">
        <w:rPr>
          <w:rFonts w:ascii="Times New Roman" w:hAnsi="Times New Roman" w:cs="Times New Roman"/>
        </w:rPr>
        <w:instrText>ADDIN CSL_CITATION {"citationItems":[{"id":"ITEM-1","itemData":{"ISBN":"9781498734837","ISSN":"00043702","PMID":"30082306","abstract":"Based on research into the applications of artificial intelligence (AI) technology in the manufacturing industry in recent years, we analyze the rapid development of core technologies in the new era of 'Internet plus AI', which is triggering a great change in the models, means, and ecosystems of the manufacturing industry, as well as in the development of AI. We then propose new models, means, and forms of intelligent manufacturing, intelligent manufacturing system architecture, and intelligent man-ufacturing technology system, based on the integration of AI technology with information communications, manufacturing, and related product technology. Moreover, from the perspectives of intelligent manufacturing application technology, industry, and application demonstration, the current development in intelligent manufacturing is discussed. Finally, suggestions for the appli-cation of AI in intelligent manufacturing in China are presented.","author":[{"dropping-particle":"","family":"Gunning","given":"David","non-dropping-particle":"","parse-names":false,"suffix":""}],"container-title":"Information Innovation Office (I2O) Defense Advanced Research Projects Agency (DARPA)","id":"ITEM-1","issue":"2","issued":{"date-parts":[["2017"]]},"page":"38","title":"Explainable Artificial Intelligence ( XAI )","type":"patent","volume":"Approved f"},"uris":["http://www.mendeley.com/documents/?uuid=f5768fe6-711f-45cd-96ee-1aee6ac2a09a"]}],"mendeley":{"formattedCitation":"[3]","plainTextFormattedCitation":"[3]","previouslyFormattedCitation":"[3]"},"properties":{"noteIndex":0},"schema":"https://github.com/citation-style-language/schema/raw/master/csl-citation.json"}</w:instrText>
      </w:r>
      <w:r w:rsidR="0021389F">
        <w:rPr>
          <w:rFonts w:ascii="Times New Roman" w:hAnsi="Times New Roman" w:cs="Times New Roman"/>
        </w:rPr>
        <w:fldChar w:fldCharType="separate"/>
      </w:r>
      <w:r w:rsidR="0021389F" w:rsidRPr="0021389F">
        <w:rPr>
          <w:rFonts w:ascii="Times New Roman" w:hAnsi="Times New Roman" w:cs="Times New Roman"/>
          <w:noProof/>
        </w:rPr>
        <w:t>[3]</w:t>
      </w:r>
      <w:r w:rsidR="0021389F">
        <w:rPr>
          <w:rFonts w:ascii="Times New Roman" w:hAnsi="Times New Roman" w:cs="Times New Roman"/>
        </w:rPr>
        <w:fldChar w:fldCharType="end"/>
      </w:r>
      <w:r w:rsidR="0021389F">
        <w:rPr>
          <w:rFonts w:ascii="Times New Roman" w:hAnsi="Times New Roman" w:cs="Times New Roman"/>
        </w:rPr>
        <w:t xml:space="preserve">. </w:t>
      </w:r>
      <w:r w:rsidRPr="00242C65">
        <w:rPr>
          <w:rFonts w:ascii="Times New Roman" w:hAnsi="Times New Roman" w:cs="Times New Roman"/>
        </w:rPr>
        <w:t>Because most medical images are complex, versatile and error-prone, it is hard to choose the features of interest in the images while performing a classification problem. Although these studies conducted on the classification of Rosacea or any skin diseases in general present some reasonable level of accuracy in classifying, the reasons behind such numerical values of accuracy are unspecified due to the Blackbox nature of deep learning models. The concept of Explainable AI (XAI) may help understand the causes behind the obtained accuracy of these classification models. The concept of explanation (</w:t>
      </w:r>
      <w:proofErr w:type="spellStart"/>
      <w:r w:rsidRPr="00242C65">
        <w:rPr>
          <w:rFonts w:ascii="Times New Roman" w:hAnsi="Times New Roman" w:cs="Times New Roman"/>
        </w:rPr>
        <w:t>Explainability</w:t>
      </w:r>
      <w:proofErr w:type="spellEnd"/>
      <w:r w:rsidRPr="00242C65">
        <w:rPr>
          <w:rFonts w:ascii="Times New Roman" w:hAnsi="Times New Roman" w:cs="Times New Roman"/>
        </w:rPr>
        <w:t>) is a gateway between AI and the practical world. It is a powerful tool for detecting flaws in the models and biases in the data to verify the predictions, improve the model, and gain new insights into the problem</w:t>
      </w:r>
      <w:r w:rsidR="00CD6203">
        <w:rPr>
          <w:rFonts w:ascii="Times New Roman" w:hAnsi="Times New Roman" w:cs="Times New Roman"/>
          <w:lang w:val="en-US"/>
        </w:rPr>
        <w:fldChar w:fldCharType="begin" w:fldLock="1"/>
      </w:r>
      <w:r w:rsidR="00DD1037">
        <w:rPr>
          <w:rFonts w:ascii="Times New Roman" w:hAnsi="Times New Roman" w:cs="Times New Roman"/>
          <w:lang w:val="en-US"/>
        </w:rPr>
        <w:instrText>ADDIN CSL_CITATION {"citationItems":[{"id":"ITEM-1","itemData":{"ISSN":"23318422","abstract":"With the availability of large databases and recent improvements in deep learning methodology, the performance of AI systems is reaching or even exceeding the human level on an increasing number of complex tasks. Impressive examples of this development can be found in domains such as image classification, sentiment analysis, speech understanding or strategic game playing. However, because of their nested non-linear structure, these highly successful machine learning and artificial intelligence models are usually applied in a black box manner, i.e., no information is provided about what exactly makes them arrive at their predictions. Since this lack of transparency can be a major drawback, e.g., in medical applications, the development of methods for visualizing, explaining and interpreting deep learning models has recently attracted increasing attention. This paper summarizes recent developments in this field and makes a plea for more interpretability in artificial intelligence. Furthermore, it presents two approaches to explaining predictions of deep learning models, one method which computes the sensitivity of the prediction with respect to changes in the input and one approach which meaningfully decomposes the decision in terms of the input variables. These methods are evaluated on three classification tasks.","author":[{"dropping-particle":"","family":"Samek","given":"Wojciech","non-dropping-particle":"","parse-names":false,"suffix":""},{"dropping-particle":"","family":"Wiegand","given":"Thomas","non-dropping-particle":"","parse-names":false,"suffix":""},{"dropping-particle":"","family":"Müller","given":"Klaus Robert","non-dropping-particle":"","parse-names":false,"suffix":""}],"container-title":"arXiv","id":"ITEM-1","issued":{"date-parts":[["2017"]]},"title":"Explainable artificial intelligence: Understanding, visualizing and interpreting deep learning models","type":"article-journal"},"uris":["http://www.mendeley.com/documents/?uuid=50e6c6af-2deb-4c9c-a8b4-1aae539b4c0e"]}],"mendeley":{"formattedCitation":"[4]","plainTextFormattedCitation":"[4]","previouslyFormattedCitation":"[4]"},"properties":{"noteIndex":0},"schema":"https://github.com/citation-style-language/schema/raw/master/csl-citation.json"}</w:instrText>
      </w:r>
      <w:r w:rsidR="00CD6203">
        <w:rPr>
          <w:rFonts w:ascii="Times New Roman" w:hAnsi="Times New Roman" w:cs="Times New Roman"/>
          <w:lang w:val="en-US"/>
        </w:rPr>
        <w:fldChar w:fldCharType="separate"/>
      </w:r>
      <w:r w:rsidR="00CD6203" w:rsidRPr="00CD6203">
        <w:rPr>
          <w:rFonts w:ascii="Times New Roman" w:hAnsi="Times New Roman" w:cs="Times New Roman"/>
          <w:noProof/>
          <w:lang w:val="en-US"/>
        </w:rPr>
        <w:t>[4]</w:t>
      </w:r>
      <w:r w:rsidR="00CD6203">
        <w:rPr>
          <w:rFonts w:ascii="Times New Roman" w:hAnsi="Times New Roman" w:cs="Times New Roman"/>
          <w:lang w:val="en-US"/>
        </w:rPr>
        <w:fldChar w:fldCharType="end"/>
      </w:r>
      <w:r w:rsidR="00CD6203">
        <w:rPr>
          <w:rFonts w:ascii="Times New Roman" w:hAnsi="Times New Roman" w:cs="Times New Roman"/>
          <w:lang w:val="en-US"/>
        </w:rPr>
        <w:t>.</w:t>
      </w:r>
      <w:r w:rsidR="0029196D">
        <w:rPr>
          <w:rFonts w:ascii="Times New Roman" w:hAnsi="Times New Roman" w:cs="Times New Roman"/>
          <w:lang w:val="en-US"/>
        </w:rPr>
        <w:t xml:space="preserve"> </w:t>
      </w:r>
    </w:p>
    <w:p w14:paraId="55BA169B" w14:textId="25E01032" w:rsidR="007470B6" w:rsidRPr="00B54266" w:rsidRDefault="00242C65" w:rsidP="00E1367E">
      <w:pPr>
        <w:ind w:firstLine="720"/>
        <w:jc w:val="both"/>
        <w:rPr>
          <w:rFonts w:ascii="Times New Roman" w:hAnsi="Times New Roman" w:cs="Times New Roman"/>
        </w:rPr>
      </w:pPr>
      <w:r w:rsidRPr="00242C65">
        <w:rPr>
          <w:rFonts w:ascii="Times New Roman" w:hAnsi="Times New Roman" w:cs="Times New Roman"/>
        </w:rPr>
        <w:t xml:space="preserve">There are various explanation patterns discussed in the AI literature to make computer-aided diagnosis viable. It is studied that the technique of </w:t>
      </w:r>
      <w:proofErr w:type="spellStart"/>
      <w:r w:rsidRPr="00242C65">
        <w:rPr>
          <w:rFonts w:ascii="Times New Roman" w:hAnsi="Times New Roman" w:cs="Times New Roman"/>
        </w:rPr>
        <w:t>explainability</w:t>
      </w:r>
      <w:proofErr w:type="spellEnd"/>
      <w:r w:rsidRPr="00242C65">
        <w:rPr>
          <w:rFonts w:ascii="Times New Roman" w:hAnsi="Times New Roman" w:cs="Times New Roman"/>
        </w:rPr>
        <w:t xml:space="preserve"> varies on the type of input dataset. In this work, Rosacea images are the input data. Hence the possible </w:t>
      </w:r>
      <w:proofErr w:type="spellStart"/>
      <w:r w:rsidRPr="00242C65">
        <w:rPr>
          <w:rFonts w:ascii="Times New Roman" w:hAnsi="Times New Roman" w:cs="Times New Roman"/>
        </w:rPr>
        <w:t>explainability</w:t>
      </w:r>
      <w:proofErr w:type="spellEnd"/>
      <w:r w:rsidRPr="00242C65">
        <w:rPr>
          <w:rFonts w:ascii="Times New Roman" w:hAnsi="Times New Roman" w:cs="Times New Roman"/>
        </w:rPr>
        <w:t xml:space="preserve"> methods that apply to images are considered. In this work, the main focus is the local </w:t>
      </w:r>
      <w:proofErr w:type="spellStart"/>
      <w:r w:rsidRPr="00242C65">
        <w:rPr>
          <w:rFonts w:ascii="Times New Roman" w:hAnsi="Times New Roman" w:cs="Times New Roman"/>
        </w:rPr>
        <w:t>explainability</w:t>
      </w:r>
      <w:proofErr w:type="spellEnd"/>
      <w:r w:rsidRPr="00242C65">
        <w:rPr>
          <w:rFonts w:ascii="Times New Roman" w:hAnsi="Times New Roman" w:cs="Times New Roman"/>
        </w:rPr>
        <w:t xml:space="preserve"> due to the nature of the skin disease dataset, which is discussed in the next section. There are various techniques available for explaining the medical images</w:t>
      </w:r>
      <w:r w:rsidR="00DD1037">
        <w:rPr>
          <w:rFonts w:ascii="Times New Roman" w:hAnsi="Times New Roman" w:cs="Times New Roman"/>
        </w:rPr>
        <w:fldChar w:fldCharType="begin" w:fldLock="1"/>
      </w:r>
      <w:r w:rsidR="00E25EB6">
        <w:rPr>
          <w:rFonts w:ascii="Times New Roman" w:hAnsi="Times New Roman" w:cs="Times New Roman"/>
        </w:rPr>
        <w:instrText>ADDIN CSL_CITATION {"citationItems":[{"id":"ITEM-1","itemData":{"DOI":"10.3390/JIMAGING6060052","ISSN":"2313433X","abstract":"Deep learning methods have been very effective for a variety of medical diagnostic tasks and have even outperformed human experts on some of those. However, the black-box nature of the algorithms has restricted their clinical use. Recent explainability studies aim to show the features that influence the decision of a model the most. The majority of literature reviews of this area have focused on taxonomy, ethics, and the need for explanations. A review of the current applications of explainable deep learning for different medical imaging tasks is presented here. The various approaches, challenges for clinical deployment, and the areas requiring further research are discussed here from a practical standpoint of a deep learning researcher designing a system for the clinical end-users.","author":[{"dropping-particle":"","family":"Singh","given":"Amitojdeep","non-dropping-particle":"","parse-names":false,"suffix":""},{"dropping-particle":"","family":"Sengupta","given":"Sourya","non-dropping-particle":"","parse-names":false,"suffix":""},{"dropping-particle":"","family":"Lakshminarayanan","given":"Vasudevan","non-dropping-particle":"","parse-names":false,"suffix":""}],"container-title":"Journal of Imaging","id":"ITEM-1","issue":"6","issued":{"date-parts":[["2020"]]},"page":"1-18","title":"Explainable deep learning models in medical image analysis","type":"article-journal","volume":"6"},"uris":["http://www.mendeley.com/documents/?uuid=45303b62-815e-4c7a-8b0b-78841c330f99"]}],"mendeley":{"formattedCitation":"[5]","plainTextFormattedCitation":"[5]","previouslyFormattedCitation":"[5]"},"properties":{"noteIndex":0},"schema":"https://github.com/citation-style-language/schema/raw/master/csl-citation.json"}</w:instrText>
      </w:r>
      <w:r w:rsidR="00DD1037">
        <w:rPr>
          <w:rFonts w:ascii="Times New Roman" w:hAnsi="Times New Roman" w:cs="Times New Roman"/>
        </w:rPr>
        <w:fldChar w:fldCharType="separate"/>
      </w:r>
      <w:r w:rsidR="00DD1037" w:rsidRPr="00DD1037">
        <w:rPr>
          <w:rFonts w:ascii="Times New Roman" w:hAnsi="Times New Roman" w:cs="Times New Roman"/>
          <w:noProof/>
        </w:rPr>
        <w:t>[5]</w:t>
      </w:r>
      <w:r w:rsidR="00DD1037">
        <w:rPr>
          <w:rFonts w:ascii="Times New Roman" w:hAnsi="Times New Roman" w:cs="Times New Roman"/>
        </w:rPr>
        <w:fldChar w:fldCharType="end"/>
      </w:r>
      <w:r w:rsidR="00DD1037">
        <w:rPr>
          <w:rFonts w:ascii="Times New Roman" w:hAnsi="Times New Roman" w:cs="Times New Roman"/>
        </w:rPr>
        <w:fldChar w:fldCharType="begin" w:fldLock="1"/>
      </w:r>
      <w:r w:rsidR="00E25EB6">
        <w:rPr>
          <w:rFonts w:ascii="Times New Roman" w:hAnsi="Times New Roman" w:cs="Times New Roman"/>
        </w:rPr>
        <w:instrText>ADDIN CSL_CITATION {"citationItems":[{"id":"ITEM-1","itemData":{"DOI":"10.1109/TNNLS.2020.3027314","ISSN":"21622388","PMID":"33079674","abstract":"Recently, artificial intelligence and machine learning in general have demonstrated remarkable performances in many tasks, from image processing to natural language processing, especially with the advent of deep learning (DL). Along with research progress, they have encroached upon many different fields and disciplines. Some of them require high level of accountability and thus transparency, for example, the medical sector. Explanations for machine decisions and predictions are thus needed to justify their reliability. This requires greater interpretability, which often means we need to understand the mechanism underlying the algorithms. Unfortunately, the blackbox nature of the DL is still unresolved, and many machine decisions are still poorly understood. We provide a review on interpretabilities suggested by different research works and categorize them. The different categories show different dimensions in interpretability research, from approaches that provide 'obviously' interpretable information to the studies of complex patterns. By applying the same categorization to interpretability in medical research, it is hoped that: 1) clinicians and practitioners can subsequently approach these methods with caution; 2) insight into interpretability will be born with more considerations for medical practices; and 3) initiatives to push forward data-based, mathematically grounded, and technically grounded medical education are encouraged.","author":[{"dropping-particle":"","family":"Tjoa","given":"Erico","non-dropping-particle":"","parse-names":false,"suffix":""},{"dropping-particle":"","family":"Guan","given":"Cuntai","non-dropping-particle":"","parse-names":false,"suffix":""}],"container-title":"IEEE Transactions on Neural Networks and Learning Systems","id":"ITEM-1","issue":"11","issued":{"date-parts":[["2021"]]},"page":"4793-4813","title":"A Survey on Explainable Artificial Intelligence (XAI): Toward Medical XAI","type":"article-journal","volume":"32"},"uris":["http://www.mendeley.com/documents/?uuid=4f77fec2-d091-4d3c-ab3c-42462bb760c2"]}],"mendeley":{"formattedCitation":"[6]","plainTextFormattedCitation":"[6]","previouslyFormattedCitation":"[6]"},"properties":{"noteIndex":0},"schema":"https://github.com/citation-style-language/schema/raw/master/csl-citation.json"}</w:instrText>
      </w:r>
      <w:r w:rsidR="00DD1037">
        <w:rPr>
          <w:rFonts w:ascii="Times New Roman" w:hAnsi="Times New Roman" w:cs="Times New Roman"/>
        </w:rPr>
        <w:fldChar w:fldCharType="separate"/>
      </w:r>
      <w:r w:rsidR="00DD1037" w:rsidRPr="00DD1037">
        <w:rPr>
          <w:rFonts w:ascii="Times New Roman" w:hAnsi="Times New Roman" w:cs="Times New Roman"/>
          <w:noProof/>
        </w:rPr>
        <w:t>[6]</w:t>
      </w:r>
      <w:r w:rsidR="00DD1037">
        <w:rPr>
          <w:rFonts w:ascii="Times New Roman" w:hAnsi="Times New Roman" w:cs="Times New Roman"/>
        </w:rPr>
        <w:fldChar w:fldCharType="end"/>
      </w:r>
      <w:r w:rsidR="00DD1037">
        <w:rPr>
          <w:rFonts w:ascii="Times New Roman" w:hAnsi="Times New Roman" w:cs="Times New Roman"/>
        </w:rPr>
        <w:fldChar w:fldCharType="begin" w:fldLock="1"/>
      </w:r>
      <w:r w:rsidR="00DD1037">
        <w:rPr>
          <w:rFonts w:ascii="Times New Roman" w:hAnsi="Times New Roman" w:cs="Times New Roman"/>
        </w:rPr>
        <w:instrText>ADDIN CSL_CITATION {"citationItems":[{"id":"ITEM-1","itemData":{"abstract":"The lack of explainability of a decision from an Artificial Intelligence (AI) based \"black box\" system/model, despite its superiority in many real-world applications, is a key stumbling block for adopting AI in many high stakes applications of different domain or industry. While many popular Explainable Artificial Intelligence (XAI) methods or approaches are available to facilitate a human-friendly explanation of the decision, each has its own merits and demerits, with a plethora of open challenges. We demonstrate popular XAI methods with a mutual case study/task (i.e., credit default prediction), analyze for competitive advantages from multiple perspectives (e.g., local, global), provide meaningful insight on quantifying explainability, and recommend paths towards responsible or human-centered AI using XAI as a medium. Practitioners can use this work as a catalog to understand, compare, and correlate competitive advantages of popular XAI methods. In addition, this survey elicits future research directions towards responsible or human-centric AI systems, which is crucial to adopt AI in high stakes applications.","author":[{"dropping-particle":"","family":"Islam","given":"Sheikh Rabiul","non-dropping-particle":"","parse-names":false,"suffix":""},{"dropping-particle":"","family":"Eberle","given":"William","non-dropping-particle":"","parse-names":false,"suffix":""},{"dropping-particle":"","family":"Ghafoor","given":"Sheikh Khaled","non-dropping-particle":"","parse-names":false,"suffix":""},{"dropping-particle":"","family":"Ahmed","given":"Mohiuddin","non-dropping-particle":"","parse-names":false,"suffix":""}],"id":"ITEM-1","issued":{"date-parts":[["2021"]]},"page":"1-14","title":"Explainable Artificial Intelligence Approaches: A Survey","type":"article-journal"},"uris":["http://www.mendeley.com/documents/?uuid=923e3716-43fb-4a99-8fad-bbad44c559d4"]}],"mendeley":{"formattedCitation":"[7]","plainTextFormattedCitation":"[7]","previouslyFormattedCitation":"[7]"},"properties":{"noteIndex":0},"schema":"https://github.com/citation-style-language/schema/raw/master/csl-citation.json"}</w:instrText>
      </w:r>
      <w:r w:rsidR="00DD1037">
        <w:rPr>
          <w:rFonts w:ascii="Times New Roman" w:hAnsi="Times New Roman" w:cs="Times New Roman"/>
        </w:rPr>
        <w:fldChar w:fldCharType="separate"/>
      </w:r>
      <w:r w:rsidR="00DD1037" w:rsidRPr="00DD1037">
        <w:rPr>
          <w:rFonts w:ascii="Times New Roman" w:hAnsi="Times New Roman" w:cs="Times New Roman"/>
          <w:noProof/>
        </w:rPr>
        <w:t>[7]</w:t>
      </w:r>
      <w:r w:rsidR="00DD1037">
        <w:rPr>
          <w:rFonts w:ascii="Times New Roman" w:hAnsi="Times New Roman" w:cs="Times New Roman"/>
        </w:rPr>
        <w:fldChar w:fldCharType="end"/>
      </w:r>
      <w:r w:rsidR="00DD1037">
        <w:rPr>
          <w:rFonts w:ascii="Times New Roman" w:hAnsi="Times New Roman" w:cs="Times New Roman"/>
        </w:rPr>
        <w:t xml:space="preserve">. </w:t>
      </w:r>
    </w:p>
    <w:p w14:paraId="3346F53B" w14:textId="25A709A6" w:rsidR="00242C65" w:rsidRDefault="00242C65" w:rsidP="001C2014">
      <w:pPr>
        <w:ind w:firstLine="720"/>
        <w:jc w:val="both"/>
        <w:rPr>
          <w:rFonts w:ascii="Times New Roman" w:hAnsi="Times New Roman" w:cs="Times New Roman"/>
          <w:lang w:val="en-US"/>
        </w:rPr>
      </w:pPr>
      <w:r w:rsidRPr="00242C65">
        <w:rPr>
          <w:rFonts w:ascii="Times New Roman" w:hAnsi="Times New Roman" w:cs="Times New Roman"/>
          <w:lang w:val="en-US"/>
        </w:rPr>
        <w:t xml:space="preserve">This study looks at the </w:t>
      </w:r>
      <w:r w:rsidR="00CF62DF">
        <w:rPr>
          <w:rFonts w:ascii="Times New Roman" w:hAnsi="Times New Roman" w:cs="Times New Roman"/>
          <w:lang w:val="en-US"/>
        </w:rPr>
        <w:t>R</w:t>
      </w:r>
      <w:r w:rsidRPr="00242C65">
        <w:rPr>
          <w:rFonts w:ascii="Times New Roman" w:hAnsi="Times New Roman" w:cs="Times New Roman"/>
          <w:lang w:val="en-US"/>
        </w:rPr>
        <w:t>osacea classification that includes additional explanations using Local Interpretable Model-agnostic Explanations (LIME</w:t>
      </w:r>
      <w:r>
        <w:rPr>
          <w:rFonts w:ascii="Times New Roman" w:hAnsi="Times New Roman" w:cs="Times New Roman"/>
          <w:lang w:val="en-US"/>
        </w:rPr>
        <w:t>)</w:t>
      </w:r>
      <w:r w:rsidR="00B834D9">
        <w:rPr>
          <w:rFonts w:ascii="Times New Roman" w:hAnsi="Times New Roman" w:cs="Times New Roman"/>
          <w:lang w:val="en-US"/>
        </w:rPr>
        <w:t xml:space="preserve"> </w:t>
      </w:r>
      <w:r w:rsidR="00E425F8">
        <w:rPr>
          <w:rFonts w:ascii="Times New Roman" w:hAnsi="Times New Roman" w:cs="Times New Roman"/>
          <w:lang w:val="en-US"/>
        </w:rPr>
        <w:fldChar w:fldCharType="begin" w:fldLock="1"/>
      </w:r>
      <w:r w:rsidR="00394377">
        <w:rPr>
          <w:rFonts w:ascii="Times New Roman" w:hAnsi="Times New Roman" w:cs="Times New Roman"/>
          <w:lang w:val="en-US"/>
        </w:rPr>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5401f6dd-5ae0-4784-9cc7-fcc60416ec8f"]}],"mendeley":{"formattedCitation":"[8]","plainTextFormattedCitation":"[8]","previouslyFormattedCitation":"[8]"},"properties":{"noteIndex":0},"schema":"https://github.com/citation-style-language/schema/raw/master/csl-citation.json"}</w:instrText>
      </w:r>
      <w:r w:rsidR="00E425F8">
        <w:rPr>
          <w:rFonts w:ascii="Times New Roman" w:hAnsi="Times New Roman" w:cs="Times New Roman"/>
          <w:lang w:val="en-US"/>
        </w:rPr>
        <w:fldChar w:fldCharType="separate"/>
      </w:r>
      <w:r w:rsidR="00E425F8" w:rsidRPr="00E425F8">
        <w:rPr>
          <w:rFonts w:ascii="Times New Roman" w:hAnsi="Times New Roman" w:cs="Times New Roman"/>
          <w:noProof/>
          <w:lang w:val="en-US"/>
        </w:rPr>
        <w:t>[8]</w:t>
      </w:r>
      <w:r w:rsidR="00E425F8">
        <w:rPr>
          <w:rFonts w:ascii="Times New Roman" w:hAnsi="Times New Roman" w:cs="Times New Roman"/>
          <w:lang w:val="en-US"/>
        </w:rPr>
        <w:fldChar w:fldCharType="end"/>
      </w:r>
      <w:r w:rsidR="00EF1A1F">
        <w:rPr>
          <w:rFonts w:ascii="Times New Roman" w:hAnsi="Times New Roman" w:cs="Times New Roman"/>
          <w:lang w:val="en-US"/>
        </w:rPr>
        <w:t>.</w:t>
      </w:r>
      <w:r w:rsidR="00D57513">
        <w:rPr>
          <w:rFonts w:ascii="Times New Roman" w:hAnsi="Times New Roman" w:cs="Times New Roman"/>
          <w:lang w:val="en-US"/>
        </w:rPr>
        <w:t xml:space="preserve"> </w:t>
      </w:r>
      <w:r w:rsidRPr="00242C65">
        <w:rPr>
          <w:rFonts w:ascii="Times New Roman" w:hAnsi="Times New Roman" w:cs="Times New Roman"/>
          <w:lang w:val="en-US"/>
        </w:rPr>
        <w:t xml:space="preserve">Several advantages that influenced the </w:t>
      </w:r>
      <w:proofErr w:type="spellStart"/>
      <w:r w:rsidRPr="00242C65">
        <w:rPr>
          <w:rFonts w:ascii="Times New Roman" w:hAnsi="Times New Roman" w:cs="Times New Roman"/>
          <w:lang w:val="en-US"/>
        </w:rPr>
        <w:t>explainability</w:t>
      </w:r>
      <w:proofErr w:type="spellEnd"/>
      <w:r w:rsidRPr="00242C65">
        <w:rPr>
          <w:rFonts w:ascii="Times New Roman" w:hAnsi="Times New Roman" w:cs="Times New Roman"/>
          <w:lang w:val="en-US"/>
        </w:rPr>
        <w:t xml:space="preserve"> using the LIME method are:</w:t>
      </w:r>
    </w:p>
    <w:p w14:paraId="683198C5" w14:textId="65135F96" w:rsidR="00CD34E2" w:rsidRPr="00242C65" w:rsidRDefault="00B43090" w:rsidP="001C2014">
      <w:pPr>
        <w:pStyle w:val="ListParagraph"/>
        <w:numPr>
          <w:ilvl w:val="0"/>
          <w:numId w:val="1"/>
        </w:numPr>
        <w:jc w:val="both"/>
        <w:rPr>
          <w:rFonts w:ascii="Times New Roman" w:hAnsi="Times New Roman" w:cs="Times New Roman"/>
          <w:lang w:val="en-US"/>
        </w:rPr>
      </w:pPr>
      <w:r w:rsidRPr="00242C65">
        <w:rPr>
          <w:rFonts w:ascii="Times New Roman" w:hAnsi="Times New Roman" w:cs="Times New Roman"/>
        </w:rPr>
        <w:t>Among</w:t>
      </w:r>
      <w:r w:rsidR="00724103" w:rsidRPr="00242C65">
        <w:rPr>
          <w:rFonts w:ascii="Times New Roman" w:hAnsi="Times New Roman" w:cs="Times New Roman"/>
        </w:rPr>
        <w:t xml:space="preserve"> many </w:t>
      </w:r>
      <w:r w:rsidRPr="00242C65">
        <w:rPr>
          <w:rFonts w:ascii="Times New Roman" w:hAnsi="Times New Roman" w:cs="Times New Roman"/>
        </w:rPr>
        <w:t xml:space="preserve">applications of XAI techniques, </w:t>
      </w:r>
      <w:r w:rsidR="00CD34E2" w:rsidRPr="00242C65">
        <w:rPr>
          <w:rFonts w:ascii="Times New Roman" w:hAnsi="Times New Roman" w:cs="Times New Roman"/>
        </w:rPr>
        <w:t>LIME can be applied to high dimensional domains, i.e. image data.</w:t>
      </w:r>
      <w:r w:rsidR="00B54266" w:rsidRPr="00242C65">
        <w:rPr>
          <w:rFonts w:ascii="Times New Roman" w:hAnsi="Times New Roman" w:cs="Times New Roman"/>
        </w:rPr>
        <w:t xml:space="preserve"> </w:t>
      </w:r>
    </w:p>
    <w:p w14:paraId="6861D028" w14:textId="77777777" w:rsidR="00DA672D" w:rsidRPr="00DA672D" w:rsidRDefault="00DA672D" w:rsidP="001C2014">
      <w:pPr>
        <w:numPr>
          <w:ilvl w:val="0"/>
          <w:numId w:val="1"/>
        </w:numPr>
        <w:jc w:val="both"/>
        <w:rPr>
          <w:rFonts w:ascii="Times New Roman" w:eastAsia="Times New Roman" w:hAnsi="Times New Roman" w:cs="Times New Roman"/>
          <w:color w:val="0E101A"/>
          <w:lang w:eastAsia="en-GB"/>
        </w:rPr>
      </w:pPr>
      <w:r w:rsidRPr="00DA672D">
        <w:rPr>
          <w:rFonts w:ascii="Times New Roman" w:eastAsia="Times New Roman" w:hAnsi="Times New Roman" w:cs="Times New Roman"/>
          <w:color w:val="0E101A"/>
          <w:lang w:eastAsia="en-GB"/>
        </w:rPr>
        <w:t xml:space="preserve">LIME provides local </w:t>
      </w:r>
      <w:proofErr w:type="spellStart"/>
      <w:r w:rsidRPr="00DA672D">
        <w:rPr>
          <w:rFonts w:ascii="Times New Roman" w:eastAsia="Times New Roman" w:hAnsi="Times New Roman" w:cs="Times New Roman"/>
          <w:color w:val="0E101A"/>
          <w:lang w:eastAsia="en-GB"/>
        </w:rPr>
        <w:t>explainability</w:t>
      </w:r>
      <w:proofErr w:type="spellEnd"/>
      <w:r w:rsidRPr="00DA672D">
        <w:rPr>
          <w:rFonts w:ascii="Times New Roman" w:eastAsia="Times New Roman" w:hAnsi="Times New Roman" w:cs="Times New Roman"/>
          <w:color w:val="0E101A"/>
          <w:lang w:eastAsia="en-GB"/>
        </w:rPr>
        <w:t>, which means it gives the root cause behind the individual predictions that the model makes. This feature is indispensable as it helps reverse engineering and helps understand the model functionality. </w:t>
      </w:r>
    </w:p>
    <w:p w14:paraId="1E770D9F" w14:textId="51473340" w:rsidR="00E347E7" w:rsidRPr="00FE40DA" w:rsidRDefault="00533CBF" w:rsidP="001C2014">
      <w:pPr>
        <w:pStyle w:val="ListParagraph"/>
        <w:numPr>
          <w:ilvl w:val="0"/>
          <w:numId w:val="1"/>
        </w:numPr>
        <w:jc w:val="both"/>
        <w:rPr>
          <w:rFonts w:ascii="Times New Roman" w:hAnsi="Times New Roman" w:cs="Times New Roman"/>
        </w:rPr>
      </w:pPr>
      <w:r w:rsidRPr="00FE40DA">
        <w:rPr>
          <w:rFonts w:ascii="Times New Roman" w:hAnsi="Times New Roman" w:cs="Times New Roman"/>
        </w:rPr>
        <w:t>L</w:t>
      </w:r>
      <w:r w:rsidR="002E5586">
        <w:rPr>
          <w:rFonts w:ascii="Times New Roman" w:hAnsi="Times New Roman" w:cs="Times New Roman"/>
        </w:rPr>
        <w:t>IME</w:t>
      </w:r>
      <w:r w:rsidRPr="00FE40DA">
        <w:rPr>
          <w:rFonts w:ascii="Times New Roman" w:hAnsi="Times New Roman" w:cs="Times New Roman"/>
        </w:rPr>
        <w:t xml:space="preserve"> trains an inherently interpretable model on a new dataset made from the permutation of samples and the corresponding prediction of the black box.</w:t>
      </w:r>
    </w:p>
    <w:p w14:paraId="0B2C05F5" w14:textId="66C1DF2E" w:rsidR="00FF0043" w:rsidRDefault="00FE40DA" w:rsidP="001C2014">
      <w:pPr>
        <w:pStyle w:val="ListParagraph"/>
        <w:numPr>
          <w:ilvl w:val="0"/>
          <w:numId w:val="1"/>
        </w:numPr>
        <w:jc w:val="both"/>
        <w:rPr>
          <w:rFonts w:ascii="Times New Roman" w:eastAsia="Times New Roman" w:hAnsi="Times New Roman" w:cs="Times New Roman"/>
          <w:lang w:eastAsia="en-GB"/>
        </w:rPr>
      </w:pPr>
      <w:r w:rsidRPr="00FE40DA">
        <w:rPr>
          <w:rFonts w:ascii="Times New Roman" w:eastAsia="Times New Roman" w:hAnsi="Times New Roman" w:cs="Times New Roman"/>
          <w:lang w:eastAsia="en-GB"/>
        </w:rPr>
        <w:t>LIME also shows which feature contributes to the decision making and by how much.</w:t>
      </w:r>
      <w:r>
        <w:rPr>
          <w:rFonts w:ascii="Times New Roman" w:eastAsia="Times New Roman" w:hAnsi="Times New Roman" w:cs="Times New Roman"/>
          <w:lang w:eastAsia="en-GB"/>
        </w:rPr>
        <w:t xml:space="preserve"> </w:t>
      </w:r>
      <w:r w:rsidRPr="00FE40DA">
        <w:rPr>
          <w:rFonts w:ascii="Times New Roman" w:eastAsia="Times New Roman" w:hAnsi="Times New Roman" w:cs="Times New Roman"/>
          <w:lang w:eastAsia="en-GB"/>
        </w:rPr>
        <w:t>It allows replacing the underlying “black box” model by keeping the same local interpretable model for the explanation</w:t>
      </w:r>
      <w:r w:rsidR="00FF0043">
        <w:rPr>
          <w:rFonts w:ascii="Times New Roman" w:eastAsia="Times New Roman" w:hAnsi="Times New Roman" w:cs="Times New Roman"/>
          <w:lang w:eastAsia="en-GB"/>
        </w:rPr>
        <w:t xml:space="preserve"> </w:t>
      </w:r>
      <w:r w:rsidR="00FF0043">
        <w:rPr>
          <w:rFonts w:ascii="Times New Roman" w:eastAsia="Times New Roman" w:hAnsi="Times New Roman" w:cs="Times New Roman"/>
          <w:lang w:eastAsia="en-GB"/>
        </w:rPr>
        <w:fldChar w:fldCharType="begin" w:fldLock="1"/>
      </w:r>
      <w:r w:rsidR="00DD1037">
        <w:rPr>
          <w:rFonts w:ascii="Times New Roman" w:eastAsia="Times New Roman" w:hAnsi="Times New Roman" w:cs="Times New Roman"/>
          <w:lang w:eastAsia="en-GB"/>
        </w:rPr>
        <w:instrText>ADDIN CSL_CITATION {"citationItems":[{"id":"ITEM-1","itemData":{"abstract":"The lack of explainability of a decision from an Artificial Intelligence (AI) based \"black box\" system/model, despite its superiority in many real-world applications, is a key stumbling block for adopting AI in many high stakes applications of different domain or industry. While many popular Explainable Artificial Intelligence (XAI) methods or approaches are available to facilitate a human-friendly explanation of the decision, each has its own merits and demerits, with a plethora of open challenges. We demonstrate popular XAI methods with a mutual case study/task (i.e., credit default prediction), analyze for competitive advantages from multiple perspectives (e.g., local, global), provide meaningful insight on quantifying explainability, and recommend paths towards responsible or human-centered AI using XAI as a medium. Practitioners can use this work as a catalog to understand, compare, and correlate competitive advantages of popular XAI methods. In addition, this survey elicits future research directions towards responsible or human-centric AI systems, which is crucial to adopt AI in high stakes applications.","author":[{"dropping-particle":"","family":"Islam","given":"Sheikh Rabiul","non-dropping-particle":"","parse-names":false,"suffix":""},{"dropping-particle":"","family":"Eberle","given":"William","non-dropping-particle":"","parse-names":false,"suffix":""},{"dropping-particle":"","family":"Ghafoor","given":"Sheikh Khaled","non-dropping-particle":"","parse-names":false,"suffix":""},{"dropping-particle":"","family":"Ahmed","given":"Mohiuddin","non-dropping-particle":"","parse-names":false,"suffix":""}],"id":"ITEM-1","issued":{"date-parts":[["2021"]]},"page":"1-14","title":"Explainable Artificial Intelligence Approaches: A Survey","type":"article-journal"},"uris":["http://www.mendeley.com/documents/?uuid=923e3716-43fb-4a99-8fad-bbad44c559d4"]}],"mendeley":{"formattedCitation":"[7]","plainTextFormattedCitation":"[7]","previouslyFormattedCitation":"[7]"},"properties":{"noteIndex":0},"schema":"https://github.com/citation-style-language/schema/raw/master/csl-citation.json"}</w:instrText>
      </w:r>
      <w:r w:rsidR="00FF0043">
        <w:rPr>
          <w:rFonts w:ascii="Times New Roman" w:eastAsia="Times New Roman" w:hAnsi="Times New Roman" w:cs="Times New Roman"/>
          <w:lang w:eastAsia="en-GB"/>
        </w:rPr>
        <w:fldChar w:fldCharType="separate"/>
      </w:r>
      <w:r w:rsidR="00DD1037" w:rsidRPr="00DD1037">
        <w:rPr>
          <w:rFonts w:ascii="Times New Roman" w:eastAsia="Times New Roman" w:hAnsi="Times New Roman" w:cs="Times New Roman"/>
          <w:noProof/>
          <w:lang w:eastAsia="en-GB"/>
        </w:rPr>
        <w:t>[7]</w:t>
      </w:r>
      <w:r w:rsidR="00FF0043">
        <w:rPr>
          <w:rFonts w:ascii="Times New Roman" w:eastAsia="Times New Roman" w:hAnsi="Times New Roman" w:cs="Times New Roman"/>
          <w:lang w:eastAsia="en-GB"/>
        </w:rPr>
        <w:fldChar w:fldCharType="end"/>
      </w:r>
      <w:r w:rsidR="00CD34E2">
        <w:rPr>
          <w:rFonts w:ascii="Times New Roman" w:eastAsia="Times New Roman" w:hAnsi="Times New Roman" w:cs="Times New Roman"/>
          <w:lang w:eastAsia="en-GB"/>
        </w:rPr>
        <w:t xml:space="preserve">. </w:t>
      </w:r>
    </w:p>
    <w:p w14:paraId="2EF99629" w14:textId="7922C76A" w:rsidR="00FF0043" w:rsidRPr="00DA672D" w:rsidRDefault="00DA672D" w:rsidP="001C2014">
      <w:pPr>
        <w:numPr>
          <w:ilvl w:val="0"/>
          <w:numId w:val="1"/>
        </w:numPr>
        <w:jc w:val="both"/>
        <w:rPr>
          <w:rFonts w:ascii="Times New Roman" w:eastAsia="Times New Roman" w:hAnsi="Times New Roman" w:cs="Times New Roman"/>
          <w:color w:val="0E101A"/>
          <w:lang w:eastAsia="en-GB"/>
        </w:rPr>
      </w:pPr>
      <w:r w:rsidRPr="00DA672D">
        <w:rPr>
          <w:rFonts w:ascii="Times New Roman" w:eastAsia="Times New Roman" w:hAnsi="Times New Roman" w:cs="Times New Roman"/>
          <w:color w:val="0E101A"/>
          <w:lang w:eastAsia="en-GB"/>
        </w:rPr>
        <w:t>LIME uses “</w:t>
      </w:r>
      <w:proofErr w:type="spellStart"/>
      <w:r w:rsidRPr="00DA672D">
        <w:rPr>
          <w:rFonts w:ascii="Times New Roman" w:eastAsia="Times New Roman" w:hAnsi="Times New Roman" w:cs="Times New Roman"/>
          <w:color w:val="0E101A"/>
          <w:lang w:eastAsia="en-GB"/>
        </w:rPr>
        <w:t>superpixels</w:t>
      </w:r>
      <w:proofErr w:type="spellEnd"/>
      <w:r w:rsidRPr="00DA672D">
        <w:rPr>
          <w:rFonts w:ascii="Times New Roman" w:eastAsia="Times New Roman" w:hAnsi="Times New Roman" w:cs="Times New Roman"/>
          <w:color w:val="0E101A"/>
          <w:lang w:eastAsia="en-GB"/>
        </w:rPr>
        <w:t>” for the images that are more likely to correspond to semantically different parts of an image. At the same time, occlusion perturbs image patches in a systematic, uniform way, ignoring possible semantic similarity between adjacent pixels</w:t>
      </w:r>
      <w:r>
        <w:rPr>
          <w:rFonts w:ascii="Times New Roman" w:eastAsia="Times New Roman" w:hAnsi="Times New Roman" w:cs="Times New Roman"/>
          <w:color w:val="0E101A"/>
          <w:lang w:eastAsia="en-GB"/>
        </w:rPr>
        <w:t xml:space="preserve"> </w:t>
      </w:r>
      <w:r w:rsidR="007B0D71" w:rsidRPr="00DA672D">
        <w:rPr>
          <w:rFonts w:ascii="Times New Roman" w:eastAsia="Times New Roman" w:hAnsi="Times New Roman" w:cs="Times New Roman"/>
          <w:lang w:eastAsia="en-GB"/>
        </w:rPr>
        <w:fldChar w:fldCharType="begin" w:fldLock="1"/>
      </w:r>
      <w:r w:rsidR="00394377">
        <w:rPr>
          <w:rFonts w:ascii="Times New Roman" w:eastAsia="Times New Roman" w:hAnsi="Times New Roman" w:cs="Times New Roman"/>
          <w:lang w:eastAsia="en-GB"/>
        </w:rPr>
        <w:instrText>ADDIN CSL_CITATION {"citationItems":[{"id":"ITEM-1","itemData":{"DOI":"10.1088/1361-6560/abcd17","ISSN":"13616560","abstract":"Deep learning (DL) approaches to medical image analysis tasks have recently become popular; however, they suffer from a lack of human interpretability critical for both increasing understanding of the methods' operation and enabling clinical translation. This review summarizes currently available methods for performing image model interpretation and critically evaluates published uses of these methods for medical imaging applications. We divide model interpretation in two categories: (1) understanding model structure and function and (2) understanding model output. Understanding model structure and function summarizes ways to inspect the learned features of the model and how those features act on an image. We discuss techniques for reducing the dimensionality of high-dimensional data and cover autoencoders, both of which can also be leveraged for model interpretation. Understanding model output covers attribution-based methods, such as saliency maps and class activation maps, which produce heatmaps describing the importance of different parts of an image to the model prediction. We describe the mathematics behind these methods, give examples of their use in medical imaging, and compare them against one another. We summarize several published toolkits for model interpretation specific to medical imaging applications, cover limitations of current model interpretation methods, provide recommendations for DL practitioners looking to incorporate model interpretation into their task, and offer general discussion on the importance of model interpretation in medical imaging contexts.","author":[{"dropping-particle":"","family":"Huff","given":"Daniel T.","non-dropping-particle":"","parse-names":false,"suffix":""},{"dropping-particle":"","family":"Weisman","given":"Amy J.","non-dropping-particle":"","parse-names":false,"suffix":""},{"dropping-particle":"","family":"Jeraj","given":"Robert","non-dropping-particle":"","parse-names":false,"suffix":""}],"container-title":"Physics in Medicine and Biology","id":"ITEM-1","issue":"4","issued":{"date-parts":[["2021"]]},"publisher":"IOP Publishing","title":"Interpretation and visualization techniques for deep learning models in medical imaging","type":"article-journal","volume":"66"},"uris":["http://www.mendeley.com/documents/?uuid=8234a006-4af2-4b48-9f9f-0b2f105a84d1"]}],"mendeley":{"formattedCitation":"[9]","plainTextFormattedCitation":"[9]","previouslyFormattedCitation":"[9]"},"properties":{"noteIndex":0},"schema":"https://github.com/citation-style-language/schema/raw/master/csl-citation.json"}</w:instrText>
      </w:r>
      <w:r w:rsidR="007B0D71" w:rsidRPr="00DA672D">
        <w:rPr>
          <w:rFonts w:ascii="Times New Roman" w:eastAsia="Times New Roman" w:hAnsi="Times New Roman" w:cs="Times New Roman"/>
          <w:lang w:eastAsia="en-GB"/>
        </w:rPr>
        <w:fldChar w:fldCharType="separate"/>
      </w:r>
      <w:r w:rsidR="00E425F8" w:rsidRPr="00DA672D">
        <w:rPr>
          <w:rFonts w:ascii="Times New Roman" w:eastAsia="Times New Roman" w:hAnsi="Times New Roman" w:cs="Times New Roman"/>
          <w:noProof/>
          <w:lang w:eastAsia="en-GB"/>
        </w:rPr>
        <w:t>[9]</w:t>
      </w:r>
      <w:r w:rsidR="007B0D71" w:rsidRPr="00DA672D">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 xml:space="preserve">. </w:t>
      </w:r>
    </w:p>
    <w:p w14:paraId="65D8B1F2" w14:textId="77777777" w:rsidR="00DA672D" w:rsidRPr="00DA672D" w:rsidRDefault="00DA672D" w:rsidP="001C2014">
      <w:pPr>
        <w:numPr>
          <w:ilvl w:val="0"/>
          <w:numId w:val="1"/>
        </w:numPr>
        <w:jc w:val="both"/>
        <w:rPr>
          <w:rFonts w:ascii="Times New Roman" w:eastAsia="Times New Roman" w:hAnsi="Times New Roman" w:cs="Times New Roman"/>
          <w:color w:val="0E101A"/>
          <w:lang w:eastAsia="en-GB"/>
        </w:rPr>
      </w:pPr>
      <w:r w:rsidRPr="00DA672D">
        <w:rPr>
          <w:rFonts w:ascii="Times New Roman" w:eastAsia="Times New Roman" w:hAnsi="Times New Roman" w:cs="Times New Roman"/>
          <w:color w:val="0E101A"/>
          <w:lang w:eastAsia="en-GB"/>
        </w:rPr>
        <w:t xml:space="preserve">A predicted output image can be explained/interpreted by randomly changing individual pixels of the image. LIME uses one of the image segmentation methods, which helps segment the predicted output image into </w:t>
      </w:r>
      <w:proofErr w:type="spellStart"/>
      <w:r w:rsidRPr="00DA672D">
        <w:rPr>
          <w:rFonts w:ascii="Times New Roman" w:eastAsia="Times New Roman" w:hAnsi="Times New Roman" w:cs="Times New Roman"/>
          <w:color w:val="0E101A"/>
          <w:lang w:eastAsia="en-GB"/>
        </w:rPr>
        <w:t>superpixels</w:t>
      </w:r>
      <w:proofErr w:type="spellEnd"/>
      <w:r w:rsidRPr="00DA672D">
        <w:rPr>
          <w:rFonts w:ascii="Times New Roman" w:eastAsia="Times New Roman" w:hAnsi="Times New Roman" w:cs="Times New Roman"/>
          <w:color w:val="0E101A"/>
          <w:lang w:eastAsia="en-GB"/>
        </w:rPr>
        <w:t xml:space="preserve">. </w:t>
      </w:r>
      <w:proofErr w:type="spellStart"/>
      <w:r w:rsidRPr="00DA672D">
        <w:rPr>
          <w:rFonts w:ascii="Times New Roman" w:eastAsia="Times New Roman" w:hAnsi="Times New Roman" w:cs="Times New Roman"/>
          <w:color w:val="0E101A"/>
          <w:lang w:eastAsia="en-GB"/>
        </w:rPr>
        <w:t>Superpixels</w:t>
      </w:r>
      <w:proofErr w:type="spellEnd"/>
      <w:r w:rsidRPr="00DA672D">
        <w:rPr>
          <w:rFonts w:ascii="Times New Roman" w:eastAsia="Times New Roman" w:hAnsi="Times New Roman" w:cs="Times New Roman"/>
          <w:color w:val="0E101A"/>
          <w:lang w:eastAsia="en-GB"/>
        </w:rPr>
        <w:t xml:space="preserve"> are the combination of pixels with similar colours. These </w:t>
      </w:r>
      <w:proofErr w:type="spellStart"/>
      <w:r w:rsidRPr="00DA672D">
        <w:rPr>
          <w:rFonts w:ascii="Times New Roman" w:eastAsia="Times New Roman" w:hAnsi="Times New Roman" w:cs="Times New Roman"/>
          <w:color w:val="0E101A"/>
          <w:lang w:eastAsia="en-GB"/>
        </w:rPr>
        <w:t>superpixels</w:t>
      </w:r>
      <w:proofErr w:type="spellEnd"/>
      <w:r w:rsidRPr="00DA672D">
        <w:rPr>
          <w:rFonts w:ascii="Times New Roman" w:eastAsia="Times New Roman" w:hAnsi="Times New Roman" w:cs="Times New Roman"/>
          <w:color w:val="0E101A"/>
          <w:lang w:eastAsia="en-GB"/>
        </w:rPr>
        <w:t xml:space="preserve"> are turned on and off according to the specified probability in each selection set.</w:t>
      </w:r>
    </w:p>
    <w:p w14:paraId="4AD794FD" w14:textId="6E2144BF" w:rsidR="002D6B1D" w:rsidRDefault="002D6B1D" w:rsidP="002D6B1D">
      <w:pPr>
        <w:jc w:val="both"/>
        <w:rPr>
          <w:rFonts w:ascii="Times New Roman" w:eastAsia="Times New Roman" w:hAnsi="Times New Roman" w:cs="Times New Roman"/>
          <w:lang w:eastAsia="en-GB"/>
        </w:rPr>
      </w:pPr>
    </w:p>
    <w:p w14:paraId="6806B26E" w14:textId="77777777" w:rsidR="002D6B1D" w:rsidRPr="00FE40DA" w:rsidRDefault="002D6B1D" w:rsidP="002D6B1D">
      <w:pPr>
        <w:rPr>
          <w:rFonts w:ascii="Times New Roman" w:hAnsi="Times New Roman" w:cs="Times New Roman"/>
        </w:rPr>
      </w:pPr>
      <w:r>
        <w:rPr>
          <w:rFonts w:ascii="Times New Roman" w:hAnsi="Times New Roman" w:cs="Times New Roman"/>
        </w:rPr>
        <w:t>However, there are some l</w:t>
      </w:r>
      <w:r w:rsidRPr="00FE40DA">
        <w:rPr>
          <w:rFonts w:ascii="Times New Roman" w:hAnsi="Times New Roman" w:cs="Times New Roman"/>
        </w:rPr>
        <w:t>imitations of LIME</w:t>
      </w:r>
      <w:r>
        <w:rPr>
          <w:rFonts w:ascii="Times New Roman" w:hAnsi="Times New Roman" w:cs="Times New Roman"/>
        </w:rPr>
        <w:t xml:space="preserve"> discussed as follows: </w:t>
      </w:r>
    </w:p>
    <w:p w14:paraId="63F81E4B" w14:textId="661984D9" w:rsidR="002D6B1D" w:rsidRPr="00FE40DA" w:rsidRDefault="002D6B1D" w:rsidP="002D6B1D">
      <w:pPr>
        <w:pStyle w:val="ListParagraph"/>
        <w:numPr>
          <w:ilvl w:val="0"/>
          <w:numId w:val="4"/>
        </w:numPr>
        <w:jc w:val="both"/>
        <w:rPr>
          <w:rFonts w:ascii="Times New Roman" w:hAnsi="Times New Roman" w:cs="Times New Roman"/>
        </w:rPr>
      </w:pPr>
      <w:r w:rsidRPr="00FE40DA">
        <w:rPr>
          <w:rFonts w:ascii="Times New Roman" w:hAnsi="Times New Roman" w:cs="Times New Roman"/>
        </w:rPr>
        <w:t>As LIME is an approximation model, and the local model might not cover the complete attribution due to the generalization</w:t>
      </w:r>
      <w:r>
        <w:rPr>
          <w:rFonts w:ascii="Times New Roman" w:hAnsi="Times New Roman" w:cs="Times New Roman"/>
        </w:rPr>
        <w:t xml:space="preserve">, </w:t>
      </w:r>
      <w:r w:rsidRPr="00FE40DA">
        <w:rPr>
          <w:rFonts w:ascii="Times New Roman" w:hAnsi="Times New Roman" w:cs="Times New Roman"/>
        </w:rPr>
        <w:t xml:space="preserve">it might be unfit for cases where we legally need </w:t>
      </w:r>
      <w:r w:rsidR="00DA672D">
        <w:rPr>
          <w:rFonts w:ascii="Times New Roman" w:hAnsi="Times New Roman" w:cs="Times New Roman"/>
        </w:rPr>
        <w:t>thorough</w:t>
      </w:r>
      <w:r w:rsidRPr="00FE40DA">
        <w:rPr>
          <w:rFonts w:ascii="Times New Roman" w:hAnsi="Times New Roman" w:cs="Times New Roman"/>
        </w:rPr>
        <w:t xml:space="preserve"> explanations of a decision. </w:t>
      </w:r>
    </w:p>
    <w:p w14:paraId="40AF1882" w14:textId="0FBD4080" w:rsidR="002D6B1D" w:rsidRPr="00D538F1" w:rsidRDefault="002D6B1D" w:rsidP="002D6B1D">
      <w:pPr>
        <w:pStyle w:val="ListParagraph"/>
        <w:numPr>
          <w:ilvl w:val="0"/>
          <w:numId w:val="4"/>
        </w:numPr>
        <w:jc w:val="both"/>
        <w:rPr>
          <w:rFonts w:ascii="Times New Roman" w:hAnsi="Times New Roman" w:cs="Times New Roman"/>
        </w:rPr>
      </w:pPr>
      <w:r w:rsidRPr="00D538F1">
        <w:rPr>
          <w:rFonts w:ascii="Times New Roman" w:hAnsi="Times New Roman" w:cs="Times New Roman"/>
        </w:rPr>
        <w:t xml:space="preserve">There is no consensus on the neighbourhood </w:t>
      </w:r>
      <w:r w:rsidR="00DA672D">
        <w:rPr>
          <w:rFonts w:ascii="Times New Roman" w:hAnsi="Times New Roman" w:cs="Times New Roman"/>
        </w:rPr>
        <w:t xml:space="preserve">boundary </w:t>
      </w:r>
      <w:r w:rsidRPr="00D538F1">
        <w:rPr>
          <w:rFonts w:ascii="Times New Roman" w:hAnsi="Times New Roman" w:cs="Times New Roman"/>
        </w:rPr>
        <w:t xml:space="preserve">for the local model; sometimes, it provides very different explanations for two nearby data points </w:t>
      </w:r>
      <w:r w:rsidRPr="00D538F1">
        <w:rPr>
          <w:rFonts w:ascii="Times New Roman" w:hAnsi="Times New Roman" w:cs="Times New Roman"/>
        </w:rPr>
        <w:fldChar w:fldCharType="begin" w:fldLock="1"/>
      </w:r>
      <w:r w:rsidRPr="00D538F1">
        <w:rPr>
          <w:rFonts w:ascii="Times New Roman" w:hAnsi="Times New Roman" w:cs="Times New Roman"/>
        </w:rPr>
        <w:instrText>ADDIN CSL_CITATION {"citationItems":[{"id":"ITEM-1","itemData":{"abstract":"The lack of explainability of a decision from an Artificial Intelligence (AI) based \"black box\" system/model, despite its superiority in many real-world applications, is a key stumbling block for adopting AI in many high stakes applications of different domain or industry. While many popular Explainable Artificial Intelligence (XAI) methods or approaches are available to facilitate a human-friendly explanation of the decision, each has its own merits and demerits, with a plethora of open challenges. We demonstrate popular XAI methods with a mutual case study/task (i.e., credit default prediction), analyze for competitive advantages from multiple perspectives (e.g., local, global), provide meaningful insight on quantifying explainability, and recommend paths towards responsible or human-centered AI using XAI as a medium. Practitioners can use this work as a catalog to understand, compare, and correlate competitive advantages of popular XAI methods. In addition, this survey elicits future research directions towards responsible or human-centric AI systems, which is crucial to adopt AI in high stakes applications.","author":[{"dropping-particle":"","family":"Islam","given":"Sheikh Rabiul","non-dropping-particle":"","parse-names":false,"suffix":""},{"dropping-particle":"","family":"Eberle","given":"William","non-dropping-particle":"","parse-names":false,"suffix":""},{"dropping-particle":"","family":"Ghafoor","given":"Sheikh Khaled","non-dropping-particle":"","parse-names":false,"suffix":""},{"dropping-particle":"","family":"Ahmed","given":"Mohiuddin","non-dropping-particle":"","parse-names":false,"suffix":""}],"id":"ITEM-1","issued":{"date-parts":[["2021"]]},"page":"1-14","title":"Explainable Artificial Intelligence Approaches: A Survey","type":"article-journal"},"uris":["http://www.mendeley.com/documents/?uuid=923e3716-43fb-4a99-8fad-bbad44c559d4"]}],"mendeley":{"formattedCitation":"[7]","plainTextFormattedCitation":"[7]","previouslyFormattedCitation":"[7]"},"properties":{"noteIndex":0},"schema":"https://github.com/citation-style-language/schema/raw/master/csl-citation.json"}</w:instrText>
      </w:r>
      <w:r w:rsidRPr="00D538F1">
        <w:rPr>
          <w:rFonts w:ascii="Times New Roman" w:hAnsi="Times New Roman" w:cs="Times New Roman"/>
        </w:rPr>
        <w:fldChar w:fldCharType="separate"/>
      </w:r>
      <w:r w:rsidRPr="00D538F1">
        <w:rPr>
          <w:rFonts w:ascii="Times New Roman" w:hAnsi="Times New Roman" w:cs="Times New Roman"/>
          <w:noProof/>
        </w:rPr>
        <w:t>[7]</w:t>
      </w:r>
      <w:r w:rsidRPr="00D538F1">
        <w:rPr>
          <w:rFonts w:ascii="Times New Roman" w:hAnsi="Times New Roman" w:cs="Times New Roman"/>
        </w:rPr>
        <w:fldChar w:fldCharType="end"/>
      </w:r>
      <w:r>
        <w:rPr>
          <w:rFonts w:ascii="Times New Roman" w:hAnsi="Times New Roman" w:cs="Times New Roman"/>
        </w:rPr>
        <w:t xml:space="preserve">. </w:t>
      </w:r>
    </w:p>
    <w:p w14:paraId="0D574535" w14:textId="6A602D36" w:rsidR="002D6B1D" w:rsidRPr="002D6B1D" w:rsidRDefault="002D6B1D" w:rsidP="002D6B1D">
      <w:pPr>
        <w:pStyle w:val="ListParagraph"/>
        <w:numPr>
          <w:ilvl w:val="0"/>
          <w:numId w:val="4"/>
        </w:numPr>
        <w:jc w:val="both"/>
        <w:rPr>
          <w:rFonts w:ascii="Times New Roman" w:eastAsia="Times New Roman" w:hAnsi="Times New Roman" w:cs="Times New Roman"/>
          <w:color w:val="000000" w:themeColor="text1"/>
          <w:lang w:eastAsia="en-GB"/>
        </w:rPr>
      </w:pPr>
      <w:r w:rsidRPr="00D538F1">
        <w:rPr>
          <w:rFonts w:ascii="Times New Roman" w:eastAsia="Times New Roman" w:hAnsi="Times New Roman" w:cs="Times New Roman"/>
          <w:color w:val="000000" w:themeColor="text1"/>
          <w:spacing w:val="3"/>
          <w:shd w:val="clear" w:color="auto" w:fill="FFFFFF"/>
          <w:lang w:eastAsia="en-GB"/>
        </w:rPr>
        <w:t>If the sampling process is repeated, the outcome of the explanations can be different and unstable for long run applications. This</w:t>
      </w:r>
      <w:r>
        <w:rPr>
          <w:rFonts w:ascii="Times New Roman" w:eastAsia="Times New Roman" w:hAnsi="Times New Roman" w:cs="Times New Roman"/>
          <w:color w:val="000000" w:themeColor="text1"/>
          <w:spacing w:val="3"/>
          <w:shd w:val="clear" w:color="auto" w:fill="FFFFFF"/>
          <w:lang w:eastAsia="en-GB"/>
        </w:rPr>
        <w:t xml:space="preserve"> i</w:t>
      </w:r>
      <w:r w:rsidRPr="00D538F1">
        <w:rPr>
          <w:rFonts w:ascii="Times New Roman" w:eastAsia="Times New Roman" w:hAnsi="Times New Roman" w:cs="Times New Roman"/>
          <w:color w:val="000000" w:themeColor="text1"/>
          <w:spacing w:val="3"/>
          <w:shd w:val="clear" w:color="auto" w:fill="FFFFFF"/>
          <w:lang w:eastAsia="en-GB"/>
        </w:rPr>
        <w:t>nstability may eventually lead to doubtful events</w:t>
      </w:r>
      <w:r>
        <w:rPr>
          <w:rFonts w:ascii="Times New Roman" w:eastAsia="Times New Roman" w:hAnsi="Times New Roman" w:cs="Times New Roman"/>
          <w:color w:val="000000" w:themeColor="text1"/>
          <w:spacing w:val="3"/>
          <w:shd w:val="clear" w:color="auto" w:fill="FFFFFF"/>
          <w:lang w:eastAsia="en-GB"/>
        </w:rPr>
        <w:t xml:space="preserve"> and critical analysis of the explanations. </w:t>
      </w:r>
    </w:p>
    <w:p w14:paraId="0AF21B7C" w14:textId="77777777" w:rsidR="001264CA" w:rsidRDefault="001264CA" w:rsidP="001264CA">
      <w:pPr>
        <w:pStyle w:val="ListParagraph"/>
        <w:jc w:val="both"/>
        <w:rPr>
          <w:rFonts w:ascii="Times New Roman" w:eastAsia="Times New Roman" w:hAnsi="Times New Roman" w:cs="Times New Roman"/>
          <w:lang w:eastAsia="en-GB"/>
        </w:rPr>
      </w:pPr>
    </w:p>
    <w:p w14:paraId="6E8ABEC6" w14:textId="61248B39" w:rsidR="007E62C3" w:rsidRPr="007F1A66" w:rsidRDefault="001264CA" w:rsidP="00E27E64">
      <w:pPr>
        <w:pStyle w:val="Heading3"/>
        <w:numPr>
          <w:ilvl w:val="1"/>
          <w:numId w:val="13"/>
        </w:numPr>
        <w:jc w:val="both"/>
        <w:rPr>
          <w:rFonts w:eastAsia="Times New Roman"/>
          <w:lang w:eastAsia="en-GB"/>
        </w:rPr>
      </w:pPr>
      <w:bookmarkStart w:id="2" w:name="_Toc107831235"/>
      <w:r w:rsidRPr="001264CA">
        <w:rPr>
          <w:rFonts w:eastAsia="Times New Roman"/>
          <w:lang w:eastAsia="en-GB"/>
        </w:rPr>
        <w:lastRenderedPageBreak/>
        <w:t>Why LIME can be a suitable model for our problem compared to other model</w:t>
      </w:r>
      <w:r w:rsidR="00E27E64">
        <w:rPr>
          <w:rFonts w:eastAsia="Times New Roman"/>
          <w:lang w:eastAsia="en-GB"/>
        </w:rPr>
        <w:t>-</w:t>
      </w:r>
      <w:r w:rsidRPr="001264CA">
        <w:rPr>
          <w:rFonts w:eastAsia="Times New Roman"/>
          <w:lang w:eastAsia="en-GB"/>
        </w:rPr>
        <w:t>agnostic techniques:</w:t>
      </w:r>
      <w:bookmarkEnd w:id="2"/>
      <w:r w:rsidRPr="001264CA">
        <w:rPr>
          <w:rFonts w:eastAsia="Times New Roman"/>
          <w:lang w:eastAsia="en-GB"/>
        </w:rPr>
        <w:t xml:space="preserve"> </w:t>
      </w:r>
    </w:p>
    <w:p w14:paraId="14686E18" w14:textId="12045998" w:rsidR="00825647" w:rsidRDefault="007804E6" w:rsidP="00EE5052">
      <w:pPr>
        <w:jc w:val="both"/>
        <w:rPr>
          <w:rFonts w:ascii="Times New Roman" w:eastAsia="Times New Roman" w:hAnsi="Times New Roman" w:cs="Times New Roman"/>
          <w:lang w:eastAsia="en-GB"/>
        </w:rPr>
      </w:pPr>
      <w:r w:rsidRPr="007804E6">
        <w:rPr>
          <w:rFonts w:ascii="Times New Roman" w:eastAsia="Times New Roman" w:hAnsi="Times New Roman" w:cs="Times New Roman"/>
          <w:lang w:eastAsia="en-GB"/>
        </w:rPr>
        <w:t>Other model-agnostic techniques share the same characteristics with LIME, such as Gradient methods and Shapley values. Gradient-based methods</w:t>
      </w:r>
      <w:r w:rsidR="00602AB7">
        <w:rPr>
          <w:rFonts w:ascii="Times New Roman" w:eastAsia="Times New Roman" w:hAnsi="Times New Roman" w:cs="Times New Roman"/>
          <w:lang w:eastAsia="en-GB"/>
        </w:rPr>
        <w:t xml:space="preserve"> </w:t>
      </w:r>
      <w:r w:rsidR="00602AB7">
        <w:rPr>
          <w:rFonts w:ascii="Times New Roman" w:eastAsia="Times New Roman" w:hAnsi="Times New Roman" w:cs="Times New Roman"/>
          <w:lang w:eastAsia="en-GB"/>
        </w:rPr>
        <w:fldChar w:fldCharType="begin" w:fldLock="1"/>
      </w:r>
      <w:r w:rsidR="00394377">
        <w:rPr>
          <w:rFonts w:ascii="Times New Roman" w:eastAsia="Times New Roman" w:hAnsi="Times New Roman" w:cs="Times New Roman"/>
          <w:lang w:eastAsia="en-GB"/>
        </w:rPr>
        <w:instrText>ADDIN CSL_CITATION {"citationItems":[{"id":"ITEM-1","itemData":{"ISSN":"15324435","abstract":"After building a classifier with modern tools of machine learning we typically have a black box at hand that is able to predict well for unseen data. Thus, we get an answer to the question what is the most likely label of a given unseen data point. However, most methods will provide no answer why the model predicted a particular label for a single instance and what features were most influential for that particular instance. The only method that is currently able to provide such explanations are decision trees. This paper proposes a procedure which (based on a set of assumptions) allows to explain the decisions of any classification method. © 2010 David Baehrens, Timon Schroeter, Stefan Harmeling, Motoaki Kawanabe, Katja Hansen and Klaus-Robert Müller.","author":[{"dropping-particle":"","family":"Baehrens","given":"David","non-dropping-particle":"","parse-names":false,"suffix":""},{"dropping-particle":"","family":"Schroeter","given":"Timon","non-dropping-particle":"","parse-names":false,"suffix":""},{"dropping-particle":"","family":"Harmeling","given":"Stefan","non-dropping-particle":"","parse-names":false,"suffix":""},{"dropping-particle":"","family":"Kawanabe","given":"Motoaki","non-dropping-particle":"","parse-names":false,"suffix":""},{"dropping-particle":"","family":"Hansen","given":"Katja","non-dropping-particle":"","parse-names":false,"suffix":""},{"dropping-particle":"","family":"Müller","given":"Klaus Robert","non-dropping-particle":"","parse-names":false,"suffix":""}],"container-title":"Journal of Machine Learning Research","id":"ITEM-1","issued":{"date-parts":[["2010"]]},"page":"1803-1831","title":"How to explain individual classification decisions","type":"article-journal","volume":"11"},"uris":["http://www.mendeley.com/documents/?uuid=8ba064e7-d085-426f-a6db-baca4937c1a6"]}],"mendeley":{"formattedCitation":"[10]","plainTextFormattedCitation":"[10]","previouslyFormattedCitation":"[10]"},"properties":{"noteIndex":0},"schema":"https://github.com/citation-style-language/schema/raw/master/csl-citation.json"}</w:instrText>
      </w:r>
      <w:r w:rsidR="00602AB7">
        <w:rPr>
          <w:rFonts w:ascii="Times New Roman" w:eastAsia="Times New Roman" w:hAnsi="Times New Roman" w:cs="Times New Roman"/>
          <w:lang w:eastAsia="en-GB"/>
        </w:rPr>
        <w:fldChar w:fldCharType="separate"/>
      </w:r>
      <w:r w:rsidR="00E425F8" w:rsidRPr="00E425F8">
        <w:rPr>
          <w:rFonts w:ascii="Times New Roman" w:eastAsia="Times New Roman" w:hAnsi="Times New Roman" w:cs="Times New Roman"/>
          <w:noProof/>
          <w:lang w:eastAsia="en-GB"/>
        </w:rPr>
        <w:t>[10]</w:t>
      </w:r>
      <w:r w:rsidR="00602AB7">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 xml:space="preserve"> </w:t>
      </w:r>
      <w:r w:rsidRPr="007804E6">
        <w:rPr>
          <w:rFonts w:ascii="Times New Roman" w:eastAsia="Times New Roman" w:hAnsi="Times New Roman" w:cs="Times New Roman"/>
          <w:lang w:eastAsia="en-GB"/>
        </w:rPr>
        <w:t>offer local explanation vectors as local gradients of the probability function of the trained model for the positive class. The probability function is learned from the input examples that belong to the explanation vector for the classified test point in the local gradients. The partial derivates of a function give the main functionality of the method at a given input data/example. The number of output features of such gradient-based methods is very high, which leads to the high-dimensionality problem. Shapley values help enhance interpretability/</w:t>
      </w:r>
      <w:proofErr w:type="spellStart"/>
      <w:r w:rsidRPr="007804E6">
        <w:rPr>
          <w:rFonts w:ascii="Times New Roman" w:eastAsia="Times New Roman" w:hAnsi="Times New Roman" w:cs="Times New Roman"/>
          <w:lang w:eastAsia="en-GB"/>
        </w:rPr>
        <w:t>explainability</w:t>
      </w:r>
      <w:proofErr w:type="spellEnd"/>
      <w:r w:rsidRPr="007804E6">
        <w:rPr>
          <w:rFonts w:ascii="Times New Roman" w:eastAsia="Times New Roman" w:hAnsi="Times New Roman" w:cs="Times New Roman"/>
          <w:lang w:eastAsia="en-GB"/>
        </w:rPr>
        <w:t xml:space="preserve"> by computing the important values for each feature for individual predictions. As per the comparative analysis by Lundberg et </w:t>
      </w:r>
      <w:r w:rsidR="003E50C7">
        <w:rPr>
          <w:rFonts w:ascii="Times New Roman" w:eastAsia="Times New Roman" w:hAnsi="Times New Roman" w:cs="Times New Roman"/>
          <w:lang w:eastAsia="en-GB"/>
        </w:rPr>
        <w:t>al.</w:t>
      </w:r>
      <w:r w:rsidR="003E50C7">
        <w:rPr>
          <w:rFonts w:ascii="Times New Roman" w:eastAsia="Times New Roman" w:hAnsi="Times New Roman" w:cs="Times New Roman"/>
          <w:lang w:eastAsia="en-GB"/>
        </w:rPr>
        <w:fldChar w:fldCharType="begin" w:fldLock="1"/>
      </w:r>
      <w:r w:rsidR="00394377">
        <w:rPr>
          <w:rFonts w:ascii="Times New Roman" w:eastAsia="Times New Roman" w:hAnsi="Times New Roman" w:cs="Times New Roman"/>
          <w:lang w:eastAsia="en-GB"/>
        </w:rPr>
        <w:instrText>ADDIN CSL_CITATION {"citationItems":[{"id":"ITEM-1","itemData":{"ISSN":"10495258","abstract":"Understanding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approaches.","author":[{"dropping-particle":"","family":"Lundberg","given":"Scott M.","non-dropping-particle":"","parse-names":false,"suffix":""},{"dropping-particle":"","family":"Lee","given":"Su In","non-dropping-particle":"","parse-names":false,"suffix":""}],"container-title":"Advances in Neural Information Processing Systems","id":"ITEM-1","issue":"Section 2","issued":{"date-parts":[["2017"]]},"page":"4766-4775","title":"A unified approach to interpreting model predictions","type":"article-journal","volume":"2017-Decem"},"uris":["http://www.mendeley.com/documents/?uuid=8cfaee80-120c-4449-8893-8ae91f2ef0ae"]}],"mendeley":{"formattedCitation":"[11]","plainTextFormattedCitation":"[11]","previouslyFormattedCitation":"[11]"},"properties":{"noteIndex":0},"schema":"https://github.com/citation-style-language/schema/raw/master/csl-citation.json"}</w:instrText>
      </w:r>
      <w:r w:rsidR="003E50C7">
        <w:rPr>
          <w:rFonts w:ascii="Times New Roman" w:eastAsia="Times New Roman" w:hAnsi="Times New Roman" w:cs="Times New Roman"/>
          <w:lang w:eastAsia="en-GB"/>
        </w:rPr>
        <w:fldChar w:fldCharType="separate"/>
      </w:r>
      <w:r w:rsidR="00E425F8" w:rsidRPr="00E425F8">
        <w:rPr>
          <w:rFonts w:ascii="Times New Roman" w:eastAsia="Times New Roman" w:hAnsi="Times New Roman" w:cs="Times New Roman"/>
          <w:noProof/>
          <w:lang w:eastAsia="en-GB"/>
        </w:rPr>
        <w:t>[11]</w:t>
      </w:r>
      <w:r w:rsidR="003E50C7">
        <w:rPr>
          <w:rFonts w:ascii="Times New Roman" w:eastAsia="Times New Roman" w:hAnsi="Times New Roman" w:cs="Times New Roman"/>
          <w:lang w:eastAsia="en-GB"/>
        </w:rPr>
        <w:fldChar w:fldCharType="end"/>
      </w:r>
      <w:r w:rsidR="003E50C7">
        <w:rPr>
          <w:rFonts w:ascii="Times New Roman" w:eastAsia="Times New Roman" w:hAnsi="Times New Roman" w:cs="Times New Roman"/>
          <w:lang w:eastAsia="en-GB"/>
        </w:rPr>
        <w:t xml:space="preserve"> </w:t>
      </w:r>
      <w:r w:rsidRPr="007804E6">
        <w:rPr>
          <w:rFonts w:ascii="Times New Roman" w:eastAsia="Times New Roman" w:hAnsi="Times New Roman" w:cs="Times New Roman"/>
          <w:lang w:eastAsia="en-GB"/>
        </w:rPr>
        <w:t>Shapley values provide many output features that can be computationally costly and offer very complex explanations. In contrast, LIME is more specific towards the individual images' local feature points, giving smaller outputs than input. This functionality reduces the computational time and cost and is easily understandable</w:t>
      </w:r>
      <w:r w:rsidR="00705EAF">
        <w:rPr>
          <w:rFonts w:ascii="Times New Roman" w:eastAsia="Times New Roman" w:hAnsi="Times New Roman" w:cs="Times New Roman"/>
          <w:lang w:eastAsia="en-GB"/>
        </w:rPr>
        <w:t xml:space="preserve"> </w:t>
      </w:r>
      <w:r w:rsidR="00705EAF">
        <w:rPr>
          <w:rFonts w:ascii="Times New Roman" w:eastAsia="Times New Roman" w:hAnsi="Times New Roman" w:cs="Times New Roman"/>
          <w:lang w:eastAsia="en-GB"/>
        </w:rPr>
        <w:fldChar w:fldCharType="begin" w:fldLock="1"/>
      </w:r>
      <w:r w:rsidR="00394377">
        <w:rPr>
          <w:rFonts w:ascii="Times New Roman" w:eastAsia="Times New Roman" w:hAnsi="Times New Roman" w:cs="Times New Roman"/>
          <w:lang w:eastAsia="en-GB"/>
        </w:rPr>
        <w:instrText>ADDIN CSL_CITATION {"citationItems":[{"id":"ITEM-1","itemData":{"abstract":"Machine learning is used more and more often for sensitive applications, sometimes replacing humans in critical decision-making processes. As such, interpretability of these algorithms is a pressing need. One popular algorithm to provide interpretability is LIME (Local Interpretable Model-Agnostic Explanation). In this paper, we provide the first theoretical analysis of LIME. We derive closed-form expressions for the coefficients of the interpretable model when the function to explain is linear. The good news is that these coefficients are proportional to the gradient of the function to explain: LIME indeed discovers meaningful features. However, our analysis also reveals that poor choices of parameters can lead LIME to miss important features.","author":[{"dropping-particle":"","family":"Garreau","given":"Damien","non-dropping-particle":"","parse-names":false,"suffix":""},{"dropping-particle":"","family":"Luxburg","given":"Ulrike","non-dropping-particle":"von","parse-names":false,"suffix":""}],"id":"ITEM-1","issue":"c","issued":{"date-parts":[["2020"]]},"title":"Explaining the Explainer: A First Theoretical Analysis of LIME","type":"article-journal"},"uris":["http://www.mendeley.com/documents/?uuid=9b5229e9-27e9-4ffc-add2-fb6067341fd4"]}],"mendeley":{"formattedCitation":"[12]","plainTextFormattedCitation":"[12]","previouslyFormattedCitation":"[12]"},"properties":{"noteIndex":0},"schema":"https://github.com/citation-style-language/schema/raw/master/csl-citation.json"}</w:instrText>
      </w:r>
      <w:r w:rsidR="00705EAF">
        <w:rPr>
          <w:rFonts w:ascii="Times New Roman" w:eastAsia="Times New Roman" w:hAnsi="Times New Roman" w:cs="Times New Roman"/>
          <w:lang w:eastAsia="en-GB"/>
        </w:rPr>
        <w:fldChar w:fldCharType="separate"/>
      </w:r>
      <w:r w:rsidR="00E425F8" w:rsidRPr="00E425F8">
        <w:rPr>
          <w:rFonts w:ascii="Times New Roman" w:eastAsia="Times New Roman" w:hAnsi="Times New Roman" w:cs="Times New Roman"/>
          <w:noProof/>
          <w:lang w:eastAsia="en-GB"/>
        </w:rPr>
        <w:t>[12]</w:t>
      </w:r>
      <w:r w:rsidR="00705EAF">
        <w:rPr>
          <w:rFonts w:ascii="Times New Roman" w:eastAsia="Times New Roman" w:hAnsi="Times New Roman" w:cs="Times New Roman"/>
          <w:lang w:eastAsia="en-GB"/>
        </w:rPr>
        <w:fldChar w:fldCharType="end"/>
      </w:r>
      <w:r w:rsidR="00705EAF">
        <w:rPr>
          <w:rFonts w:ascii="Times New Roman" w:eastAsia="Times New Roman" w:hAnsi="Times New Roman" w:cs="Times New Roman"/>
          <w:lang w:eastAsia="en-GB"/>
        </w:rPr>
        <w:t>.</w:t>
      </w:r>
    </w:p>
    <w:p w14:paraId="67CE6BA6" w14:textId="7504AE45" w:rsidR="002D6B1D" w:rsidRDefault="002D6B1D" w:rsidP="00EE5052">
      <w:pPr>
        <w:jc w:val="both"/>
        <w:rPr>
          <w:rFonts w:ascii="Times New Roman" w:eastAsia="Times New Roman" w:hAnsi="Times New Roman" w:cs="Times New Roman"/>
          <w:lang w:eastAsia="en-GB"/>
        </w:rPr>
      </w:pPr>
    </w:p>
    <w:p w14:paraId="7E679C48" w14:textId="03E1576B" w:rsidR="007804E6" w:rsidRPr="007804E6" w:rsidRDefault="007804E6" w:rsidP="0029196D">
      <w:pPr>
        <w:jc w:val="both"/>
        <w:rPr>
          <w:rFonts w:ascii="Times New Roman" w:eastAsia="Times New Roman" w:hAnsi="Times New Roman" w:cs="Times New Roman"/>
          <w:lang w:eastAsia="en-GB"/>
        </w:rPr>
      </w:pPr>
      <w:r w:rsidRPr="007804E6">
        <w:rPr>
          <w:rFonts w:ascii="Times New Roman" w:eastAsia="Times New Roman" w:hAnsi="Times New Roman" w:cs="Times New Roman"/>
          <w:lang w:eastAsia="en-GB"/>
        </w:rPr>
        <w:t xml:space="preserve">This study is focused on the skin disease diagnosis and explanation (or interpretability). Even though most skin features are similar in humans, the local characteristics of skin diseases are unique. Indeed, the features of skin diseases such as shape, size, colour, area, lesion height and depth, erupted vessels, affected tissues etc., vary from person to person, and so do they from one photograph to another. These kinds of variations can be standardized as local variations. </w:t>
      </w:r>
      <w:r w:rsidR="008B05D4">
        <w:rPr>
          <w:rFonts w:ascii="Times New Roman" w:eastAsia="Times New Roman" w:hAnsi="Times New Roman" w:cs="Times New Roman"/>
          <w:lang w:eastAsia="en-GB"/>
        </w:rPr>
        <w:t xml:space="preserve">In this study, a few specific features such as colour and area of disease are taken into consideration. </w:t>
      </w:r>
      <w:r w:rsidRPr="007804E6">
        <w:rPr>
          <w:rFonts w:ascii="Times New Roman" w:eastAsia="Times New Roman" w:hAnsi="Times New Roman" w:cs="Times New Roman"/>
          <w:lang w:eastAsia="en-GB"/>
        </w:rPr>
        <w:t>When skin diseases are diagnosed by a dermatologist, the affected region, such as a particular locality, is considered for the diagnosis/ examination. Hence, in this study, we will look at each image and the model explanation for the specific images, given the classification results.</w:t>
      </w:r>
    </w:p>
    <w:p w14:paraId="2E6A6524" w14:textId="7579BB1D" w:rsidR="00E25EB6" w:rsidRPr="002D6B1D" w:rsidRDefault="00507198" w:rsidP="00CF62DF">
      <w:pPr>
        <w:pStyle w:val="Heading2"/>
        <w:numPr>
          <w:ilvl w:val="0"/>
          <w:numId w:val="13"/>
        </w:numPr>
        <w:rPr>
          <w:rFonts w:eastAsia="Times New Roman"/>
          <w:lang w:eastAsia="en-GB"/>
        </w:rPr>
      </w:pPr>
      <w:bookmarkStart w:id="3" w:name="_Toc107831236"/>
      <w:r w:rsidRPr="007C0578">
        <w:rPr>
          <w:rFonts w:eastAsia="Times New Roman"/>
          <w:lang w:eastAsia="en-GB"/>
        </w:rPr>
        <w:t xml:space="preserve">Related work </w:t>
      </w:r>
      <w:r w:rsidR="00C963D0" w:rsidRPr="007C0578">
        <w:rPr>
          <w:rFonts w:eastAsia="Times New Roman"/>
          <w:lang w:eastAsia="en-GB"/>
        </w:rPr>
        <w:t>on LIME using</w:t>
      </w:r>
      <w:r w:rsidRPr="007C0578">
        <w:rPr>
          <w:rFonts w:eastAsia="Times New Roman"/>
          <w:lang w:eastAsia="en-GB"/>
        </w:rPr>
        <w:t xml:space="preserve"> Skin diseases</w:t>
      </w:r>
      <w:r w:rsidR="00C963D0" w:rsidRPr="007C0578">
        <w:rPr>
          <w:rFonts w:eastAsia="Times New Roman"/>
          <w:lang w:eastAsia="en-GB"/>
        </w:rPr>
        <w:t xml:space="preserve"> images:</w:t>
      </w:r>
      <w:bookmarkEnd w:id="3"/>
      <w:r w:rsidR="00B54266" w:rsidRPr="007C0578">
        <w:rPr>
          <w:rFonts w:eastAsia="Times New Roman"/>
          <w:lang w:eastAsia="en-GB"/>
        </w:rPr>
        <w:t xml:space="preserve"> </w:t>
      </w:r>
      <w:r w:rsidR="00870B5E">
        <w:rPr>
          <w:rFonts w:eastAsia="Times New Roman"/>
          <w:lang w:eastAsia="en-GB"/>
        </w:rPr>
        <w:t xml:space="preserve"> </w:t>
      </w:r>
    </w:p>
    <w:p w14:paraId="14A84C43" w14:textId="392A7C99" w:rsidR="00FB3B73" w:rsidRDefault="00D71703" w:rsidP="00FB3B73">
      <w:pPr>
        <w:ind w:firstLine="720"/>
        <w:jc w:val="both"/>
        <w:rPr>
          <w:rFonts w:ascii="Times New Roman" w:hAnsi="Times New Roman" w:cs="Times New Roman"/>
          <w:lang w:val="en-US"/>
        </w:rPr>
      </w:pPr>
      <w:r w:rsidRPr="00D71703">
        <w:rPr>
          <w:rFonts w:ascii="Times New Roman" w:hAnsi="Times New Roman" w:cs="Times New Roman"/>
          <w:lang w:val="en-US"/>
        </w:rPr>
        <w:t xml:space="preserve">In this section, we will discuss some previous work conducted on skin disease image classification using deep learning algorithms and </w:t>
      </w:r>
      <w:proofErr w:type="spellStart"/>
      <w:r w:rsidRPr="00D71703">
        <w:rPr>
          <w:rFonts w:ascii="Times New Roman" w:hAnsi="Times New Roman" w:cs="Times New Roman"/>
          <w:lang w:val="en-US"/>
        </w:rPr>
        <w:t>explainability</w:t>
      </w:r>
      <w:proofErr w:type="spellEnd"/>
      <w:r w:rsidRPr="00D71703">
        <w:rPr>
          <w:rFonts w:ascii="Times New Roman" w:hAnsi="Times New Roman" w:cs="Times New Roman"/>
          <w:lang w:val="en-US"/>
        </w:rPr>
        <w:t xml:space="preserve"> using LIME.</w:t>
      </w:r>
    </w:p>
    <w:p w14:paraId="1B93A755" w14:textId="0A9A6E17" w:rsidR="001379ED" w:rsidRDefault="00E25EB6" w:rsidP="00C7138E">
      <w:pPr>
        <w:ind w:firstLine="720"/>
        <w:jc w:val="both"/>
        <w:rPr>
          <w:rFonts w:ascii="Times New Roman" w:hAnsi="Times New Roman" w:cs="Times New Roman"/>
          <w:lang w:val="en-US"/>
        </w:rPr>
      </w:pPr>
      <w:r w:rsidRPr="00E74BBE">
        <w:rPr>
          <w:rFonts w:ascii="Times New Roman" w:hAnsi="Times New Roman" w:cs="Times New Roman"/>
          <w:noProof/>
          <w:lang w:val="en-GB"/>
        </w:rPr>
        <w:t>Stieler et al.</w:t>
      </w:r>
      <w:r w:rsidRPr="00E74BBE">
        <w:rPr>
          <w:rFonts w:ascii="Times New Roman" w:hAnsi="Times New Roman" w:cs="Times New Roman"/>
          <w:lang w:val="en-US"/>
        </w:rPr>
        <w:t xml:space="preserve"> </w:t>
      </w:r>
      <w:r w:rsidRPr="00E74BBE">
        <w:rPr>
          <w:rFonts w:ascii="Times New Roman" w:hAnsi="Times New Roman" w:cs="Times New Roman"/>
          <w:lang w:val="en-US"/>
        </w:rPr>
        <w:fldChar w:fldCharType="begin" w:fldLock="1"/>
      </w:r>
      <w:r w:rsidR="00394377">
        <w:rPr>
          <w:rFonts w:ascii="Times New Roman" w:hAnsi="Times New Roman" w:cs="Times New Roman"/>
          <w:lang w:val="en-US"/>
        </w:rPr>
        <w:instrText>ADDIN CSL_CITATION {"citationItems":[{"id":"ITEM-1","itemData":{"DOI":"10.1109/cvprw53098.2021.00199","abstract":"Machine Learning models have started to outperform medical experts in some classification tasks. Meanwhile, the question of how these classifiers produce certain results is attracting increasing research attention. Current interpretation methods provide a good starting point in investigating such questions, but they still massively lack the relation to the problem domain. In this work, we present how explanations of an AI system for skin image analysis can be made more domain-specific. We apply the synthesis of Local Interpretable Model-agnostic Explanations (LIME) with the ABCD-rule, a diagnostic approach of dermatologists , and present the results using a Deep Neural Network (DNN) based skin image classifier.","author":[{"dropping-particle":"","family":"Stieler","given":"Fabian","non-dropping-particle":"","parse-names":false,"suffix":""},{"dropping-particle":"","family":"Rabe","given":"Fabian","non-dropping-particle":"","parse-names":false,"suffix":""},{"dropping-particle":"","family":"Bauer","given":"Bernhard","non-dropping-particle":"","parse-names":false,"suffix":""}],"id":"ITEM-1","issued":{"date-parts":[["2021"]]},"page":"1802-1809","title":"Towards Domain-Specific Explainable AI: Model Interpretation of a Skin Image Classifier using a Human Approach","type":"article-journal"},"uris":["http://www.mendeley.com/documents/?uuid=39d163c9-52d5-48df-a78b-c620bd54e533"]}],"mendeley":{"formattedCitation":"[13]","plainTextFormattedCitation":"[13]","previouslyFormattedCitation":"[13]"},"properties":{"noteIndex":0},"schema":"https://github.com/citation-style-language/schema/raw/master/csl-citation.json"}</w:instrText>
      </w:r>
      <w:r w:rsidRPr="00E74BBE">
        <w:rPr>
          <w:rFonts w:ascii="Times New Roman" w:hAnsi="Times New Roman" w:cs="Times New Roman"/>
          <w:lang w:val="en-US"/>
        </w:rPr>
        <w:fldChar w:fldCharType="separate"/>
      </w:r>
      <w:r w:rsidR="00E425F8" w:rsidRPr="00E425F8">
        <w:rPr>
          <w:rFonts w:ascii="Times New Roman" w:hAnsi="Times New Roman" w:cs="Times New Roman"/>
          <w:noProof/>
          <w:lang w:val="en-US"/>
        </w:rPr>
        <w:t>[13]</w:t>
      </w:r>
      <w:r w:rsidRPr="00E74BBE">
        <w:rPr>
          <w:rFonts w:ascii="Times New Roman" w:hAnsi="Times New Roman" w:cs="Times New Roman"/>
          <w:lang w:val="en-US"/>
        </w:rPr>
        <w:fldChar w:fldCharType="end"/>
      </w:r>
      <w:r w:rsidRPr="00E74BBE">
        <w:rPr>
          <w:rFonts w:ascii="Times New Roman" w:hAnsi="Times New Roman" w:cs="Times New Roman"/>
          <w:lang w:val="en-US"/>
        </w:rPr>
        <w:t xml:space="preserve"> </w:t>
      </w:r>
      <w:r w:rsidR="00D71703" w:rsidRPr="00D71703">
        <w:rPr>
          <w:rFonts w:ascii="Times New Roman" w:hAnsi="Times New Roman" w:cs="Times New Roman"/>
          <w:lang w:val="en-US"/>
        </w:rPr>
        <w:t xml:space="preserve">used the HAM10,000 skin image dataset LIME as an explainer for skin image classifiers. The dataset consists of 10,015 </w:t>
      </w:r>
      <w:proofErr w:type="spellStart"/>
      <w:r w:rsidR="00D71703" w:rsidRPr="00D71703">
        <w:rPr>
          <w:rFonts w:ascii="Times New Roman" w:hAnsi="Times New Roman" w:cs="Times New Roman"/>
          <w:lang w:val="en-US"/>
        </w:rPr>
        <w:t>dermoscopic</w:t>
      </w:r>
      <w:proofErr w:type="spellEnd"/>
      <w:r w:rsidR="00D71703" w:rsidRPr="00D71703">
        <w:rPr>
          <w:rFonts w:ascii="Times New Roman" w:hAnsi="Times New Roman" w:cs="Times New Roman"/>
          <w:lang w:val="en-US"/>
        </w:rPr>
        <w:t xml:space="preserve"> images of 7 types of skin cancer lesions. Only two classes </w:t>
      </w:r>
      <w:proofErr w:type="gramStart"/>
      <w:r w:rsidR="00D71703" w:rsidRPr="00D71703">
        <w:rPr>
          <w:rFonts w:ascii="Times New Roman" w:hAnsi="Times New Roman" w:cs="Times New Roman"/>
          <w:lang w:val="en-US"/>
        </w:rPr>
        <w:t>i.e.</w:t>
      </w:r>
      <w:proofErr w:type="gramEnd"/>
      <w:r w:rsidR="00D71703" w:rsidRPr="00D71703">
        <w:rPr>
          <w:rFonts w:ascii="Times New Roman" w:hAnsi="Times New Roman" w:cs="Times New Roman"/>
          <w:lang w:val="en-US"/>
        </w:rPr>
        <w:t xml:space="preserve"> nevus (</w:t>
      </w:r>
      <w:proofErr w:type="spellStart"/>
      <w:r w:rsidR="00D71703" w:rsidRPr="00D71703">
        <w:rPr>
          <w:rFonts w:ascii="Times New Roman" w:hAnsi="Times New Roman" w:cs="Times New Roman"/>
          <w:lang w:val="en-US"/>
        </w:rPr>
        <w:t>nv</w:t>
      </w:r>
      <w:proofErr w:type="spellEnd"/>
      <w:r w:rsidR="00D71703" w:rsidRPr="00D71703">
        <w:rPr>
          <w:rFonts w:ascii="Times New Roman" w:hAnsi="Times New Roman" w:cs="Times New Roman"/>
          <w:lang w:val="en-US"/>
        </w:rPr>
        <w:t>) and melanoma (</w:t>
      </w:r>
      <w:proofErr w:type="spellStart"/>
      <w:r w:rsidR="00D71703" w:rsidRPr="00D71703">
        <w:rPr>
          <w:rFonts w:ascii="Times New Roman" w:hAnsi="Times New Roman" w:cs="Times New Roman"/>
          <w:lang w:val="en-US"/>
        </w:rPr>
        <w:t>mel</w:t>
      </w:r>
      <w:proofErr w:type="spellEnd"/>
      <w:r w:rsidR="00D71703" w:rsidRPr="00D71703">
        <w:rPr>
          <w:rFonts w:ascii="Times New Roman" w:hAnsi="Times New Roman" w:cs="Times New Roman"/>
          <w:lang w:val="en-US"/>
        </w:rPr>
        <w:t xml:space="preserve">) are included for the experimentation. The transfer learning approach with a pre-trained </w:t>
      </w:r>
      <w:proofErr w:type="spellStart"/>
      <w:r w:rsidR="00D71703" w:rsidRPr="00D71703">
        <w:rPr>
          <w:rFonts w:ascii="Times New Roman" w:hAnsi="Times New Roman" w:cs="Times New Roman"/>
          <w:lang w:val="en-US"/>
        </w:rPr>
        <w:t>MobileNet</w:t>
      </w:r>
      <w:proofErr w:type="spellEnd"/>
      <w:r w:rsidR="00D71703" w:rsidRPr="00D71703">
        <w:rPr>
          <w:rFonts w:ascii="Times New Roman" w:hAnsi="Times New Roman" w:cs="Times New Roman"/>
          <w:lang w:val="en-US"/>
        </w:rPr>
        <w:t xml:space="preserve"> model was used for the classification task. Along with LIME as an explainer, the ABCD rule of dermatological diagnosis is considered to support the interpretability.</w:t>
      </w:r>
      <w:r w:rsidR="001379ED">
        <w:rPr>
          <w:rFonts w:ascii="Times New Roman" w:hAnsi="Times New Roman" w:cs="Times New Roman"/>
          <w:lang w:val="en-US"/>
        </w:rPr>
        <w:t xml:space="preserve"> </w:t>
      </w:r>
      <w:r w:rsidR="00C7138E">
        <w:rPr>
          <w:rFonts w:ascii="Times New Roman" w:hAnsi="Times New Roman" w:cs="Times New Roman"/>
          <w:lang w:val="en-US"/>
        </w:rPr>
        <w:t>To make interpretability medically viable</w:t>
      </w:r>
      <w:r w:rsidR="00C7138E" w:rsidRPr="00E74BBE">
        <w:rPr>
          <w:rFonts w:ascii="Times New Roman" w:hAnsi="Times New Roman" w:cs="Times New Roman"/>
          <w:noProof/>
          <w:lang w:val="en-GB"/>
        </w:rPr>
        <w:t xml:space="preserve"> </w:t>
      </w:r>
      <w:r w:rsidR="001379ED" w:rsidRPr="00E74BBE">
        <w:rPr>
          <w:rFonts w:ascii="Times New Roman" w:hAnsi="Times New Roman" w:cs="Times New Roman"/>
          <w:noProof/>
          <w:lang w:val="en-GB"/>
        </w:rPr>
        <w:t>Stieler et al.</w:t>
      </w:r>
      <w:r w:rsidR="001379ED" w:rsidRPr="00E74BBE">
        <w:rPr>
          <w:rFonts w:ascii="Times New Roman" w:hAnsi="Times New Roman" w:cs="Times New Roman"/>
          <w:lang w:val="en-US"/>
        </w:rPr>
        <w:t xml:space="preserve"> </w:t>
      </w:r>
      <w:r w:rsidR="001379ED" w:rsidRPr="00E74BBE">
        <w:rPr>
          <w:rFonts w:ascii="Times New Roman" w:hAnsi="Times New Roman" w:cs="Times New Roman"/>
          <w:lang w:val="en-US"/>
        </w:rPr>
        <w:fldChar w:fldCharType="begin" w:fldLock="1"/>
      </w:r>
      <w:r w:rsidR="00394377">
        <w:rPr>
          <w:rFonts w:ascii="Times New Roman" w:hAnsi="Times New Roman" w:cs="Times New Roman"/>
          <w:lang w:val="en-US"/>
        </w:rPr>
        <w:instrText>ADDIN CSL_CITATION {"citationItems":[{"id":"ITEM-1","itemData":{"DOI":"10.1109/cvprw53098.2021.00199","abstract":"Machine Learning models have started to outperform medical experts in some classification tasks. Meanwhile, the question of how these classifiers produce certain results is attracting increasing research attention. Current interpretation methods provide a good starting point in investigating such questions, but they still massively lack the relation to the problem domain. In this work, we present how explanations of an AI system for skin image analysis can be made more domain-specific. We apply the synthesis of Local Interpretable Model-agnostic Explanations (LIME) with the ABCD-rule, a diagnostic approach of dermatologists , and present the results using a Deep Neural Network (DNN) based skin image classifier.","author":[{"dropping-particle":"","family":"Stieler","given":"Fabian","non-dropping-particle":"","parse-names":false,"suffix":""},{"dropping-particle":"","family":"Rabe","given":"Fabian","non-dropping-particle":"","parse-names":false,"suffix":""},{"dropping-particle":"","family":"Bauer","given":"Bernhard","non-dropping-particle":"","parse-names":false,"suffix":""}],"id":"ITEM-1","issued":{"date-parts":[["2021"]]},"page":"1802-1809","title":"Towards Domain-Specific Explainable AI: Model Interpretation of a Skin Image Classifier using a Human Approach","type":"article-journal"},"uris":["http://www.mendeley.com/documents/?uuid=39d163c9-52d5-48df-a78b-c620bd54e533"]}],"mendeley":{"formattedCitation":"[13]","plainTextFormattedCitation":"[13]","previouslyFormattedCitation":"[13]"},"properties":{"noteIndex":0},"schema":"https://github.com/citation-style-language/schema/raw/master/csl-citation.json"}</w:instrText>
      </w:r>
      <w:r w:rsidR="001379ED" w:rsidRPr="00E74BBE">
        <w:rPr>
          <w:rFonts w:ascii="Times New Roman" w:hAnsi="Times New Roman" w:cs="Times New Roman"/>
          <w:lang w:val="en-US"/>
        </w:rPr>
        <w:fldChar w:fldCharType="separate"/>
      </w:r>
      <w:r w:rsidR="001379ED" w:rsidRPr="00E425F8">
        <w:rPr>
          <w:rFonts w:ascii="Times New Roman" w:hAnsi="Times New Roman" w:cs="Times New Roman"/>
          <w:noProof/>
          <w:lang w:val="en-US"/>
        </w:rPr>
        <w:t>[13]</w:t>
      </w:r>
      <w:r w:rsidR="001379ED" w:rsidRPr="00E74BBE">
        <w:rPr>
          <w:rFonts w:ascii="Times New Roman" w:hAnsi="Times New Roman" w:cs="Times New Roman"/>
          <w:lang w:val="en-US"/>
        </w:rPr>
        <w:fldChar w:fldCharType="end"/>
      </w:r>
      <w:r w:rsidR="00C7138E">
        <w:rPr>
          <w:rFonts w:ascii="Times New Roman" w:hAnsi="Times New Roman" w:cs="Times New Roman"/>
          <w:lang w:val="en-US"/>
        </w:rPr>
        <w:t xml:space="preserve"> </w:t>
      </w:r>
      <w:r w:rsidR="001379ED">
        <w:rPr>
          <w:rFonts w:ascii="Times New Roman" w:hAnsi="Times New Roman" w:cs="Times New Roman"/>
          <w:lang w:val="en-US"/>
        </w:rPr>
        <w:t xml:space="preserve">suggests that </w:t>
      </w:r>
      <w:r w:rsidR="00C7138E">
        <w:rPr>
          <w:rFonts w:ascii="Times New Roman" w:hAnsi="Times New Roman" w:cs="Times New Roman"/>
          <w:lang w:val="en-US"/>
        </w:rPr>
        <w:t xml:space="preserve">some necessary dermatological feature extraction methods should be considered, </w:t>
      </w:r>
      <w:r w:rsidR="001379ED">
        <w:rPr>
          <w:rFonts w:ascii="Times New Roman" w:hAnsi="Times New Roman" w:cs="Times New Roman"/>
          <w:lang w:val="en-US"/>
        </w:rPr>
        <w:t xml:space="preserve">along with the </w:t>
      </w:r>
      <w:proofErr w:type="spellStart"/>
      <w:r w:rsidR="001379ED">
        <w:rPr>
          <w:rFonts w:ascii="Times New Roman" w:hAnsi="Times New Roman" w:cs="Times New Roman"/>
          <w:lang w:val="en-US"/>
        </w:rPr>
        <w:t>explainability</w:t>
      </w:r>
      <w:proofErr w:type="spellEnd"/>
      <w:r w:rsidR="001379ED">
        <w:rPr>
          <w:rFonts w:ascii="Times New Roman" w:hAnsi="Times New Roman" w:cs="Times New Roman"/>
          <w:lang w:val="en-US"/>
        </w:rPr>
        <w:t xml:space="preserve"> methods of AI. </w:t>
      </w:r>
      <w:r w:rsidR="00C7138E">
        <w:rPr>
          <w:rFonts w:ascii="Times New Roman" w:hAnsi="Times New Roman" w:cs="Times New Roman"/>
          <w:lang w:val="en-US"/>
        </w:rPr>
        <w:t xml:space="preserve">This way the model can learn to distinguish between </w:t>
      </w:r>
      <w:r w:rsidR="00C7138E" w:rsidRPr="00C7138E">
        <w:rPr>
          <w:rFonts w:ascii="Times New Roman" w:hAnsi="Times New Roman" w:cs="Times New Roman"/>
          <w:lang w:val="en-US"/>
        </w:rPr>
        <w:t>medically relevant and medically irrelevant features</w:t>
      </w:r>
      <w:r w:rsidR="00C7138E">
        <w:rPr>
          <w:rFonts w:ascii="Times New Roman" w:hAnsi="Times New Roman" w:cs="Times New Roman"/>
          <w:lang w:val="en-US"/>
        </w:rPr>
        <w:t xml:space="preserve"> </w:t>
      </w:r>
      <w:r w:rsidR="00C7138E" w:rsidRPr="00C7138E">
        <w:rPr>
          <w:rFonts w:ascii="Times New Roman" w:hAnsi="Times New Roman" w:cs="Times New Roman"/>
          <w:lang w:val="en-US"/>
        </w:rPr>
        <w:t>for diagnosis</w:t>
      </w:r>
      <w:r w:rsidR="00C7138E">
        <w:rPr>
          <w:rFonts w:ascii="Times New Roman" w:hAnsi="Times New Roman" w:cs="Times New Roman"/>
          <w:lang w:val="en-US"/>
        </w:rPr>
        <w:t xml:space="preserve">. </w:t>
      </w:r>
    </w:p>
    <w:p w14:paraId="3CF9BF2A" w14:textId="156DA945" w:rsidR="00E8757C" w:rsidRDefault="000214AD" w:rsidP="00E8757C">
      <w:pPr>
        <w:ind w:firstLine="720"/>
        <w:jc w:val="both"/>
        <w:rPr>
          <w:rFonts w:ascii="Times New Roman" w:hAnsi="Times New Roman" w:cs="Times New Roman"/>
          <w:lang w:val="en-US"/>
        </w:rPr>
      </w:pPr>
      <w:r>
        <w:rPr>
          <w:rFonts w:ascii="Times New Roman" w:hAnsi="Times New Roman" w:cs="Times New Roman"/>
          <w:lang w:val="en-US"/>
        </w:rPr>
        <w:t>Xiang et al.</w:t>
      </w:r>
      <w:r w:rsidR="00C631F5">
        <w:rPr>
          <w:rFonts w:ascii="Times New Roman" w:hAnsi="Times New Roman" w:cs="Times New Roman"/>
          <w:lang w:val="en-US"/>
        </w:rPr>
        <w:t xml:space="preserve"> </w:t>
      </w:r>
      <w:r w:rsidR="00C631F5">
        <w:rPr>
          <w:rFonts w:ascii="Times New Roman" w:hAnsi="Times New Roman" w:cs="Times New Roman"/>
          <w:lang w:val="en-US"/>
        </w:rPr>
        <w:fldChar w:fldCharType="begin" w:fldLock="1"/>
      </w:r>
      <w:r w:rsidR="00394377">
        <w:rPr>
          <w:rFonts w:ascii="Times New Roman" w:hAnsi="Times New Roman" w:cs="Times New Roman"/>
          <w:lang w:val="en-US"/>
        </w:rPr>
        <w:instrText>ADDIN CSL_CITATION {"citationItems":[{"id":"ITEM-1","itemData":{"ISSN":"1942597X","PMID":"32308922","abstract":"Skin disease is a prevalent condition all over the world. Computer vision-based technology for automatic skin lesion classification holds great promise as an effective screening tool for early diagnosis. In this paper, we propose an accurate and interpretable deep learning pipeline to achieve such a goal. Comparing with existing research, we would like to highlight the following aspects of our model. 1) Rather than a single model, our approach ensembles a set of deep learning architectures to achieve better classification accuracy; 2) Generative adversarial network (GAN) is involved in the model training to promote data scale and diversity; 3) Local interpretable model-agnostic explanation (LIME) strategy is applied to extract evidence from the skin images to support the classification results. Our experimental results on real-world skin image corpus demonstrate the effectiveness and robustness of our method. The explainability of our model further enhances its applicability in real clinical practice.","author":[{"dropping-particle":"","family":"Xiang","given":"Alec","non-dropping-particle":"","parse-names":false,"suffix":""},{"dropping-particle":"","family":"Wang","given":"Fei","non-dropping-particle":"","parse-names":false,"suffix":""}],"container-title":"AMIA ... Annual Symposium proceedings. AMIA Symposium","id":"ITEM-1","issued":{"date-parts":[["2019"]]},"page":"1246-1255","title":"Towards Interpretable Skin Lesion Classification with Deep Learning Models","type":"article-journal","volume":"2019"},"uris":["http://www.mendeley.com/documents/?uuid=0edfaad4-0759-4915-91f0-2522990ca270"]}],"mendeley":{"formattedCitation":"[14]","plainTextFormattedCitation":"[14]","previouslyFormattedCitation":"[14]"},"properties":{"noteIndex":0},"schema":"https://github.com/citation-style-language/schema/raw/master/csl-citation.json"}</w:instrText>
      </w:r>
      <w:r w:rsidR="00C631F5">
        <w:rPr>
          <w:rFonts w:ascii="Times New Roman" w:hAnsi="Times New Roman" w:cs="Times New Roman"/>
          <w:lang w:val="en-US"/>
        </w:rPr>
        <w:fldChar w:fldCharType="separate"/>
      </w:r>
      <w:r w:rsidR="00E425F8" w:rsidRPr="00E425F8">
        <w:rPr>
          <w:rFonts w:ascii="Times New Roman" w:hAnsi="Times New Roman" w:cs="Times New Roman"/>
          <w:noProof/>
          <w:lang w:val="en-US"/>
        </w:rPr>
        <w:t>[14]</w:t>
      </w:r>
      <w:r w:rsidR="00C631F5">
        <w:rPr>
          <w:rFonts w:ascii="Times New Roman" w:hAnsi="Times New Roman" w:cs="Times New Roman"/>
          <w:lang w:val="en-US"/>
        </w:rPr>
        <w:fldChar w:fldCharType="end"/>
      </w:r>
      <w:r w:rsidR="00C631F5">
        <w:rPr>
          <w:rFonts w:ascii="Times New Roman" w:hAnsi="Times New Roman" w:cs="Times New Roman"/>
          <w:lang w:val="en-US"/>
        </w:rPr>
        <w:t xml:space="preserve"> </w:t>
      </w:r>
      <w:r w:rsidR="00D71703" w:rsidRPr="00D71703">
        <w:rPr>
          <w:rFonts w:ascii="Times New Roman" w:hAnsi="Times New Roman" w:cs="Times New Roman"/>
          <w:lang w:val="en-US"/>
        </w:rPr>
        <w:t xml:space="preserve">have conducted a classification task on the HAM10,000 dataset. Only three classes are considered for the classification task, summing it 8900 samples in total. The CNN models that are used for classification are VGG16 </w:t>
      </w:r>
      <w:r w:rsidR="00A61FE0">
        <w:rPr>
          <w:rFonts w:ascii="Times New Roman" w:hAnsi="Times New Roman" w:cs="Times New Roman"/>
          <w:lang w:val="en-US"/>
        </w:rPr>
        <w:fldChar w:fldCharType="begin" w:fldLock="1"/>
      </w:r>
      <w:r w:rsidR="00A61FE0">
        <w:rPr>
          <w:rFonts w:ascii="Times New Roman" w:hAnsi="Times New Roman" w:cs="Times New Roman"/>
          <w:lang w:val="en-US"/>
        </w:rPr>
        <w:instrText>ADDIN CSL_CITATION {"citationItems":[{"id":"ITEM-1","itemData":{"DOI":"10.1109/MMAR.2017.8046978","ISBN":"9781538624029","abstract":"The paper presents the results of research on the use of Deep Neural Networks (DNN) for automatic classification of the skin lesions. The authors have focused on the most effective kind of DNNs for image processing, namely Convolutional Neural Networks (CNN). In particular, three kinds of CNN were analyzed: VGG19, Residual Networks (ResNet) and the hybrid of VGG19 CNN with the Support Vector Machine (SVM). The research was carried out with the use of database of over 10 000 images representing skin lesions: benign and malignant. Because of an uneven number of images representing different classes of lesions, the up-sampling of underrepresented class was applied. The comparison of the CNN structures with respect to the accuracy, sensitivity and specificity was performed using k-fold validation method.","author":[{"dropping-particle":"","family":"Kwasigroch","given":"Arkadiusz","non-dropping-particle":"","parse-names":false,"suffix":""},{"dropping-particle":"","family":"Mikołajczyk","given":"Agnieszka","non-dropping-particle":"","parse-names":false,"suffix":""},{"dropping-particle":"","family":"Grochowski","given":"Michał","non-dropping-particle":"","parse-names":false,"suffix":""}],"container-title":"2017 22nd International Conference on Methods and Models in Automation and Robotics, MMAR 2017","id":"ITEM-1","issued":{"date-parts":[["2017"]]},"page":"1069-1074","title":"Deep neural networks approach to skin lesions classification - A comparative analysis","type":"article-journal"},"uris":["http://www.mendeley.com/documents/?uuid=f88b0805-b00f-4abc-a3f9-1cac29ef5847"]}],"mendeley":{"formattedCitation":"[15]","plainTextFormattedCitation":"[15]","previouslyFormattedCitation":"[15]"},"properties":{"noteIndex":0},"schema":"https://github.com/citation-style-language/schema/raw/master/csl-citation.json"}</w:instrText>
      </w:r>
      <w:r w:rsidR="00A61FE0">
        <w:rPr>
          <w:rFonts w:ascii="Times New Roman" w:hAnsi="Times New Roman" w:cs="Times New Roman"/>
          <w:lang w:val="en-US"/>
        </w:rPr>
        <w:fldChar w:fldCharType="separate"/>
      </w:r>
      <w:r w:rsidR="00A61FE0" w:rsidRPr="00A61FE0">
        <w:rPr>
          <w:rFonts w:ascii="Times New Roman" w:hAnsi="Times New Roman" w:cs="Times New Roman"/>
          <w:noProof/>
          <w:lang w:val="en-US"/>
        </w:rPr>
        <w:t>[15]</w:t>
      </w:r>
      <w:r w:rsidR="00A61FE0">
        <w:rPr>
          <w:rFonts w:ascii="Times New Roman" w:hAnsi="Times New Roman" w:cs="Times New Roman"/>
          <w:lang w:val="en-US"/>
        </w:rPr>
        <w:fldChar w:fldCharType="end"/>
      </w:r>
      <w:r w:rsidR="00D71703" w:rsidRPr="00D71703">
        <w:rPr>
          <w:rFonts w:ascii="Times New Roman" w:hAnsi="Times New Roman" w:cs="Times New Roman"/>
          <w:lang w:val="en-US"/>
        </w:rPr>
        <w:t xml:space="preserve">, </w:t>
      </w:r>
      <w:proofErr w:type="spellStart"/>
      <w:r w:rsidR="00D71703" w:rsidRPr="00D71703">
        <w:rPr>
          <w:rFonts w:ascii="Times New Roman" w:hAnsi="Times New Roman" w:cs="Times New Roman"/>
          <w:lang w:val="en-US"/>
        </w:rPr>
        <w:t>DenseNet</w:t>
      </w:r>
      <w:proofErr w:type="spellEnd"/>
      <w:r w:rsidR="00D71703" w:rsidRPr="00D71703">
        <w:rPr>
          <w:rFonts w:ascii="Times New Roman" w:hAnsi="Times New Roman" w:cs="Times New Roman"/>
          <w:lang w:val="en-US"/>
        </w:rPr>
        <w:t xml:space="preserve"> </w:t>
      </w:r>
      <w:r w:rsidR="00A61FE0">
        <w:rPr>
          <w:rFonts w:ascii="Times New Roman" w:hAnsi="Times New Roman" w:cs="Times New Roman"/>
          <w:lang w:val="en-US"/>
        </w:rPr>
        <w:fldChar w:fldCharType="begin" w:fldLock="1"/>
      </w:r>
      <w:r w:rsidR="00A61FE0">
        <w:rPr>
          <w:rFonts w:ascii="Times New Roman" w:hAnsi="Times New Roman" w:cs="Times New Roman"/>
          <w:lang w:val="en-US"/>
        </w:rPr>
        <w:instrText>ADDIN CSL_CITATION {"citationItems":[{"id":"ITEM-1","itemData":{"author":[{"dropping-particle":"","family":"Huang","given":"Gao","non-dropping-particle":"","parse-names":false,"suffix":""},{"dropping-particle":"","family":"Liu","given":"Zhuang","non-dropping-particle":"","parse-names":false,"suffix":""},{"dropping-particle":"","family":"Weinberger","given":"Kilian Q","non-dropping-particle":"","parse-names":false,"suffix":""}],"container-title":"CoRR","id":"ITEM-1","issued":{"date-parts":[["2016"]]},"title":"Densely Connected Convolutional Networks","type":"article-journal","volume":"abs/1608.0"},"uris":["http://www.mendeley.com/documents/?uuid=d8de223b-14e6-4443-b841-644a1a736428"]}],"mendeley":{"formattedCitation":"[16]","plainTextFormattedCitation":"[16]","previouslyFormattedCitation":"[16]"},"properties":{"noteIndex":0},"schema":"https://github.com/citation-style-language/schema/raw/master/csl-citation.json"}</w:instrText>
      </w:r>
      <w:r w:rsidR="00A61FE0">
        <w:rPr>
          <w:rFonts w:ascii="Times New Roman" w:hAnsi="Times New Roman" w:cs="Times New Roman"/>
          <w:lang w:val="en-US"/>
        </w:rPr>
        <w:fldChar w:fldCharType="separate"/>
      </w:r>
      <w:r w:rsidR="00A61FE0" w:rsidRPr="00A61FE0">
        <w:rPr>
          <w:rFonts w:ascii="Times New Roman" w:hAnsi="Times New Roman" w:cs="Times New Roman"/>
          <w:noProof/>
          <w:lang w:val="en-US"/>
        </w:rPr>
        <w:t>[16]</w:t>
      </w:r>
      <w:r w:rsidR="00A61FE0">
        <w:rPr>
          <w:rFonts w:ascii="Times New Roman" w:hAnsi="Times New Roman" w:cs="Times New Roman"/>
          <w:lang w:val="en-US"/>
        </w:rPr>
        <w:fldChar w:fldCharType="end"/>
      </w:r>
      <w:r w:rsidR="00D71703" w:rsidRPr="00D71703">
        <w:rPr>
          <w:rFonts w:ascii="Times New Roman" w:hAnsi="Times New Roman" w:cs="Times New Roman"/>
          <w:lang w:val="en-US"/>
        </w:rPr>
        <w:t xml:space="preserve">, </w:t>
      </w:r>
      <w:proofErr w:type="spellStart"/>
      <w:r w:rsidR="00D71703" w:rsidRPr="00D71703">
        <w:rPr>
          <w:rFonts w:ascii="Times New Roman" w:hAnsi="Times New Roman" w:cs="Times New Roman"/>
          <w:lang w:val="en-US"/>
        </w:rPr>
        <w:t>Xception</w:t>
      </w:r>
      <w:proofErr w:type="spellEnd"/>
      <w:r w:rsidR="00A61FE0">
        <w:rPr>
          <w:rFonts w:ascii="Times New Roman" w:hAnsi="Times New Roman" w:cs="Times New Roman"/>
          <w:lang w:val="en-US"/>
        </w:rPr>
        <w:t xml:space="preserve"> </w:t>
      </w:r>
      <w:r w:rsidR="00A61FE0">
        <w:rPr>
          <w:rFonts w:ascii="Times New Roman" w:hAnsi="Times New Roman" w:cs="Times New Roman"/>
          <w:lang w:val="en-US"/>
        </w:rPr>
        <w:fldChar w:fldCharType="begin" w:fldLock="1"/>
      </w:r>
      <w:r w:rsidR="00A87239">
        <w:rPr>
          <w:rFonts w:ascii="Times New Roman" w:hAnsi="Times New Roman" w:cs="Times New Roman"/>
          <w:lang w:val="en-US"/>
        </w:rPr>
        <w:instrText>ADDIN CSL_CITATION {"citationItems":[{"id":"ITEM-1","itemData":{"DOI":"10.1109/CVPR.2017.195","abstract":"We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17,000 classes. Since the Xception architecture has the same number of parameters as Inception V3, the performance gains are not due to increased capacity but rather to a more efficient use of model parameters.","author":[{"dropping-particle":"","family":"Chollet","given":"François","non-dropping-particle":"","parse-names":false,"suffix":""}],"container-title":"2017 IEEE Conference on Computer Vision and Pattern Recognition (CVPR)","id":"ITEM-1","issued":{"date-parts":[["2017"]]},"page":"1800-1807","title":"Xception: Deep Learning with Depthwise Separable Convolutions","type":"paper-conference"},"uris":["http://www.mendeley.com/documents/?uuid=3ba71f4e-60fb-4695-ac7a-5339932dd518"]}],"mendeley":{"formattedCitation":"[17]","plainTextFormattedCitation":"[17]","previouslyFormattedCitation":"[17]"},"properties":{"noteIndex":0},"schema":"https://github.com/citation-style-language/schema/raw/master/csl-citation.json"}</w:instrText>
      </w:r>
      <w:r w:rsidR="00A61FE0">
        <w:rPr>
          <w:rFonts w:ascii="Times New Roman" w:hAnsi="Times New Roman" w:cs="Times New Roman"/>
          <w:lang w:val="en-US"/>
        </w:rPr>
        <w:fldChar w:fldCharType="separate"/>
      </w:r>
      <w:r w:rsidR="00A61FE0" w:rsidRPr="00A61FE0">
        <w:rPr>
          <w:rFonts w:ascii="Times New Roman" w:hAnsi="Times New Roman" w:cs="Times New Roman"/>
          <w:noProof/>
          <w:lang w:val="en-US"/>
        </w:rPr>
        <w:t>[17]</w:t>
      </w:r>
      <w:r w:rsidR="00A61FE0">
        <w:rPr>
          <w:rFonts w:ascii="Times New Roman" w:hAnsi="Times New Roman" w:cs="Times New Roman"/>
          <w:lang w:val="en-US"/>
        </w:rPr>
        <w:fldChar w:fldCharType="end"/>
      </w:r>
      <w:r w:rsidR="00D71703" w:rsidRPr="00D71703">
        <w:rPr>
          <w:rFonts w:ascii="Times New Roman" w:hAnsi="Times New Roman" w:cs="Times New Roman"/>
          <w:lang w:val="en-US"/>
        </w:rPr>
        <w:t>, and Inception-</w:t>
      </w:r>
      <w:proofErr w:type="spellStart"/>
      <w:r w:rsidR="00D71703" w:rsidRPr="00D71703">
        <w:rPr>
          <w:rFonts w:ascii="Times New Roman" w:hAnsi="Times New Roman" w:cs="Times New Roman"/>
          <w:lang w:val="en-US"/>
        </w:rPr>
        <w:t>ResNet</w:t>
      </w:r>
      <w:proofErr w:type="spellEnd"/>
      <w:r w:rsidR="00D71703" w:rsidRPr="00D71703">
        <w:rPr>
          <w:rFonts w:ascii="Times New Roman" w:hAnsi="Times New Roman" w:cs="Times New Roman"/>
          <w:lang w:val="en-US"/>
        </w:rPr>
        <w:t xml:space="preserve"> v2</w:t>
      </w:r>
      <w:r w:rsidR="00A61FE0">
        <w:rPr>
          <w:rFonts w:ascii="Times New Roman" w:hAnsi="Times New Roman" w:cs="Times New Roman"/>
          <w:lang w:val="en-US"/>
        </w:rPr>
        <w:t xml:space="preserve"> </w:t>
      </w:r>
      <w:r w:rsidR="00A87239">
        <w:rPr>
          <w:rFonts w:ascii="Times New Roman" w:hAnsi="Times New Roman" w:cs="Times New Roman"/>
          <w:lang w:val="en-US"/>
        </w:rPr>
        <w:fldChar w:fldCharType="begin" w:fldLock="1"/>
      </w:r>
      <w:r w:rsidR="00A87239">
        <w:rPr>
          <w:rFonts w:ascii="Times New Roman" w:hAnsi="Times New Roman" w:cs="Times New Roman"/>
          <w:lang w:val="en-US"/>
        </w:rPr>
        <w:instrText>ADDIN CSL_CITATION {"citationItems":[{"id":"ITEM-1","itemData":{"author":[{"dropping-particle":"","family":"Szegedy","given":"Christian","non-dropping-particle":"","parse-names":false,"suffix":""},{"dropping-particle":"","family":"Ioffe","given":"Sergey","non-dropping-particle":"","parse-names":false,"suffix":""},{"dropping-particle":"","family":"Vanhoucke","given":"Vincent","non-dropping-particle":"","parse-names":false,"suffix":""}],"container-title":"CoRR","id":"ITEM-1","issued":{"date-parts":[["2016"]]},"title":"Inception-v4, Inception-ResNet and the Impact of Residual Connections on Learning","type":"article-journal","volume":"abs/1602.0"},"uris":["http://www.mendeley.com/documents/?uuid=0a191b3b-070f-44d9-880d-4853ce191e53"]}],"mendeley":{"formattedCitation":"[18]","plainTextFormattedCitation":"[18]","previouslyFormattedCitation":"[18]"},"properties":{"noteIndex":0},"schema":"https://github.com/citation-style-language/schema/raw/master/csl-citation.json"}</w:instrText>
      </w:r>
      <w:r w:rsidR="00A87239">
        <w:rPr>
          <w:rFonts w:ascii="Times New Roman" w:hAnsi="Times New Roman" w:cs="Times New Roman"/>
          <w:lang w:val="en-US"/>
        </w:rPr>
        <w:fldChar w:fldCharType="separate"/>
      </w:r>
      <w:r w:rsidR="00A87239" w:rsidRPr="00A87239">
        <w:rPr>
          <w:rFonts w:ascii="Times New Roman" w:hAnsi="Times New Roman" w:cs="Times New Roman"/>
          <w:noProof/>
          <w:lang w:val="en-US"/>
        </w:rPr>
        <w:t>[18]</w:t>
      </w:r>
      <w:r w:rsidR="00A87239">
        <w:rPr>
          <w:rFonts w:ascii="Times New Roman" w:hAnsi="Times New Roman" w:cs="Times New Roman"/>
          <w:lang w:val="en-US"/>
        </w:rPr>
        <w:fldChar w:fldCharType="end"/>
      </w:r>
      <w:r w:rsidR="00D71703" w:rsidRPr="00D71703">
        <w:rPr>
          <w:rFonts w:ascii="Times New Roman" w:hAnsi="Times New Roman" w:cs="Times New Roman"/>
          <w:lang w:val="en-US"/>
        </w:rPr>
        <w:t>. Further, the classification results by Inception-</w:t>
      </w:r>
      <w:proofErr w:type="spellStart"/>
      <w:r w:rsidR="00D71703" w:rsidRPr="00D71703">
        <w:rPr>
          <w:rFonts w:ascii="Times New Roman" w:hAnsi="Times New Roman" w:cs="Times New Roman"/>
          <w:lang w:val="en-US"/>
        </w:rPr>
        <w:t>ResNet</w:t>
      </w:r>
      <w:proofErr w:type="spellEnd"/>
      <w:r w:rsidR="00D71703" w:rsidRPr="00D71703">
        <w:rPr>
          <w:rFonts w:ascii="Times New Roman" w:hAnsi="Times New Roman" w:cs="Times New Roman"/>
          <w:lang w:val="en-US"/>
        </w:rPr>
        <w:t xml:space="preserve"> v2 are demonstrated using LIME. The results show that the significantly affected regions, </w:t>
      </w:r>
      <w:proofErr w:type="gramStart"/>
      <w:r w:rsidR="00D71703" w:rsidRPr="00D71703">
        <w:rPr>
          <w:rFonts w:ascii="Times New Roman" w:hAnsi="Times New Roman" w:cs="Times New Roman"/>
          <w:lang w:val="en-US"/>
        </w:rPr>
        <w:t>i.e.</w:t>
      </w:r>
      <w:proofErr w:type="gramEnd"/>
      <w:r w:rsidR="00D71703" w:rsidRPr="00D71703">
        <w:rPr>
          <w:rFonts w:ascii="Times New Roman" w:hAnsi="Times New Roman" w:cs="Times New Roman"/>
          <w:lang w:val="en-US"/>
        </w:rPr>
        <w:t xml:space="preserve"> cancerous lesions, are highlighted through ‘positive boundary’ and ‘positive regions’ on the classified images. Appropriately highlighted regions validate that the cancerous lesion features are taken as important features for the classification.</w:t>
      </w:r>
    </w:p>
    <w:p w14:paraId="2566770F" w14:textId="47B7B0F0" w:rsidR="00D72052" w:rsidRDefault="0066549C" w:rsidP="006A5860">
      <w:pPr>
        <w:ind w:firstLine="720"/>
        <w:jc w:val="both"/>
        <w:rPr>
          <w:rFonts w:ascii="Times New Roman" w:hAnsi="Times New Roman" w:cs="Times New Roman"/>
          <w:lang w:val="en-US"/>
        </w:rPr>
      </w:pPr>
      <w:proofErr w:type="spellStart"/>
      <w:r>
        <w:rPr>
          <w:rFonts w:ascii="Times New Roman" w:hAnsi="Times New Roman" w:cs="Times New Roman"/>
          <w:lang w:val="en-US"/>
        </w:rPr>
        <w:t>Meske</w:t>
      </w:r>
      <w:proofErr w:type="spellEnd"/>
      <w:r>
        <w:rPr>
          <w:rFonts w:ascii="Times New Roman" w:hAnsi="Times New Roman" w:cs="Times New Roman"/>
          <w:lang w:val="en-US"/>
        </w:rPr>
        <w:t xml:space="preserve"> et al.</w:t>
      </w:r>
      <w:r>
        <w:rPr>
          <w:rFonts w:ascii="Times New Roman" w:hAnsi="Times New Roman" w:cs="Times New Roman"/>
          <w:lang w:val="en-US"/>
        </w:rPr>
        <w:fldChar w:fldCharType="begin" w:fldLock="1"/>
      </w:r>
      <w:r w:rsidR="00A87239">
        <w:rPr>
          <w:rFonts w:ascii="Times New Roman" w:hAnsi="Times New Roman" w:cs="Times New Roman"/>
          <w:lang w:val="en-US"/>
        </w:rPr>
        <w:instrText>ADDIN CSL_CITATION {"citationItems":[{"id":"ITEM-1","itemData":{"author":[{"dropping-particle":"","family":"Meske","given":"Christian","non-dropping-particle":"","parse-names":false,"suffix":""},{"dropping-particle":"","family":"Bunde","given":"Enrico","non-dropping-particle":"","parse-names":false,"suffix":""}],"container-title":"International Conference on Human-Computer Interaction","id":"ITEM-1","issued":{"date-parts":[["2020"]]},"page":"54-69","publisher":"Springer","title":"Transparency and trust in human-AI-interaction: The role of model-agnostic explanations in computer vision-based decision support","type":"paper-conference"},"uris":["http://www.mendeley.com/documents/?uuid=d8cd27af-d277-4e27-9e2d-7a470001e18a"]}],"mendeley":{"formattedCitation":"[19]","plainTextFormattedCitation":"[19]","previouslyFormattedCitation":"[19]"},"properties":{"noteIndex":0},"schema":"https://github.com/citation-style-language/schema/raw/master/csl-citation.json"}</w:instrText>
      </w:r>
      <w:r>
        <w:rPr>
          <w:rFonts w:ascii="Times New Roman" w:hAnsi="Times New Roman" w:cs="Times New Roman"/>
          <w:lang w:val="en-US"/>
        </w:rPr>
        <w:fldChar w:fldCharType="separate"/>
      </w:r>
      <w:r w:rsidR="00A87239" w:rsidRPr="00A87239">
        <w:rPr>
          <w:rFonts w:ascii="Times New Roman" w:hAnsi="Times New Roman" w:cs="Times New Roman"/>
          <w:noProof/>
          <w:lang w:val="en-US"/>
        </w:rPr>
        <w:t>[19]</w:t>
      </w:r>
      <w:r>
        <w:rPr>
          <w:rFonts w:ascii="Times New Roman" w:hAnsi="Times New Roman" w:cs="Times New Roman"/>
          <w:lang w:val="en-US"/>
        </w:rPr>
        <w:fldChar w:fldCharType="end"/>
      </w:r>
      <w:r>
        <w:rPr>
          <w:rFonts w:ascii="Times New Roman" w:hAnsi="Times New Roman" w:cs="Times New Roman"/>
          <w:lang w:val="en-US"/>
        </w:rPr>
        <w:t xml:space="preserve"> </w:t>
      </w:r>
      <w:r w:rsidR="00D71703" w:rsidRPr="00D71703">
        <w:rPr>
          <w:rFonts w:ascii="Times New Roman" w:hAnsi="Times New Roman" w:cs="Times New Roman"/>
          <w:lang w:val="en-US"/>
        </w:rPr>
        <w:t xml:space="preserve">have discussed the </w:t>
      </w:r>
      <w:proofErr w:type="spellStart"/>
      <w:r w:rsidR="00D71703" w:rsidRPr="00D71703">
        <w:rPr>
          <w:rFonts w:ascii="Times New Roman" w:hAnsi="Times New Roman" w:cs="Times New Roman"/>
          <w:lang w:val="en-US"/>
        </w:rPr>
        <w:t>explainability</w:t>
      </w:r>
      <w:proofErr w:type="spellEnd"/>
      <w:r w:rsidR="00D71703" w:rsidRPr="00D71703">
        <w:rPr>
          <w:rFonts w:ascii="Times New Roman" w:hAnsi="Times New Roman" w:cs="Times New Roman"/>
          <w:lang w:val="en-US"/>
        </w:rPr>
        <w:t xml:space="preserve"> of a CNN model with malaria detection. A VGG-16 and VGG-19 </w:t>
      </w:r>
      <w:r w:rsidR="00A87239">
        <w:rPr>
          <w:rFonts w:ascii="Times New Roman" w:hAnsi="Times New Roman" w:cs="Times New Roman"/>
          <w:lang w:val="en-US"/>
        </w:rPr>
        <w:fldChar w:fldCharType="begin" w:fldLock="1"/>
      </w:r>
      <w:r w:rsidR="00A87239">
        <w:rPr>
          <w:rFonts w:ascii="Times New Roman" w:hAnsi="Times New Roman" w:cs="Times New Roman"/>
          <w:lang w:val="en-US"/>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e7a7c00c-c648-4d86-a4b9-91d808e3f0c1"]}],"mendeley":{"formattedCitation":"[20]","plainTextFormattedCitation":"[20]","previouslyFormattedCitation":"[20]"},"properties":{"noteIndex":0},"schema":"https://github.com/citation-style-language/schema/raw/master/csl-citation.json"}</w:instrText>
      </w:r>
      <w:r w:rsidR="00A87239">
        <w:rPr>
          <w:rFonts w:ascii="Times New Roman" w:hAnsi="Times New Roman" w:cs="Times New Roman"/>
          <w:lang w:val="en-US"/>
        </w:rPr>
        <w:fldChar w:fldCharType="separate"/>
      </w:r>
      <w:r w:rsidR="00A87239" w:rsidRPr="00A87239">
        <w:rPr>
          <w:rFonts w:ascii="Times New Roman" w:hAnsi="Times New Roman" w:cs="Times New Roman"/>
          <w:noProof/>
          <w:lang w:val="en-US"/>
        </w:rPr>
        <w:t>[20]</w:t>
      </w:r>
      <w:r w:rsidR="00A87239">
        <w:rPr>
          <w:rFonts w:ascii="Times New Roman" w:hAnsi="Times New Roman" w:cs="Times New Roman"/>
          <w:lang w:val="en-US"/>
        </w:rPr>
        <w:fldChar w:fldCharType="end"/>
      </w:r>
      <w:r w:rsidR="00D71703" w:rsidRPr="00D71703">
        <w:rPr>
          <w:rFonts w:ascii="Times New Roman" w:hAnsi="Times New Roman" w:cs="Times New Roman"/>
          <w:lang w:val="en-US"/>
        </w:rPr>
        <w:t xml:space="preserve">architectures are used for classification. In this study, LIME highlights the affected and unaffected regions of malaria. Although LIME could </w:t>
      </w:r>
      <w:r w:rsidR="00D71703" w:rsidRPr="00D71703">
        <w:rPr>
          <w:rFonts w:ascii="Times New Roman" w:hAnsi="Times New Roman" w:cs="Times New Roman"/>
          <w:lang w:val="en-US"/>
        </w:rPr>
        <w:lastRenderedPageBreak/>
        <w:t>successfully detect the affected and unaffected regions, there is a downside for some instances: not all noticeable regions were highlighted.</w:t>
      </w:r>
    </w:p>
    <w:p w14:paraId="1D8006D0" w14:textId="77777777" w:rsidR="00F03FCE" w:rsidRPr="00F03FCE" w:rsidRDefault="00F03FCE" w:rsidP="00F03FCE">
      <w:pPr>
        <w:ind w:firstLine="720"/>
        <w:jc w:val="both"/>
        <w:rPr>
          <w:rFonts w:ascii="Times New Roman" w:hAnsi="Times New Roman" w:cs="Times New Roman"/>
          <w:lang w:val="en-US"/>
        </w:rPr>
      </w:pPr>
      <w:r w:rsidRPr="00F03FCE">
        <w:rPr>
          <w:rFonts w:ascii="Times New Roman" w:hAnsi="Times New Roman" w:cs="Times New Roman"/>
          <w:lang w:val="en-US"/>
        </w:rPr>
        <w:t xml:space="preserve">Albeit Explainable AI is a young field, there are still so many unknown areas to catch up on. It is palpable that very few studies are conducted on LIME applying to skin disease image diagnosis. </w:t>
      </w:r>
    </w:p>
    <w:p w14:paraId="1C1B2856" w14:textId="78BF61A0" w:rsidR="00F03FCE" w:rsidRDefault="00F03FCE" w:rsidP="00F03FCE">
      <w:pPr>
        <w:ind w:firstLine="720"/>
        <w:jc w:val="both"/>
        <w:rPr>
          <w:rFonts w:ascii="Times New Roman" w:hAnsi="Times New Roman" w:cs="Times New Roman"/>
          <w:lang w:val="en-US"/>
        </w:rPr>
      </w:pPr>
      <w:r w:rsidRPr="00F03FCE">
        <w:rPr>
          <w:rFonts w:ascii="Times New Roman" w:hAnsi="Times New Roman" w:cs="Times New Roman"/>
          <w:lang w:val="en-US"/>
        </w:rPr>
        <w:t xml:space="preserve">As motivation from previous studies, we consider some deep learning classification models such as Inception v3 </w:t>
      </w:r>
      <w:r w:rsidR="00B26D91">
        <w:rPr>
          <w:rFonts w:ascii="Times New Roman" w:hAnsi="Times New Roman" w:cs="Times New Roman"/>
          <w:lang w:val="en-US"/>
        </w:rPr>
        <w:t xml:space="preserve">as </w:t>
      </w:r>
      <w:r w:rsidRPr="00F03FCE">
        <w:rPr>
          <w:rFonts w:ascii="Times New Roman" w:hAnsi="Times New Roman" w:cs="Times New Roman"/>
          <w:lang w:val="en-US"/>
        </w:rPr>
        <w:t xml:space="preserve">base model for classifying facial skin conditions and then apply LIME as a surrogate model for explaining the predicted output. The skin diseases classification is mainly focused on skin cancer lesions. So far, most of the work carried out using LIME uses </w:t>
      </w:r>
      <w:proofErr w:type="spellStart"/>
      <w:r w:rsidRPr="00F03FCE">
        <w:rPr>
          <w:rFonts w:ascii="Times New Roman" w:hAnsi="Times New Roman" w:cs="Times New Roman"/>
          <w:lang w:val="en-US"/>
        </w:rPr>
        <w:t>dermoscopic</w:t>
      </w:r>
      <w:proofErr w:type="spellEnd"/>
      <w:r w:rsidRPr="00F03FCE">
        <w:rPr>
          <w:rFonts w:ascii="Times New Roman" w:hAnsi="Times New Roman" w:cs="Times New Roman"/>
          <w:lang w:val="en-US"/>
        </w:rPr>
        <w:t xml:space="preserve"> skin lesion images. In this study, we may explore LIME on a novel and limited dataset of rosacea called “rosacea full face-300 (rff-300)”. It is evident from the name that the ‘modality’ of the images is different from the cancerous skin lesion images. A detailed explanation of the dataset will be provided in the Methodology section.</w:t>
      </w:r>
    </w:p>
    <w:p w14:paraId="2DE0889B" w14:textId="19E570FC" w:rsidR="00112A0D" w:rsidRDefault="00112A0D" w:rsidP="00112A0D">
      <w:pPr>
        <w:jc w:val="both"/>
        <w:rPr>
          <w:rFonts w:ascii="Times New Roman" w:hAnsi="Times New Roman" w:cs="Times New Roman"/>
          <w:lang w:val="en-US"/>
        </w:rPr>
      </w:pPr>
    </w:p>
    <w:p w14:paraId="122C42C0" w14:textId="6CA8F74B" w:rsidR="00112A0D" w:rsidRDefault="001F04E3" w:rsidP="00CF62DF">
      <w:pPr>
        <w:pStyle w:val="Heading2"/>
        <w:numPr>
          <w:ilvl w:val="0"/>
          <w:numId w:val="13"/>
        </w:numPr>
        <w:rPr>
          <w:lang w:val="en-US"/>
        </w:rPr>
      </w:pPr>
      <w:bookmarkStart w:id="4" w:name="_Toc107831237"/>
      <w:r>
        <w:rPr>
          <w:lang w:val="en-US"/>
        </w:rPr>
        <w:t>Importance of S</w:t>
      </w:r>
      <w:r w:rsidR="00112A0D" w:rsidRPr="00112A0D">
        <w:rPr>
          <w:lang w:val="en-US"/>
        </w:rPr>
        <w:t>upe</w:t>
      </w:r>
      <w:r>
        <w:rPr>
          <w:lang w:val="en-US"/>
        </w:rPr>
        <w:t>r</w:t>
      </w:r>
      <w:r w:rsidR="00112A0D" w:rsidRPr="00112A0D">
        <w:rPr>
          <w:lang w:val="en-US"/>
        </w:rPr>
        <w:t>pixels with LIME:</w:t>
      </w:r>
      <w:bookmarkEnd w:id="4"/>
    </w:p>
    <w:p w14:paraId="50CD5C4D" w14:textId="54A92165" w:rsidR="0064640E" w:rsidRDefault="002E5E29" w:rsidP="00C6434D">
      <w:pPr>
        <w:jc w:val="both"/>
        <w:rPr>
          <w:rFonts w:ascii="Times New Roman" w:hAnsi="Times New Roman" w:cs="Times New Roman"/>
          <w:lang w:val="en-US"/>
        </w:rPr>
      </w:pPr>
      <w:r w:rsidRPr="002E5E29">
        <w:rPr>
          <w:rFonts w:ascii="Times New Roman" w:hAnsi="Times New Roman" w:cs="Times New Roman"/>
          <w:lang w:val="en-US"/>
        </w:rPr>
        <w:t xml:space="preserve">LIME relies on the segmentation of the image into superpixels. A superpixel carries more information than </w:t>
      </w:r>
      <w:r w:rsidR="009A7CC6">
        <w:rPr>
          <w:rFonts w:ascii="Times New Roman" w:hAnsi="Times New Roman" w:cs="Times New Roman"/>
          <w:lang w:val="en-US"/>
        </w:rPr>
        <w:t>individual pixels</w:t>
      </w:r>
      <w:r w:rsidR="00394377">
        <w:rPr>
          <w:rFonts w:ascii="Times New Roman" w:hAnsi="Times New Roman" w:cs="Times New Roman"/>
          <w:lang w:val="en-US"/>
        </w:rPr>
        <w:t xml:space="preserve"> </w:t>
      </w:r>
      <w:r w:rsidR="00394377">
        <w:rPr>
          <w:rFonts w:ascii="Times New Roman" w:hAnsi="Times New Roman" w:cs="Times New Roman"/>
          <w:lang w:val="en-US"/>
        </w:rPr>
        <w:fldChar w:fldCharType="begin" w:fldLock="1"/>
      </w:r>
      <w:r w:rsidR="00A87239">
        <w:rPr>
          <w:rFonts w:ascii="Times New Roman" w:hAnsi="Times New Roman" w:cs="Times New Roman"/>
          <w:lang w:val="en-US"/>
        </w:rPr>
        <w:instrText>ADDIN CSL_CITATION {"citationItems":[{"id":"ITEM-1","itemData":{"author":[{"dropping-particle":"","family":"Neubert","given":"Peer","non-dropping-particle":"","parse-names":false,"suffix":""},{"dropping-particle":"","family":"Protzel","given":"Peter","non-dropping-particle":"","parse-names":false,"suffix":""}],"container-title":"Proc. Forum Bildverarbeitung","id":"ITEM-1","issued":{"date-parts":[["2012"]]},"page":"1-12","title":"Superpixel benchmark and comparison","type":"paper-conference","volume":"6"},"uris":["http://www.mendeley.com/documents/?uuid=7c18492d-206f-40ea-9d39-d257af5dcdab"]}],"mendeley":{"formattedCitation":"[21]","plainTextFormattedCitation":"[21]","previouslyFormattedCitation":"[21]"},"properties":{"noteIndex":0},"schema":"https://github.com/citation-style-language/schema/raw/master/csl-citation.json"}</w:instrText>
      </w:r>
      <w:r w:rsidR="00394377">
        <w:rPr>
          <w:rFonts w:ascii="Times New Roman" w:hAnsi="Times New Roman" w:cs="Times New Roman"/>
          <w:lang w:val="en-US"/>
        </w:rPr>
        <w:fldChar w:fldCharType="separate"/>
      </w:r>
      <w:r w:rsidR="00A87239" w:rsidRPr="00A87239">
        <w:rPr>
          <w:rFonts w:ascii="Times New Roman" w:hAnsi="Times New Roman" w:cs="Times New Roman"/>
          <w:noProof/>
          <w:lang w:val="en-US"/>
        </w:rPr>
        <w:t>[21]</w:t>
      </w:r>
      <w:r w:rsidR="00394377">
        <w:rPr>
          <w:rFonts w:ascii="Times New Roman" w:hAnsi="Times New Roman" w:cs="Times New Roman"/>
          <w:lang w:val="en-US"/>
        </w:rPr>
        <w:fldChar w:fldCharType="end"/>
      </w:r>
      <w:r w:rsidR="00394377">
        <w:rPr>
          <w:rFonts w:ascii="Times New Roman" w:hAnsi="Times New Roman" w:cs="Times New Roman"/>
          <w:lang w:val="en-US"/>
        </w:rPr>
        <w:t xml:space="preserve">. </w:t>
      </w:r>
      <w:r w:rsidRPr="002E5E29">
        <w:rPr>
          <w:rFonts w:ascii="Times New Roman" w:hAnsi="Times New Roman" w:cs="Times New Roman"/>
          <w:lang w:val="en-US"/>
        </w:rPr>
        <w:t xml:space="preserve">The corresponding pixels of an image, with similar properties such as </w:t>
      </w:r>
      <w:proofErr w:type="spellStart"/>
      <w:r w:rsidRPr="002E5E29">
        <w:rPr>
          <w:rFonts w:ascii="Times New Roman" w:hAnsi="Times New Roman" w:cs="Times New Roman"/>
          <w:lang w:val="en-US"/>
        </w:rPr>
        <w:t>colours</w:t>
      </w:r>
      <w:proofErr w:type="spellEnd"/>
      <w:r w:rsidRPr="002E5E29">
        <w:rPr>
          <w:rFonts w:ascii="Times New Roman" w:hAnsi="Times New Roman" w:cs="Times New Roman"/>
          <w:lang w:val="en-US"/>
        </w:rPr>
        <w:t xml:space="preserve"> and spatial attributes, are grouped into a more significant segment of pixels called superpixels, an outcome of image over-segmentation</w:t>
      </w:r>
      <w:r w:rsidR="0021748C">
        <w:rPr>
          <w:rFonts w:ascii="Times New Roman" w:hAnsi="Times New Roman" w:cs="Times New Roman"/>
          <w:lang w:val="en-US"/>
        </w:rPr>
        <w:t>.</w:t>
      </w:r>
      <w:r w:rsidR="00A76ABB">
        <w:rPr>
          <w:rFonts w:ascii="Times New Roman" w:hAnsi="Times New Roman" w:cs="Times New Roman"/>
          <w:lang w:val="en-US"/>
        </w:rPr>
        <w:t xml:space="preserve"> </w:t>
      </w:r>
      <w:r w:rsidR="000A2F41">
        <w:rPr>
          <w:rFonts w:ascii="Times New Roman" w:hAnsi="Times New Roman" w:cs="Times New Roman"/>
          <w:lang w:val="en-US"/>
        </w:rPr>
        <w:t xml:space="preserve">The random perturbations of superpixels are important to identify the relevant superpixels that were important in decision making for certain label or class. As LIME is meant for </w:t>
      </w:r>
      <w:r w:rsidR="000A2F41" w:rsidRPr="000A2F41">
        <w:rPr>
          <w:rFonts w:ascii="Times New Roman" w:hAnsi="Times New Roman" w:cs="Times New Roman"/>
          <w:lang w:val="en-US"/>
        </w:rPr>
        <w:t>explor</w:t>
      </w:r>
      <w:r w:rsidR="000A2F41">
        <w:rPr>
          <w:rFonts w:ascii="Times New Roman" w:hAnsi="Times New Roman" w:cs="Times New Roman"/>
          <w:lang w:val="en-US"/>
        </w:rPr>
        <w:t xml:space="preserve">ing local explanations from the input data and model, superpixels supports in interpretation by highlighting the local features of an image. </w:t>
      </w:r>
      <w:r w:rsidR="00471EBD">
        <w:rPr>
          <w:rFonts w:ascii="Times New Roman" w:hAnsi="Times New Roman" w:cs="Times New Roman"/>
          <w:lang w:val="en-US"/>
        </w:rPr>
        <w:t xml:space="preserve">The main advantages of Superpixels </w:t>
      </w:r>
      <w:r w:rsidR="000A2F41">
        <w:rPr>
          <w:rFonts w:ascii="Times New Roman" w:hAnsi="Times New Roman" w:cs="Times New Roman"/>
          <w:lang w:val="en-US"/>
        </w:rPr>
        <w:t xml:space="preserve">in LIME </w:t>
      </w:r>
      <w:r w:rsidR="00471EBD">
        <w:rPr>
          <w:rFonts w:ascii="Times New Roman" w:hAnsi="Times New Roman" w:cs="Times New Roman"/>
          <w:lang w:val="en-US"/>
        </w:rPr>
        <w:t xml:space="preserve">are: </w:t>
      </w:r>
    </w:p>
    <w:p w14:paraId="0EE3FED6" w14:textId="7913A2CF" w:rsidR="0064640E" w:rsidRPr="0064640E" w:rsidRDefault="00471EBD" w:rsidP="0064640E">
      <w:pPr>
        <w:pStyle w:val="ListParagraph"/>
        <w:numPr>
          <w:ilvl w:val="0"/>
          <w:numId w:val="10"/>
        </w:numPr>
        <w:jc w:val="both"/>
        <w:rPr>
          <w:rFonts w:ascii="Times New Roman" w:hAnsi="Times New Roman" w:cs="Times New Roman"/>
          <w:lang w:val="en-US"/>
        </w:rPr>
      </w:pPr>
      <w:r w:rsidRPr="0064640E">
        <w:rPr>
          <w:rFonts w:ascii="Times New Roman" w:hAnsi="Times New Roman" w:cs="Times New Roman"/>
          <w:lang w:val="en-US"/>
        </w:rPr>
        <w:t>Lower complexity</w:t>
      </w:r>
      <w:r w:rsidR="0064640E" w:rsidRPr="0064640E">
        <w:rPr>
          <w:rFonts w:ascii="Times New Roman" w:hAnsi="Times New Roman" w:cs="Times New Roman"/>
          <w:lang w:val="en-US"/>
        </w:rPr>
        <w:t xml:space="preserve">- </w:t>
      </w:r>
      <w:r w:rsidR="0064640E">
        <w:rPr>
          <w:rFonts w:ascii="Times New Roman" w:hAnsi="Times New Roman" w:cs="Times New Roman"/>
          <w:lang w:val="en-US"/>
        </w:rPr>
        <w:t xml:space="preserve">Superpixels approach </w:t>
      </w:r>
      <w:r w:rsidR="0064640E" w:rsidRPr="0064640E">
        <w:rPr>
          <w:rFonts w:ascii="Times New Roman" w:hAnsi="Times New Roman" w:cs="Times New Roman"/>
          <w:lang w:val="en-US"/>
        </w:rPr>
        <w:t>reduces the complexity of the image due to the small number of entities</w:t>
      </w:r>
      <w:r w:rsidR="0064640E">
        <w:rPr>
          <w:rFonts w:ascii="Times New Roman" w:hAnsi="Times New Roman" w:cs="Times New Roman"/>
          <w:lang w:val="en-US"/>
        </w:rPr>
        <w:t xml:space="preserve"> and use less processing power. </w:t>
      </w:r>
    </w:p>
    <w:p w14:paraId="3FDC9F20" w14:textId="66F10285" w:rsidR="0064640E" w:rsidRDefault="00471EBD" w:rsidP="0064640E">
      <w:pPr>
        <w:pStyle w:val="ListParagraph"/>
        <w:numPr>
          <w:ilvl w:val="0"/>
          <w:numId w:val="10"/>
        </w:numPr>
        <w:jc w:val="both"/>
        <w:rPr>
          <w:rFonts w:ascii="Times New Roman" w:hAnsi="Times New Roman" w:cs="Times New Roman"/>
          <w:lang w:val="en-US"/>
        </w:rPr>
      </w:pPr>
      <w:r w:rsidRPr="0064640E">
        <w:rPr>
          <w:rFonts w:ascii="Times New Roman" w:hAnsi="Times New Roman" w:cs="Times New Roman"/>
          <w:lang w:val="en-US"/>
        </w:rPr>
        <w:t>Significant Entities</w:t>
      </w:r>
      <w:r w:rsidR="0064640E">
        <w:rPr>
          <w:rFonts w:ascii="Times New Roman" w:hAnsi="Times New Roman" w:cs="Times New Roman"/>
          <w:lang w:val="en-US"/>
        </w:rPr>
        <w:t xml:space="preserve"> – </w:t>
      </w:r>
      <w:r w:rsidR="002E5E29" w:rsidRPr="002E5E29">
        <w:rPr>
          <w:rFonts w:ascii="Times New Roman" w:hAnsi="Times New Roman" w:cs="Times New Roman"/>
          <w:lang w:val="en-US"/>
        </w:rPr>
        <w:t xml:space="preserve">Gives articulated meaning to the pixel group with the same texture and </w:t>
      </w:r>
      <w:proofErr w:type="spellStart"/>
      <w:r w:rsidR="002E5E29" w:rsidRPr="002E5E29">
        <w:rPr>
          <w:rFonts w:ascii="Times New Roman" w:hAnsi="Times New Roman" w:cs="Times New Roman"/>
          <w:lang w:val="en-US"/>
        </w:rPr>
        <w:t>colour</w:t>
      </w:r>
      <w:proofErr w:type="spellEnd"/>
      <w:r w:rsidR="002E5E29" w:rsidRPr="002E5E29">
        <w:rPr>
          <w:rFonts w:ascii="Times New Roman" w:hAnsi="Times New Roman" w:cs="Times New Roman"/>
          <w:lang w:val="en-US"/>
        </w:rPr>
        <w:t xml:space="preserve"> distribution</w:t>
      </w:r>
      <w:r w:rsidR="0064640E">
        <w:rPr>
          <w:rFonts w:ascii="Times New Roman" w:hAnsi="Times New Roman" w:cs="Times New Roman"/>
          <w:lang w:val="en-US"/>
        </w:rPr>
        <w:t xml:space="preserve">. </w:t>
      </w:r>
    </w:p>
    <w:p w14:paraId="60458E18" w14:textId="33566ACA" w:rsidR="00471EBD" w:rsidRPr="000573BE" w:rsidRDefault="00471EBD" w:rsidP="0064640E">
      <w:pPr>
        <w:pStyle w:val="ListParagraph"/>
        <w:numPr>
          <w:ilvl w:val="0"/>
          <w:numId w:val="10"/>
        </w:numPr>
        <w:jc w:val="both"/>
        <w:rPr>
          <w:rFonts w:ascii="Times New Roman" w:hAnsi="Times New Roman" w:cs="Times New Roman"/>
          <w:lang w:val="en-US"/>
        </w:rPr>
      </w:pPr>
      <w:r w:rsidRPr="0064640E">
        <w:rPr>
          <w:rFonts w:ascii="Times New Roman" w:hAnsi="Times New Roman" w:cs="Times New Roman"/>
          <w:lang w:val="en-US"/>
        </w:rPr>
        <w:t>Marginal information loss</w:t>
      </w:r>
      <w:r w:rsidR="0064640E">
        <w:rPr>
          <w:rFonts w:ascii="Times New Roman" w:hAnsi="Times New Roman" w:cs="Times New Roman"/>
          <w:lang w:val="en-US"/>
        </w:rPr>
        <w:t xml:space="preserve"> – Although</w:t>
      </w:r>
      <w:r w:rsidR="00822BAF">
        <w:rPr>
          <w:rFonts w:ascii="Times New Roman" w:hAnsi="Times New Roman" w:cs="Times New Roman"/>
          <w:lang w:val="en-US"/>
        </w:rPr>
        <w:t xml:space="preserve"> </w:t>
      </w:r>
      <w:r w:rsidR="0064640E">
        <w:rPr>
          <w:rFonts w:ascii="Times New Roman" w:hAnsi="Times New Roman" w:cs="Times New Roman"/>
          <w:lang w:val="en-US"/>
        </w:rPr>
        <w:t>important information is highlighted</w:t>
      </w:r>
      <w:r w:rsidR="00822BAF">
        <w:rPr>
          <w:rFonts w:ascii="Times New Roman" w:hAnsi="Times New Roman" w:cs="Times New Roman"/>
          <w:lang w:val="en-US"/>
        </w:rPr>
        <w:t xml:space="preserve">, some insignificant regions also walk in during the </w:t>
      </w:r>
      <w:r w:rsidR="002E5E29">
        <w:rPr>
          <w:rFonts w:ascii="Times New Roman" w:hAnsi="Times New Roman" w:cs="Times New Roman"/>
          <w:lang w:val="en-US"/>
        </w:rPr>
        <w:t>over-segmentation</w:t>
      </w:r>
      <w:r w:rsidR="00822BAF">
        <w:rPr>
          <w:rFonts w:ascii="Times New Roman" w:hAnsi="Times New Roman" w:cs="Times New Roman"/>
          <w:lang w:val="en-US"/>
        </w:rPr>
        <w:t xml:space="preserve"> process. It is advantageous compared to other segmentation techniques as only minor insignificant areas come into the case. </w:t>
      </w:r>
      <w:r w:rsidRPr="000573BE">
        <w:rPr>
          <w:rFonts w:ascii="Times New Roman" w:hAnsi="Times New Roman" w:cs="Times New Roman"/>
          <w:lang w:val="en-US"/>
        </w:rPr>
        <w:fldChar w:fldCharType="begin" w:fldLock="1"/>
      </w:r>
      <w:r w:rsidR="00A87239">
        <w:rPr>
          <w:rFonts w:ascii="Times New Roman" w:hAnsi="Times New Roman" w:cs="Times New Roman"/>
          <w:lang w:val="en-US"/>
        </w:rPr>
        <w:instrText>ADDIN CSL_CITATION {"citationItems":[{"id":"ITEM-1","itemData":{"author":[{"dropping-particle":"","family":"Schallner","given":"Ludwig","non-dropping-particle":"","parse-names":false,"suffix":""},{"dropping-particle":"","family":"Rabold","given":"Johannes","non-dropping-particle":"","parse-names":false,"suffix":""},{"dropping-particle":"","family":"Scholz","given":"Oliver","non-dropping-particle":"","parse-names":false,"suffix":""},{"dropping-particle":"","family":"Schmid","given":"Ute","non-dropping-particle":"","parse-names":false,"suffix":""}],"container-title":"Joint European Conference on Machine Learning and Knowledge Discovery in Databases","id":"ITEM-1","issued":{"date-parts":[["2019"]]},"page":"147-158","publisher":"Springer","title":"Effect of superpixel aggregation on explanations in LIME–a case study with biological data","type":"paper-conference"},"uris":["http://www.mendeley.com/documents/?uuid=e4bd3ec2-2c5c-408f-a754-e78d9d1f17f7"]}],"mendeley":{"formattedCitation":"[22]","plainTextFormattedCitation":"[22]","previouslyFormattedCitation":"[22]"},"properties":{"noteIndex":0},"schema":"https://github.com/citation-style-language/schema/raw/master/csl-citation.json"}</w:instrText>
      </w:r>
      <w:r w:rsidRPr="000573BE">
        <w:rPr>
          <w:rFonts w:ascii="Times New Roman" w:hAnsi="Times New Roman" w:cs="Times New Roman"/>
          <w:lang w:val="en-US"/>
        </w:rPr>
        <w:fldChar w:fldCharType="separate"/>
      </w:r>
      <w:r w:rsidR="00A87239" w:rsidRPr="00A87239">
        <w:rPr>
          <w:rFonts w:ascii="Times New Roman" w:hAnsi="Times New Roman" w:cs="Times New Roman"/>
          <w:noProof/>
          <w:lang w:val="en-US"/>
        </w:rPr>
        <w:t>[22]</w:t>
      </w:r>
      <w:r w:rsidRPr="000573BE">
        <w:rPr>
          <w:rFonts w:ascii="Times New Roman" w:hAnsi="Times New Roman" w:cs="Times New Roman"/>
          <w:lang w:val="en-US"/>
        </w:rPr>
        <w:fldChar w:fldCharType="end"/>
      </w:r>
      <w:r w:rsidRPr="000573BE">
        <w:rPr>
          <w:rFonts w:ascii="Times New Roman" w:hAnsi="Times New Roman" w:cs="Times New Roman"/>
          <w:lang w:val="en-US"/>
        </w:rPr>
        <w:t xml:space="preserve">. </w:t>
      </w:r>
    </w:p>
    <w:p w14:paraId="5F57546E" w14:textId="77777777" w:rsidR="00471EBD" w:rsidRDefault="00471EBD" w:rsidP="00C6434D">
      <w:pPr>
        <w:jc w:val="both"/>
        <w:rPr>
          <w:rFonts w:ascii="Times New Roman" w:hAnsi="Times New Roman" w:cs="Times New Roman"/>
          <w:lang w:val="en-US"/>
        </w:rPr>
      </w:pPr>
    </w:p>
    <w:p w14:paraId="5882D62E" w14:textId="3E1879B7" w:rsidR="00A8271A" w:rsidRDefault="00842B45" w:rsidP="00C6434D">
      <w:pPr>
        <w:jc w:val="both"/>
        <w:rPr>
          <w:rFonts w:ascii="Times New Roman" w:hAnsi="Times New Roman" w:cs="Times New Roman"/>
          <w:lang w:val="en-US"/>
        </w:rPr>
      </w:pPr>
      <w:r w:rsidRPr="00842B45">
        <w:rPr>
          <w:rFonts w:ascii="Times New Roman" w:hAnsi="Times New Roman" w:cs="Times New Roman"/>
          <w:lang w:val="en-US"/>
        </w:rPr>
        <w:t xml:space="preserve">One of the superpixels methods is the </w:t>
      </w:r>
      <w:r w:rsidR="00A76ABB" w:rsidRPr="00A76ABB">
        <w:rPr>
          <w:rFonts w:ascii="Times New Roman" w:hAnsi="Times New Roman" w:cs="Times New Roman"/>
          <w:b/>
          <w:bCs/>
          <w:lang w:val="en-US"/>
        </w:rPr>
        <w:t>Quick-shift</w:t>
      </w:r>
      <w:r w:rsidR="00F70A09">
        <w:rPr>
          <w:rFonts w:ascii="Times New Roman" w:hAnsi="Times New Roman" w:cs="Times New Roman"/>
          <w:lang w:val="en-US"/>
        </w:rPr>
        <w:t xml:space="preserve"> </w:t>
      </w:r>
      <w:r w:rsidR="00F70A09" w:rsidRPr="004903B3">
        <w:rPr>
          <w:rFonts w:ascii="Times New Roman" w:hAnsi="Times New Roman" w:cs="Times New Roman"/>
          <w:b/>
          <w:bCs/>
          <w:lang w:val="en-US"/>
        </w:rPr>
        <w:t>algorithm</w:t>
      </w:r>
      <w:r w:rsidR="001C0219">
        <w:rPr>
          <w:rFonts w:ascii="Times New Roman" w:hAnsi="Times New Roman" w:cs="Times New Roman"/>
          <w:b/>
          <w:bCs/>
          <w:lang w:val="en-US"/>
        </w:rPr>
        <w:t xml:space="preserve"> </w:t>
      </w:r>
      <w:r w:rsidR="001C0219">
        <w:rPr>
          <w:rFonts w:ascii="Times New Roman" w:hAnsi="Times New Roman" w:cs="Times New Roman"/>
          <w:b/>
          <w:bCs/>
          <w:lang w:val="en-US"/>
        </w:rPr>
        <w:fldChar w:fldCharType="begin" w:fldLock="1"/>
      </w:r>
      <w:r w:rsidR="00A87239">
        <w:rPr>
          <w:rFonts w:ascii="Times New Roman" w:hAnsi="Times New Roman" w:cs="Times New Roman"/>
          <w:b/>
          <w:bCs/>
          <w:lang w:val="en-US"/>
        </w:rPr>
        <w:instrText>ADDIN CSL_CITATION {"citationItems":[{"id":"ITEM-1","itemData":{"ISBN":"978-3-540-88693-8","abstract":"We show that the complexity of the recently introduced medoid-shift algorithm in clustering N points is O(N2), with a small constant, if the underlying distance is Euclidean. This makes medoid shift considerably faster than mean shift, contrarily to what previously believed. We then exploit kernel methods to extend both mean shift and the improved medoid shift to a large family of distances, with complexity bounded by the effective rank of the resulting kernel matrix, and with explicit regularization constraints. Finally, we show that, under certain conditions, medoid shift fails to cluster data points belonging to the same mode, resulting in over-fragmentation. We propose remedies for this problem, by introducing a novel, simple and extremely efficient clustering algorithm, called quick shift, that explicitly trades off under- and over-fragmentation. Like medoid shift, quick shift operates in non-Euclidean spaces in a straightforward manner. We also show that the accelerated medoid shift can be used to initialize mean shift for increased efficiency. We illustrate our algorithms to clustering data on manifolds, image segmentation, and the automatic discovery of visual categories.","author":[{"dropping-particle":"","family":"Vedaldi","given":"Andrea","non-dropping-particle":"","parse-names":false,"suffix":""},{"dropping-particle":"","family":"Soatto","given":"Stefano","non-dropping-particle":"","parse-names":false,"suffix":""}],"container-title":"Computer Vision -- ECCV 2008","editor":[{"dropping-particle":"","family":"Forsyth","given":"David","non-dropping-particle":"","parse-names":false,"suffix":""},{"dropping-particle":"","family":"Torr","given":"Philip","non-dropping-particle":"","parse-names":false,"suffix":""},{"dropping-particle":"","family":"Zisserman","given":"Andrew","non-dropping-particle":"","parse-names":false,"suffix":""}],"id":"ITEM-1","issued":{"date-parts":[["2008"]]},"page":"705-718","publisher":"Springer Berlin Heidelberg","publisher-place":"Berlin, Heidelberg","title":"Quick Shift and Kernel Methods for Mode Seeking","type":"paper-conference"},"uris":["http://www.mendeley.com/documents/?uuid=80b76931-e5c4-4092-999f-0a1d1d68c02e"]}],"mendeley":{"formattedCitation":"[23]","plainTextFormattedCitation":"[23]","previouslyFormattedCitation":"[23]"},"properties":{"noteIndex":0},"schema":"https://github.com/citation-style-language/schema/raw/master/csl-citation.json"}</w:instrText>
      </w:r>
      <w:r w:rsidR="001C0219">
        <w:rPr>
          <w:rFonts w:ascii="Times New Roman" w:hAnsi="Times New Roman" w:cs="Times New Roman"/>
          <w:b/>
          <w:bCs/>
          <w:lang w:val="en-US"/>
        </w:rPr>
        <w:fldChar w:fldCharType="separate"/>
      </w:r>
      <w:r w:rsidR="00A87239" w:rsidRPr="00A87239">
        <w:rPr>
          <w:rFonts w:ascii="Times New Roman" w:hAnsi="Times New Roman" w:cs="Times New Roman"/>
          <w:bCs/>
          <w:noProof/>
          <w:lang w:val="en-US"/>
        </w:rPr>
        <w:t>[23]</w:t>
      </w:r>
      <w:r w:rsidR="001C0219">
        <w:rPr>
          <w:rFonts w:ascii="Times New Roman" w:hAnsi="Times New Roman" w:cs="Times New Roman"/>
          <w:b/>
          <w:bCs/>
          <w:lang w:val="en-US"/>
        </w:rPr>
        <w:fldChar w:fldCharType="end"/>
      </w:r>
      <w:r w:rsidR="00F70A09">
        <w:rPr>
          <w:rFonts w:ascii="Times New Roman" w:hAnsi="Times New Roman" w:cs="Times New Roman"/>
          <w:lang w:val="en-US"/>
        </w:rPr>
        <w:t xml:space="preserve">, </w:t>
      </w:r>
      <w:r w:rsidRPr="00842B45">
        <w:rPr>
          <w:rFonts w:ascii="Times New Roman" w:hAnsi="Times New Roman" w:cs="Times New Roman"/>
          <w:lang w:val="en-US"/>
        </w:rPr>
        <w:t xml:space="preserve">which segments RGB channel images by identifying clusters of pixels in the joint </w:t>
      </w:r>
      <w:proofErr w:type="spellStart"/>
      <w:r w:rsidRPr="00842B45">
        <w:rPr>
          <w:rFonts w:ascii="Times New Roman" w:hAnsi="Times New Roman" w:cs="Times New Roman"/>
          <w:lang w:val="en-US"/>
        </w:rPr>
        <w:t>colour</w:t>
      </w:r>
      <w:proofErr w:type="spellEnd"/>
      <w:r w:rsidRPr="00842B45">
        <w:rPr>
          <w:rFonts w:ascii="Times New Roman" w:hAnsi="Times New Roman" w:cs="Times New Roman"/>
          <w:lang w:val="en-US"/>
        </w:rPr>
        <w:t xml:space="preserve"> and spatial dimensions. Quick shift has four advantages: (</w:t>
      </w:r>
      <w:proofErr w:type="spellStart"/>
      <w:r w:rsidRPr="00842B45">
        <w:rPr>
          <w:rFonts w:ascii="Times New Roman" w:hAnsi="Times New Roman" w:cs="Times New Roman"/>
          <w:lang w:val="en-US"/>
        </w:rPr>
        <w:t>i</w:t>
      </w:r>
      <w:proofErr w:type="spellEnd"/>
      <w:r w:rsidRPr="00842B45">
        <w:rPr>
          <w:rFonts w:ascii="Times New Roman" w:hAnsi="Times New Roman" w:cs="Times New Roman"/>
          <w:lang w:val="en-US"/>
        </w:rPr>
        <w:t xml:space="preserve">) simplicity; (ii) speed; (iii) generality; (iv) a tuning parameter to trade off under and </w:t>
      </w:r>
      <w:r w:rsidR="00C6434D" w:rsidRPr="00C6434D">
        <w:rPr>
          <w:rFonts w:ascii="Times New Roman" w:hAnsi="Times New Roman" w:cs="Times New Roman"/>
          <w:lang w:val="en-US"/>
        </w:rPr>
        <w:t>over-fragmentation</w:t>
      </w:r>
      <w:r w:rsidR="00785FDA">
        <w:rPr>
          <w:rFonts w:ascii="Times New Roman" w:hAnsi="Times New Roman" w:cs="Times New Roman"/>
          <w:lang w:val="en-US"/>
        </w:rPr>
        <w:fldChar w:fldCharType="begin" w:fldLock="1"/>
      </w:r>
      <w:r w:rsidR="00A87239">
        <w:rPr>
          <w:rFonts w:ascii="Times New Roman" w:hAnsi="Times New Roman" w:cs="Times New Roman"/>
          <w:lang w:val="en-US"/>
        </w:rPr>
        <w:instrText>ADDIN CSL_CITATION {"citationItems":[{"id":"ITEM-1","itemData":{"ISBN":"978-3-540-88693-8","abstract":"We show that the complexity of the recently introduced medoid-shift algorithm in clustering N points is O(N2), with a small constant, if the underlying distance is Euclidean. This makes medoid shift considerably faster than mean shift, contrarily to what previously believed. We then exploit kernel methods to extend both mean shift and the improved medoid shift to a large family of distances, with complexity bounded by the effective rank of the resulting kernel matrix, and with explicit regularization constraints. Finally, we show that, under certain conditions, medoid shift fails to cluster data points belonging to the same mode, resulting in over-fragmentation. We propose remedies for this problem, by introducing a novel, simple and extremely efficient clustering algorithm, called quick shift, that explicitly trades off under- and over-fragmentation. Like medoid shift, quick shift operates in non-Euclidean spaces in a straightforward manner. We also show that the accelerated medoid shift can be used to initialize mean shift for increased efficiency. We illustrate our algorithms to clustering data on manifolds, image segmentation, and the automatic discovery of visual categories.","author":[{"dropping-particle":"","family":"Vedaldi","given":"Andrea","non-dropping-particle":"","parse-names":false,"suffix":""},{"dropping-particle":"","family":"Soatto","given":"Stefano","non-dropping-particle":"","parse-names":false,"suffix":""}],"container-title":"Computer Vision -- ECCV 2008","editor":[{"dropping-particle":"","family":"Forsyth","given":"David","non-dropping-particle":"","parse-names":false,"suffix":""},{"dropping-particle":"","family":"Torr","given":"Philip","non-dropping-particle":"","parse-names":false,"suffix":""},{"dropping-particle":"","family":"Zisserman","given":"Andrew","non-dropping-particle":"","parse-names":false,"suffix":""}],"id":"ITEM-1","issued":{"date-parts":[["2008"]]},"page":"705-718","publisher":"Springer Berlin Heidelberg","publisher-place":"Berlin, Heidelberg","title":"Quick Shift and Kernel Methods for Mode Seeking","type":"paper-conference"},"uris":["http://www.mendeley.com/documents/?uuid=80b76931-e5c4-4092-999f-0a1d1d68c02e"]}],"mendeley":{"formattedCitation":"[23]","plainTextFormattedCitation":"[23]","previouslyFormattedCitation":"[23]"},"properties":{"noteIndex":0},"schema":"https://github.com/citation-style-language/schema/raw/master/csl-citation.json"}</w:instrText>
      </w:r>
      <w:r w:rsidR="00785FDA">
        <w:rPr>
          <w:rFonts w:ascii="Times New Roman" w:hAnsi="Times New Roman" w:cs="Times New Roman"/>
          <w:lang w:val="en-US"/>
        </w:rPr>
        <w:fldChar w:fldCharType="separate"/>
      </w:r>
      <w:r w:rsidR="00A87239" w:rsidRPr="00A87239">
        <w:rPr>
          <w:rFonts w:ascii="Times New Roman" w:hAnsi="Times New Roman" w:cs="Times New Roman"/>
          <w:noProof/>
          <w:lang w:val="en-US"/>
        </w:rPr>
        <w:t>[23]</w:t>
      </w:r>
      <w:r w:rsidR="00785FDA">
        <w:rPr>
          <w:rFonts w:ascii="Times New Roman" w:hAnsi="Times New Roman" w:cs="Times New Roman"/>
          <w:lang w:val="en-US"/>
        </w:rPr>
        <w:fldChar w:fldCharType="end"/>
      </w:r>
      <w:r w:rsidR="00785FDA">
        <w:rPr>
          <w:rFonts w:ascii="Times New Roman" w:hAnsi="Times New Roman" w:cs="Times New Roman"/>
          <w:lang w:val="en-US"/>
        </w:rPr>
        <w:t>.</w:t>
      </w:r>
      <w:r>
        <w:rPr>
          <w:rFonts w:ascii="Times New Roman" w:hAnsi="Times New Roman" w:cs="Times New Roman"/>
          <w:lang w:val="en-US"/>
        </w:rPr>
        <w:t xml:space="preserve"> </w:t>
      </w:r>
      <w:r w:rsidRPr="00842B45">
        <w:rPr>
          <w:rFonts w:ascii="Times New Roman" w:hAnsi="Times New Roman" w:cs="Times New Roman"/>
          <w:lang w:val="en-US"/>
        </w:rPr>
        <w:t>The Quick</w:t>
      </w:r>
      <w:r>
        <w:rPr>
          <w:rFonts w:ascii="Times New Roman" w:hAnsi="Times New Roman" w:cs="Times New Roman"/>
          <w:lang w:val="en-US"/>
        </w:rPr>
        <w:t>-</w:t>
      </w:r>
      <w:r w:rsidRPr="00842B45">
        <w:rPr>
          <w:rFonts w:ascii="Times New Roman" w:hAnsi="Times New Roman" w:cs="Times New Roman"/>
          <w:lang w:val="en-US"/>
        </w:rPr>
        <w:t xml:space="preserve">shift algorithm supplements the advantages of Superpixels Explanation. The first step of LIME, by default, uses the </w:t>
      </w:r>
      <w:proofErr w:type="spellStart"/>
      <w:r w:rsidRPr="00842B45">
        <w:rPr>
          <w:rFonts w:ascii="Times New Roman" w:hAnsi="Times New Roman" w:cs="Times New Roman"/>
          <w:lang w:val="en-US"/>
        </w:rPr>
        <w:t>Quickshift</w:t>
      </w:r>
      <w:proofErr w:type="spellEnd"/>
      <w:r w:rsidRPr="00842B45">
        <w:rPr>
          <w:rFonts w:ascii="Times New Roman" w:hAnsi="Times New Roman" w:cs="Times New Roman"/>
          <w:lang w:val="en-US"/>
        </w:rPr>
        <w:t xml:space="preserve"> algorithm for a given image </w:t>
      </w:r>
      <w:r w:rsidRPr="00842B45">
        <w:rPr>
          <w:rFonts w:ascii="Times New Roman" w:hAnsi="Times New Roman" w:cs="Times New Roman"/>
          <w:i/>
          <w:iCs/>
          <w:lang w:val="en-US"/>
        </w:rPr>
        <w:t xml:space="preserve">I </w:t>
      </w:r>
      <w:r w:rsidRPr="00842B45">
        <w:rPr>
          <w:rFonts w:ascii="Times New Roman" w:hAnsi="Times New Roman" w:cs="Times New Roman"/>
          <w:lang w:val="en-US"/>
        </w:rPr>
        <w:t>to generate superpixels.</w:t>
      </w:r>
      <w:r w:rsidR="00F3497B">
        <w:rPr>
          <w:rFonts w:ascii="Times New Roman" w:hAnsi="Times New Roman" w:cs="Times New Roman"/>
          <w:lang w:val="en-US"/>
        </w:rPr>
        <w:t xml:space="preserve"> </w:t>
      </w:r>
    </w:p>
    <w:p w14:paraId="078B22BB" w14:textId="77777777" w:rsidR="00842B45" w:rsidRDefault="00842B45" w:rsidP="00C6434D">
      <w:pPr>
        <w:jc w:val="both"/>
        <w:rPr>
          <w:rFonts w:ascii="Times New Roman" w:hAnsi="Times New Roman" w:cs="Times New Roman"/>
          <w:lang w:val="en-US"/>
        </w:rPr>
      </w:pPr>
    </w:p>
    <w:p w14:paraId="2273254A" w14:textId="36D46878" w:rsidR="00A8271A" w:rsidRDefault="00A8271A" w:rsidP="00CF62DF">
      <w:pPr>
        <w:pStyle w:val="Heading2"/>
        <w:numPr>
          <w:ilvl w:val="0"/>
          <w:numId w:val="13"/>
        </w:numPr>
        <w:rPr>
          <w:lang w:val="en-US"/>
        </w:rPr>
      </w:pPr>
      <w:bookmarkStart w:id="5" w:name="_Toc107831238"/>
      <w:r w:rsidRPr="00A8271A">
        <w:rPr>
          <w:lang w:val="en-US"/>
        </w:rPr>
        <w:t>Methodology:</w:t>
      </w:r>
      <w:bookmarkEnd w:id="5"/>
      <w:r w:rsidRPr="00A8271A">
        <w:rPr>
          <w:lang w:val="en-US"/>
        </w:rPr>
        <w:t xml:space="preserve"> </w:t>
      </w:r>
    </w:p>
    <w:p w14:paraId="0DB88ADB" w14:textId="43FEF751" w:rsidR="001973BF" w:rsidRPr="001272D0" w:rsidRDefault="001272D0" w:rsidP="001973BF">
      <w:pPr>
        <w:rPr>
          <w:rFonts w:ascii="Times New Roman" w:hAnsi="Times New Roman" w:cs="Times New Roman"/>
          <w:lang w:val="en-US"/>
        </w:rPr>
      </w:pPr>
      <w:r w:rsidRPr="001272D0">
        <w:rPr>
          <w:rFonts w:ascii="Times New Roman" w:hAnsi="Times New Roman" w:cs="Times New Roman"/>
          <w:lang w:val="en-US"/>
        </w:rPr>
        <w:t xml:space="preserve">In this section, </w:t>
      </w:r>
      <w:r>
        <w:rPr>
          <w:rFonts w:ascii="Times New Roman" w:hAnsi="Times New Roman" w:cs="Times New Roman"/>
          <w:lang w:val="en-US"/>
        </w:rPr>
        <w:t>the workflow of LIME, the choice of datasets and classification model</w:t>
      </w:r>
      <w:r w:rsidR="00464F7E">
        <w:rPr>
          <w:rFonts w:ascii="Times New Roman" w:hAnsi="Times New Roman" w:cs="Times New Roman"/>
          <w:lang w:val="en-US"/>
        </w:rPr>
        <w:t xml:space="preserve">s are discussed. </w:t>
      </w:r>
    </w:p>
    <w:p w14:paraId="7359211F" w14:textId="77940D64" w:rsidR="0021748C" w:rsidRDefault="0021748C" w:rsidP="00112A0D">
      <w:pPr>
        <w:jc w:val="both"/>
        <w:rPr>
          <w:rFonts w:ascii="Times New Roman" w:hAnsi="Times New Roman" w:cs="Times New Roman"/>
          <w:lang w:val="en-US"/>
        </w:rPr>
      </w:pPr>
    </w:p>
    <w:p w14:paraId="2DE94989" w14:textId="2CBC5D8C" w:rsidR="004903B3" w:rsidRDefault="00CF62DF" w:rsidP="00CF62DF">
      <w:pPr>
        <w:pStyle w:val="Heading3"/>
        <w:rPr>
          <w:lang w:val="en-US"/>
        </w:rPr>
      </w:pPr>
      <w:bookmarkStart w:id="6" w:name="_Toc107831239"/>
      <w:r>
        <w:rPr>
          <w:lang w:val="en-US"/>
        </w:rPr>
        <w:t xml:space="preserve">4.1. </w:t>
      </w:r>
      <w:r w:rsidR="00A8271A" w:rsidRPr="00CF62DF">
        <w:t>LIME workflow:</w:t>
      </w:r>
      <w:bookmarkEnd w:id="6"/>
    </w:p>
    <w:p w14:paraId="629D584C" w14:textId="5C52251F" w:rsidR="008B05D4" w:rsidRDefault="00842B45" w:rsidP="00842B45">
      <w:pPr>
        <w:jc w:val="both"/>
        <w:rPr>
          <w:rFonts w:ascii="Times New Roman" w:hAnsi="Times New Roman" w:cs="Times New Roman"/>
          <w:lang w:val="en-US"/>
        </w:rPr>
      </w:pPr>
      <w:r w:rsidRPr="00842B45">
        <w:rPr>
          <w:rFonts w:ascii="Times New Roman" w:hAnsi="Times New Roman" w:cs="Times New Roman"/>
          <w:lang w:val="en-US"/>
        </w:rPr>
        <w:t>The key idea of LIME is to split the input image I into superpixels that create new examples out of the input image. LIME helps explain a Blackbox model, i.e., a deep learning classification model. For image classification tasks, LIME helps reveal the region of an image with the set of superpixels with a firm reference with a prediction label. The workflow of LIME for the Image classification model is as follows:</w:t>
      </w:r>
      <w:r w:rsidR="00F3497B">
        <w:rPr>
          <w:rFonts w:ascii="Times New Roman" w:hAnsi="Times New Roman" w:cs="Times New Roman"/>
          <w:lang w:val="en-US"/>
        </w:rPr>
        <w:t xml:space="preserve"> </w:t>
      </w:r>
    </w:p>
    <w:p w14:paraId="0F3A48AA" w14:textId="77777777" w:rsidR="008B05D4" w:rsidRDefault="008B05D4" w:rsidP="008B05D4">
      <w:pPr>
        <w:keepNext/>
        <w:jc w:val="center"/>
      </w:pPr>
      <w:r w:rsidRPr="008B05D4">
        <w:rPr>
          <w:rFonts w:ascii="Times New Roman" w:hAnsi="Times New Roman" w:cs="Times New Roman"/>
          <w:noProof/>
        </w:rPr>
        <w:lastRenderedPageBreak/>
        <w:drawing>
          <wp:inline distT="0" distB="0" distL="0" distR="0" wp14:anchorId="77D418EC" wp14:editId="2847742D">
            <wp:extent cx="5731510" cy="134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46200"/>
                    </a:xfrm>
                    <a:prstGeom prst="rect">
                      <a:avLst/>
                    </a:prstGeom>
                  </pic:spPr>
                </pic:pic>
              </a:graphicData>
            </a:graphic>
          </wp:inline>
        </w:drawing>
      </w:r>
    </w:p>
    <w:p w14:paraId="4B45B0E8" w14:textId="17FB79BF" w:rsidR="008B05D4" w:rsidRDefault="008B05D4" w:rsidP="008B05D4">
      <w:pPr>
        <w:pStyle w:val="Caption"/>
        <w:jc w:val="center"/>
        <w:rPr>
          <w:rFonts w:ascii="Times New Roman" w:hAnsi="Times New Roman" w:cs="Times New Roman"/>
          <w:lang w:val="en-US"/>
        </w:rPr>
      </w:pPr>
      <w:r>
        <w:t xml:space="preserve">Figure </w:t>
      </w:r>
      <w:fldSimple w:instr=" SEQ Figure \* ARABIC ">
        <w:r>
          <w:rPr>
            <w:noProof/>
          </w:rPr>
          <w:t>1</w:t>
        </w:r>
      </w:fldSimple>
      <w:r>
        <w:t>: An illustration of LIME workflow.</w:t>
      </w:r>
    </w:p>
    <w:p w14:paraId="07C66399" w14:textId="77777777" w:rsidR="008B05D4" w:rsidRDefault="008B05D4" w:rsidP="00842B45">
      <w:pPr>
        <w:jc w:val="both"/>
        <w:rPr>
          <w:rFonts w:ascii="Times New Roman" w:hAnsi="Times New Roman" w:cs="Times New Roman"/>
          <w:lang w:val="en-US"/>
        </w:rPr>
      </w:pPr>
    </w:p>
    <w:p w14:paraId="0A4FDFA3" w14:textId="24541E31" w:rsidR="000D3448" w:rsidRPr="00842B45" w:rsidRDefault="00D8086D" w:rsidP="00842B45">
      <w:pPr>
        <w:pStyle w:val="ListParagraph"/>
        <w:numPr>
          <w:ilvl w:val="0"/>
          <w:numId w:val="12"/>
        </w:numPr>
        <w:jc w:val="both"/>
        <w:rPr>
          <w:rFonts w:ascii="Times New Roman" w:hAnsi="Times New Roman" w:cs="Times New Roman"/>
          <w:lang w:val="en-US"/>
        </w:rPr>
      </w:pPr>
      <w:r w:rsidRPr="00842B45">
        <w:rPr>
          <w:rFonts w:ascii="Times New Roman" w:hAnsi="Times New Roman" w:cs="Times New Roman"/>
          <w:b/>
          <w:bCs/>
          <w:lang w:val="en-US"/>
        </w:rPr>
        <w:t xml:space="preserve">A pretrained/fine-tuned DCNN model </w:t>
      </w:r>
      <w:r w:rsidR="00D87B2B" w:rsidRPr="00842B45">
        <w:rPr>
          <w:rFonts w:ascii="Times New Roman" w:hAnsi="Times New Roman" w:cs="Times New Roman"/>
          <w:b/>
          <w:bCs/>
          <w:lang w:val="en-US"/>
        </w:rPr>
        <w:t>and an example image</w:t>
      </w:r>
      <w:r w:rsidR="00D87B2B" w:rsidRPr="00842B45">
        <w:rPr>
          <w:rFonts w:ascii="Times New Roman" w:hAnsi="Times New Roman" w:cs="Times New Roman"/>
          <w:lang w:val="en-US"/>
        </w:rPr>
        <w:t xml:space="preserve"> are </w:t>
      </w:r>
      <w:r w:rsidR="00DC5565" w:rsidRPr="00842B45">
        <w:rPr>
          <w:rFonts w:ascii="Times New Roman" w:hAnsi="Times New Roman" w:cs="Times New Roman"/>
          <w:lang w:val="en-US"/>
        </w:rPr>
        <w:t xml:space="preserve">loaded to the </w:t>
      </w:r>
      <w:r w:rsidR="000D3448" w:rsidRPr="00842B45">
        <w:rPr>
          <w:rFonts w:ascii="Times New Roman" w:hAnsi="Times New Roman" w:cs="Times New Roman"/>
          <w:lang w:val="en-US"/>
        </w:rPr>
        <w:t xml:space="preserve">LIME </w:t>
      </w:r>
      <w:r w:rsidR="00DC5565" w:rsidRPr="00842B45">
        <w:rPr>
          <w:rFonts w:ascii="Times New Roman" w:hAnsi="Times New Roman" w:cs="Times New Roman"/>
          <w:lang w:val="en-US"/>
        </w:rPr>
        <w:t>explanations</w:t>
      </w:r>
      <w:r w:rsidR="000D3448" w:rsidRPr="00842B45">
        <w:rPr>
          <w:rFonts w:ascii="Times New Roman" w:hAnsi="Times New Roman" w:cs="Times New Roman"/>
          <w:lang w:val="en-US"/>
        </w:rPr>
        <w:t xml:space="preserve"> pipeline.</w:t>
      </w:r>
    </w:p>
    <w:p w14:paraId="7D0C535D" w14:textId="01522016" w:rsidR="000D3448" w:rsidRDefault="00DD0EA3" w:rsidP="000D3448">
      <w:pPr>
        <w:pStyle w:val="ListParagraph"/>
        <w:numPr>
          <w:ilvl w:val="0"/>
          <w:numId w:val="12"/>
        </w:numPr>
        <w:jc w:val="both"/>
        <w:rPr>
          <w:rFonts w:ascii="Times New Roman" w:hAnsi="Times New Roman" w:cs="Times New Roman"/>
          <w:lang w:val="en-US"/>
        </w:rPr>
      </w:pPr>
      <w:r w:rsidRPr="00D508A1">
        <w:rPr>
          <w:rFonts w:ascii="Times New Roman" w:hAnsi="Times New Roman" w:cs="Times New Roman"/>
          <w:b/>
          <w:bCs/>
          <w:lang w:val="en-US"/>
        </w:rPr>
        <w:t>Superpixels:</w:t>
      </w:r>
      <w:r>
        <w:rPr>
          <w:rFonts w:ascii="Times New Roman" w:hAnsi="Times New Roman" w:cs="Times New Roman"/>
          <w:lang w:val="en-US"/>
        </w:rPr>
        <w:t xml:space="preserve"> </w:t>
      </w:r>
      <w:r w:rsidR="00B110BD" w:rsidRPr="00B110BD">
        <w:rPr>
          <w:rFonts w:ascii="Times New Roman" w:hAnsi="Times New Roman" w:cs="Times New Roman"/>
          <w:lang w:val="en-US"/>
        </w:rPr>
        <w:t xml:space="preserve">LIME uses the </w:t>
      </w:r>
      <w:proofErr w:type="spellStart"/>
      <w:r w:rsidR="00B110BD" w:rsidRPr="00B110BD">
        <w:rPr>
          <w:rFonts w:ascii="Times New Roman" w:hAnsi="Times New Roman" w:cs="Times New Roman"/>
          <w:lang w:val="en-US"/>
        </w:rPr>
        <w:t>Quickshift</w:t>
      </w:r>
      <w:proofErr w:type="spellEnd"/>
      <w:r w:rsidR="00B110BD" w:rsidRPr="00B110BD">
        <w:rPr>
          <w:rFonts w:ascii="Times New Roman" w:hAnsi="Times New Roman" w:cs="Times New Roman"/>
          <w:lang w:val="en-US"/>
        </w:rPr>
        <w:t xml:space="preserve"> algorithm for the input image I to produce superpixels over 5-dimensional space. The </w:t>
      </w:r>
      <w:r w:rsidR="00F3497B">
        <w:rPr>
          <w:rFonts w:ascii="Times New Roman" w:hAnsi="Times New Roman" w:cs="Times New Roman"/>
          <w:lang w:val="en-US"/>
        </w:rPr>
        <w:t xml:space="preserve">obtained </w:t>
      </w:r>
      <w:r w:rsidR="00B110BD" w:rsidRPr="00B110BD">
        <w:rPr>
          <w:rFonts w:ascii="Times New Roman" w:hAnsi="Times New Roman" w:cs="Times New Roman"/>
          <w:lang w:val="en-US"/>
        </w:rPr>
        <w:t>number of superpixels is calculated and mapped on the image</w:t>
      </w:r>
      <w:r w:rsidR="00D87B2B">
        <w:rPr>
          <w:rFonts w:ascii="Times New Roman" w:hAnsi="Times New Roman" w:cs="Times New Roman"/>
          <w:lang w:val="en-US"/>
        </w:rPr>
        <w:t>.</w:t>
      </w:r>
      <w:r w:rsidR="00C97E4E">
        <w:rPr>
          <w:rFonts w:ascii="Times New Roman" w:hAnsi="Times New Roman" w:cs="Times New Roman"/>
          <w:lang w:val="en-US"/>
        </w:rPr>
        <w:t xml:space="preserve"> </w:t>
      </w:r>
    </w:p>
    <w:p w14:paraId="2EBFDC61" w14:textId="55C92F93" w:rsidR="00D31436" w:rsidRDefault="00755210" w:rsidP="00317360">
      <w:pPr>
        <w:pStyle w:val="ListParagraph"/>
        <w:numPr>
          <w:ilvl w:val="0"/>
          <w:numId w:val="12"/>
        </w:numPr>
        <w:jc w:val="both"/>
        <w:rPr>
          <w:rFonts w:ascii="Times New Roman" w:hAnsi="Times New Roman" w:cs="Times New Roman"/>
          <w:lang w:val="en-US"/>
        </w:rPr>
      </w:pPr>
      <w:r w:rsidRPr="00D508A1">
        <w:rPr>
          <w:rFonts w:ascii="Times New Roman" w:hAnsi="Times New Roman" w:cs="Times New Roman"/>
          <w:b/>
          <w:bCs/>
          <w:lang w:val="en-US"/>
        </w:rPr>
        <w:t xml:space="preserve">Random </w:t>
      </w:r>
      <w:r w:rsidR="00D31436" w:rsidRPr="00D508A1">
        <w:rPr>
          <w:rFonts w:ascii="Times New Roman" w:hAnsi="Times New Roman" w:cs="Times New Roman"/>
          <w:b/>
          <w:bCs/>
          <w:lang w:val="en-US"/>
        </w:rPr>
        <w:t>Perturbations</w:t>
      </w:r>
      <w:r w:rsidR="00DD0EA3" w:rsidRPr="00FA2823">
        <w:rPr>
          <w:rFonts w:ascii="Times New Roman" w:hAnsi="Times New Roman" w:cs="Times New Roman"/>
          <w:lang w:val="en-US"/>
        </w:rPr>
        <w:t xml:space="preserve">: For the same I, some </w:t>
      </w:r>
      <w:r w:rsidRPr="00FA2823">
        <w:rPr>
          <w:rFonts w:ascii="Times New Roman" w:hAnsi="Times New Roman" w:cs="Times New Roman"/>
          <w:lang w:val="en-US"/>
        </w:rPr>
        <w:t>numbers</w:t>
      </w:r>
      <w:r w:rsidR="00DD0EA3" w:rsidRPr="00FA2823">
        <w:rPr>
          <w:rFonts w:ascii="Times New Roman" w:hAnsi="Times New Roman" w:cs="Times New Roman"/>
          <w:lang w:val="en-US"/>
        </w:rPr>
        <w:t xml:space="preserve"> of perturbations are created. </w:t>
      </w:r>
      <w:r w:rsidRPr="00FA2823">
        <w:rPr>
          <w:rFonts w:ascii="Times New Roman" w:hAnsi="Times New Roman" w:cs="Times New Roman"/>
          <w:lang w:val="en-US"/>
        </w:rPr>
        <w:t>Perturbations</w:t>
      </w:r>
      <w:r w:rsidR="00DD0EA3" w:rsidRPr="00FA2823">
        <w:rPr>
          <w:rFonts w:ascii="Times New Roman" w:hAnsi="Times New Roman" w:cs="Times New Roman"/>
          <w:lang w:val="en-US"/>
        </w:rPr>
        <w:t xml:space="preserve"> are the generated from random sampling of the superpixels</w:t>
      </w:r>
      <w:r w:rsidRPr="00FA2823">
        <w:rPr>
          <w:rFonts w:ascii="Times New Roman" w:hAnsi="Times New Roman" w:cs="Times New Roman"/>
          <w:lang w:val="en-US"/>
        </w:rPr>
        <w:t xml:space="preserve"> and </w:t>
      </w:r>
      <w:r w:rsidR="005B2E41">
        <w:rPr>
          <w:rFonts w:ascii="Times New Roman" w:hAnsi="Times New Roman" w:cs="Times New Roman"/>
          <w:lang w:val="en-US"/>
        </w:rPr>
        <w:t xml:space="preserve">from the </w:t>
      </w:r>
      <w:r w:rsidRPr="00FA2823">
        <w:rPr>
          <w:rFonts w:ascii="Times New Roman" w:hAnsi="Times New Roman" w:cs="Times New Roman"/>
          <w:lang w:val="en-US"/>
        </w:rPr>
        <w:t xml:space="preserve">desired number of perturbations. Hence the outcome of the perturbations indicates the superpixels that are on and off (on and off are represented by the binary numbers 1 means on and 0 means off). </w:t>
      </w:r>
      <w:r w:rsidR="00FA2823">
        <w:rPr>
          <w:rFonts w:ascii="Times New Roman" w:hAnsi="Times New Roman" w:cs="Times New Roman"/>
          <w:lang w:val="en-US"/>
        </w:rPr>
        <w:t xml:space="preserve">A bigger given number of perturbations leads to greater the reliability of explanations with more interpretable features. </w:t>
      </w:r>
    </w:p>
    <w:p w14:paraId="3A9FFA95" w14:textId="7838FA85" w:rsidR="00BA6F3F" w:rsidRPr="00FA2823" w:rsidRDefault="00D31436" w:rsidP="00317360">
      <w:pPr>
        <w:pStyle w:val="ListParagraph"/>
        <w:numPr>
          <w:ilvl w:val="0"/>
          <w:numId w:val="12"/>
        </w:numPr>
        <w:jc w:val="both"/>
        <w:rPr>
          <w:rFonts w:ascii="Times New Roman" w:hAnsi="Times New Roman" w:cs="Times New Roman"/>
          <w:lang w:val="en-US"/>
        </w:rPr>
      </w:pPr>
      <w:r w:rsidRPr="00D508A1">
        <w:rPr>
          <w:rFonts w:ascii="Times New Roman" w:hAnsi="Times New Roman" w:cs="Times New Roman"/>
          <w:b/>
          <w:bCs/>
          <w:lang w:val="en-US"/>
        </w:rPr>
        <w:t>Predictions:</w:t>
      </w:r>
      <w:r>
        <w:rPr>
          <w:rFonts w:ascii="Times New Roman" w:hAnsi="Times New Roman" w:cs="Times New Roman"/>
          <w:lang w:val="en-US"/>
        </w:rPr>
        <w:t xml:space="preserve"> </w:t>
      </w:r>
      <w:r w:rsidR="00B110BD" w:rsidRPr="00B110BD">
        <w:rPr>
          <w:rFonts w:ascii="Times New Roman" w:hAnsi="Times New Roman" w:cs="Times New Roman"/>
          <w:lang w:val="en-US"/>
        </w:rPr>
        <w:t>Furthermore, the prediction for each generated perturbation is calculated against the rest of the classes/labels in the trained classification model</w:t>
      </w:r>
      <w:r w:rsidR="00C416C0">
        <w:rPr>
          <w:rFonts w:ascii="Times New Roman" w:hAnsi="Times New Roman" w:cs="Times New Roman"/>
          <w:lang w:val="en-US"/>
        </w:rPr>
        <w:t>.</w:t>
      </w:r>
      <w:r w:rsidR="00C97E4E">
        <w:rPr>
          <w:rFonts w:ascii="Times New Roman" w:hAnsi="Times New Roman" w:cs="Times New Roman"/>
          <w:lang w:val="en-US"/>
        </w:rPr>
        <w:t xml:space="preserve"> </w:t>
      </w:r>
    </w:p>
    <w:p w14:paraId="45361B9D" w14:textId="6681AC77" w:rsidR="00755210" w:rsidRDefault="00C416C0" w:rsidP="00D31436">
      <w:pPr>
        <w:pStyle w:val="ListParagraph"/>
        <w:numPr>
          <w:ilvl w:val="0"/>
          <w:numId w:val="12"/>
        </w:numPr>
        <w:jc w:val="both"/>
        <w:rPr>
          <w:rFonts w:ascii="Times New Roman" w:hAnsi="Times New Roman" w:cs="Times New Roman"/>
          <w:lang w:val="en-US"/>
        </w:rPr>
      </w:pPr>
      <w:r w:rsidRPr="00D508A1">
        <w:rPr>
          <w:rFonts w:ascii="Times New Roman" w:hAnsi="Times New Roman" w:cs="Times New Roman"/>
          <w:b/>
          <w:bCs/>
          <w:lang w:val="en-US"/>
        </w:rPr>
        <w:t>W</w:t>
      </w:r>
      <w:r w:rsidR="00F3497B">
        <w:rPr>
          <w:rFonts w:ascii="Times New Roman" w:hAnsi="Times New Roman" w:cs="Times New Roman"/>
          <w:b/>
          <w:bCs/>
          <w:lang w:val="en-US"/>
        </w:rPr>
        <w:t>e</w:t>
      </w:r>
      <w:r w:rsidRPr="00D508A1">
        <w:rPr>
          <w:rFonts w:ascii="Times New Roman" w:hAnsi="Times New Roman" w:cs="Times New Roman"/>
          <w:b/>
          <w:bCs/>
          <w:lang w:val="en-US"/>
        </w:rPr>
        <w:t>ights:</w:t>
      </w:r>
      <w:r>
        <w:rPr>
          <w:rFonts w:ascii="Times New Roman" w:hAnsi="Times New Roman" w:cs="Times New Roman"/>
          <w:lang w:val="en-US"/>
        </w:rPr>
        <w:t xml:space="preserve"> </w:t>
      </w:r>
      <w:r w:rsidR="00B110BD" w:rsidRPr="00B110BD">
        <w:rPr>
          <w:rFonts w:ascii="Times New Roman" w:hAnsi="Times New Roman" w:cs="Times New Roman"/>
          <w:lang w:val="en-US"/>
        </w:rPr>
        <w:t>The cosine distance between each randomly generated perturbation and I is calculated to help the explanation further. As a distance metric is associated with each induced perturbation, a kernel width value (between 0 and 1) can be set based on expected distance values. An important note is that the weights depend only on the number of inactivated superpixels</w:t>
      </w:r>
      <w:r w:rsidR="00D31436" w:rsidRPr="00D31436">
        <w:rPr>
          <w:rFonts w:ascii="Times New Roman" w:hAnsi="Times New Roman" w:cs="Times New Roman"/>
          <w:lang w:val="en-US"/>
        </w:rPr>
        <w:t>.</w:t>
      </w:r>
      <w:r w:rsidR="00D31436">
        <w:rPr>
          <w:rFonts w:ascii="Times New Roman" w:hAnsi="Times New Roman" w:cs="Times New Roman"/>
          <w:lang w:val="en-US"/>
        </w:rPr>
        <w:t xml:space="preserve"> </w:t>
      </w:r>
    </w:p>
    <w:p w14:paraId="2E62DAC4" w14:textId="30BB2946" w:rsidR="00E82A40" w:rsidRDefault="00D31436" w:rsidP="00E82A40">
      <w:pPr>
        <w:pStyle w:val="ListParagraph"/>
        <w:numPr>
          <w:ilvl w:val="0"/>
          <w:numId w:val="12"/>
        </w:numPr>
        <w:jc w:val="both"/>
        <w:rPr>
          <w:rFonts w:ascii="Times New Roman" w:hAnsi="Times New Roman" w:cs="Times New Roman"/>
          <w:lang w:val="en-US"/>
        </w:rPr>
      </w:pPr>
      <w:r w:rsidRPr="00D508A1">
        <w:rPr>
          <w:rFonts w:ascii="Times New Roman" w:hAnsi="Times New Roman" w:cs="Times New Roman"/>
          <w:b/>
          <w:bCs/>
          <w:lang w:val="en-US"/>
        </w:rPr>
        <w:t>Surrogate Model:</w:t>
      </w:r>
      <w:r>
        <w:rPr>
          <w:rFonts w:ascii="Times New Roman" w:hAnsi="Times New Roman" w:cs="Times New Roman"/>
          <w:lang w:val="en-US"/>
        </w:rPr>
        <w:t xml:space="preserve"> Based on the previously calculated interpretable features (perturbations, predictions, and weights)</w:t>
      </w:r>
      <w:r w:rsidR="00B110BD">
        <w:rPr>
          <w:rFonts w:ascii="Times New Roman" w:hAnsi="Times New Roman" w:cs="Times New Roman"/>
          <w:lang w:val="en-US"/>
        </w:rPr>
        <w:t>, a</w:t>
      </w:r>
      <w:r>
        <w:rPr>
          <w:rFonts w:ascii="Times New Roman" w:hAnsi="Times New Roman" w:cs="Times New Roman"/>
          <w:lang w:val="en-US"/>
        </w:rPr>
        <w:t xml:space="preserve"> weighted linear regression model is </w:t>
      </w:r>
      <w:r w:rsidR="00E14382">
        <w:rPr>
          <w:rFonts w:ascii="Times New Roman" w:hAnsi="Times New Roman" w:cs="Times New Roman"/>
          <w:lang w:val="en-US"/>
        </w:rPr>
        <w:t xml:space="preserve">fitted, and </w:t>
      </w:r>
      <w:r w:rsidR="00D508A1">
        <w:rPr>
          <w:rFonts w:ascii="Times New Roman" w:hAnsi="Times New Roman" w:cs="Times New Roman"/>
          <w:lang w:val="en-US"/>
        </w:rPr>
        <w:t xml:space="preserve">interpretable </w:t>
      </w:r>
      <w:r w:rsidR="00E14382">
        <w:rPr>
          <w:rFonts w:ascii="Times New Roman" w:hAnsi="Times New Roman" w:cs="Times New Roman"/>
          <w:lang w:val="en-US"/>
        </w:rPr>
        <w:t xml:space="preserve">coefficients are computed. </w:t>
      </w:r>
      <w:r w:rsidR="00E14382" w:rsidRPr="00E14382">
        <w:rPr>
          <w:rFonts w:ascii="Times New Roman" w:hAnsi="Times New Roman" w:cs="Times New Roman"/>
          <w:lang w:val="en-US"/>
        </w:rPr>
        <w:t xml:space="preserve">Each </w:t>
      </w:r>
      <w:r w:rsidR="002E2487" w:rsidRPr="00E14382">
        <w:rPr>
          <w:rFonts w:ascii="Times New Roman" w:hAnsi="Times New Roman" w:cs="Times New Roman"/>
          <w:lang w:val="en-US"/>
        </w:rPr>
        <w:t>coefficient</w:t>
      </w:r>
      <w:r w:rsidR="00E14382" w:rsidRPr="00E14382">
        <w:rPr>
          <w:rFonts w:ascii="Times New Roman" w:hAnsi="Times New Roman" w:cs="Times New Roman"/>
          <w:lang w:val="en-US"/>
        </w:rPr>
        <w:t xml:space="preserve"> in the linear model corresponds to </w:t>
      </w:r>
      <w:r w:rsidR="00E14382">
        <w:rPr>
          <w:rFonts w:ascii="Times New Roman" w:hAnsi="Times New Roman" w:cs="Times New Roman"/>
          <w:lang w:val="en-US"/>
        </w:rPr>
        <w:t>each</w:t>
      </w:r>
      <w:r w:rsidR="00E14382" w:rsidRPr="00E14382">
        <w:rPr>
          <w:rFonts w:ascii="Times New Roman" w:hAnsi="Times New Roman" w:cs="Times New Roman"/>
          <w:lang w:val="en-US"/>
        </w:rPr>
        <w:t xml:space="preserve"> superpixel in the segmented image.</w:t>
      </w:r>
      <w:r w:rsidR="002E2487">
        <w:rPr>
          <w:rFonts w:ascii="Times New Roman" w:hAnsi="Times New Roman" w:cs="Times New Roman"/>
          <w:lang w:val="en-US"/>
        </w:rPr>
        <w:t xml:space="preserve"> </w:t>
      </w:r>
      <w:r w:rsidR="002E2487" w:rsidRPr="002E2487">
        <w:rPr>
          <w:rFonts w:ascii="Times New Roman" w:hAnsi="Times New Roman" w:cs="Times New Roman"/>
          <w:lang w:val="en-US"/>
        </w:rPr>
        <w:t xml:space="preserve">These coefficients represent </w:t>
      </w:r>
      <w:r w:rsidR="002E2487">
        <w:rPr>
          <w:rFonts w:ascii="Times New Roman" w:hAnsi="Times New Roman" w:cs="Times New Roman"/>
          <w:lang w:val="en-US"/>
        </w:rPr>
        <w:t>the degree of</w:t>
      </w:r>
      <w:r w:rsidR="002E2487" w:rsidRPr="002E2487">
        <w:rPr>
          <w:rFonts w:ascii="Times New Roman" w:hAnsi="Times New Roman" w:cs="Times New Roman"/>
          <w:lang w:val="en-US"/>
        </w:rPr>
        <w:t xml:space="preserve"> prediction of </w:t>
      </w:r>
      <w:r w:rsidR="002E2487">
        <w:rPr>
          <w:rFonts w:ascii="Times New Roman" w:hAnsi="Times New Roman" w:cs="Times New Roman"/>
          <w:lang w:val="en-US"/>
        </w:rPr>
        <w:t>given classes</w:t>
      </w:r>
      <w:r w:rsidR="002E2487" w:rsidRPr="002E2487">
        <w:rPr>
          <w:rFonts w:ascii="Times New Roman" w:hAnsi="Times New Roman" w:cs="Times New Roman"/>
          <w:lang w:val="en-US"/>
        </w:rPr>
        <w:t xml:space="preserve">. </w:t>
      </w:r>
      <w:r w:rsidR="002E2487">
        <w:rPr>
          <w:rFonts w:ascii="Times New Roman" w:hAnsi="Times New Roman" w:cs="Times New Roman"/>
          <w:lang w:val="en-US"/>
        </w:rPr>
        <w:t xml:space="preserve">These coefficients are presented by an array, in which each column corresponds to a given class. </w:t>
      </w:r>
    </w:p>
    <w:p w14:paraId="0553867F" w14:textId="652EE918" w:rsidR="001973BF" w:rsidRPr="00464F7E" w:rsidRDefault="00D508A1" w:rsidP="00464F7E">
      <w:pPr>
        <w:pStyle w:val="ListParagraph"/>
        <w:numPr>
          <w:ilvl w:val="0"/>
          <w:numId w:val="12"/>
        </w:numPr>
        <w:jc w:val="both"/>
        <w:rPr>
          <w:rFonts w:ascii="Times New Roman" w:hAnsi="Times New Roman" w:cs="Times New Roman"/>
          <w:lang w:val="en-US"/>
        </w:rPr>
      </w:pPr>
      <w:r w:rsidRPr="00E82A40">
        <w:rPr>
          <w:rFonts w:ascii="Times New Roman" w:hAnsi="Times New Roman" w:cs="Times New Roman"/>
          <w:b/>
          <w:bCs/>
          <w:lang w:val="en-US"/>
        </w:rPr>
        <w:t>Top features</w:t>
      </w:r>
      <w:r w:rsidR="00455651">
        <w:rPr>
          <w:rFonts w:ascii="Times New Roman" w:hAnsi="Times New Roman" w:cs="Times New Roman"/>
          <w:b/>
          <w:bCs/>
          <w:lang w:val="en-US"/>
        </w:rPr>
        <w:t xml:space="preserve"> and Explanation</w:t>
      </w:r>
      <w:r w:rsidRPr="00E82A40">
        <w:rPr>
          <w:rFonts w:ascii="Times New Roman" w:hAnsi="Times New Roman" w:cs="Times New Roman"/>
          <w:lang w:val="en-US"/>
        </w:rPr>
        <w:t xml:space="preserve">: </w:t>
      </w:r>
      <w:r w:rsidR="000E1DCE" w:rsidRPr="000E1DCE">
        <w:rPr>
          <w:rFonts w:ascii="Times New Roman" w:hAnsi="Times New Roman" w:cs="Times New Roman"/>
          <w:lang w:val="en-US"/>
        </w:rPr>
        <w:t xml:space="preserve">To find the top features that can contribute to explanation, it is necessary to sort </w:t>
      </w:r>
      <w:r w:rsidR="000E1DCE">
        <w:rPr>
          <w:rFonts w:ascii="Times New Roman" w:hAnsi="Times New Roman" w:cs="Times New Roman"/>
          <w:lang w:val="en-US"/>
        </w:rPr>
        <w:t xml:space="preserve">(by using a sorting algorithm) </w:t>
      </w:r>
      <w:r w:rsidR="000E1DCE" w:rsidRPr="000E1DCE">
        <w:rPr>
          <w:rFonts w:ascii="Times New Roman" w:hAnsi="Times New Roman" w:cs="Times New Roman"/>
          <w:lang w:val="en-US"/>
        </w:rPr>
        <w:t xml:space="preserve">the interpretable coefficients to figure out which superpixels have a larger impact on the prediction of a given label. The choice for the number of top features should be less than the number of obtained superpixels. This step would allow for highlighting only the top features of a given image I and masking out other details that did not help map the predictions. </w:t>
      </w:r>
      <w:r w:rsidR="005D0DDC">
        <w:rPr>
          <w:rFonts w:ascii="Times New Roman" w:hAnsi="Times New Roman" w:cs="Times New Roman"/>
          <w:lang w:val="en-US"/>
        </w:rPr>
        <w:t xml:space="preserve"> </w:t>
      </w:r>
    </w:p>
    <w:p w14:paraId="5A8336A9" w14:textId="45447E41" w:rsidR="001B4782" w:rsidRDefault="001B4782" w:rsidP="001B4782">
      <w:pPr>
        <w:pStyle w:val="Heading3"/>
        <w:rPr>
          <w:lang w:val="en-US"/>
        </w:rPr>
      </w:pPr>
      <w:bookmarkStart w:id="7" w:name="_Toc107831240"/>
      <w:r>
        <w:rPr>
          <w:lang w:val="en-US"/>
        </w:rPr>
        <w:t>4.2. Datasets</w:t>
      </w:r>
      <w:r w:rsidR="00982B87">
        <w:rPr>
          <w:lang w:val="en-US"/>
        </w:rPr>
        <w:t xml:space="preserve"> and</w:t>
      </w:r>
      <w:r w:rsidR="00464F7E">
        <w:rPr>
          <w:lang w:val="en-US"/>
        </w:rPr>
        <w:t xml:space="preserve"> </w:t>
      </w:r>
      <w:r w:rsidR="001973BF">
        <w:rPr>
          <w:lang w:val="en-US"/>
        </w:rPr>
        <w:t>Data preparation</w:t>
      </w:r>
      <w:r w:rsidR="00982B87">
        <w:rPr>
          <w:lang w:val="en-US"/>
        </w:rPr>
        <w:t>:</w:t>
      </w:r>
      <w:bookmarkEnd w:id="7"/>
      <w:r w:rsidR="00982B87">
        <w:rPr>
          <w:lang w:val="en-US"/>
        </w:rPr>
        <w:t xml:space="preserve"> </w:t>
      </w:r>
      <w:r w:rsidR="001973BF">
        <w:rPr>
          <w:lang w:val="en-US"/>
        </w:rPr>
        <w:t xml:space="preserve"> </w:t>
      </w:r>
      <w:r>
        <w:rPr>
          <w:lang w:val="en-US"/>
        </w:rPr>
        <w:t xml:space="preserve"> </w:t>
      </w:r>
    </w:p>
    <w:p w14:paraId="7B7C4ED3" w14:textId="73C1CCFB" w:rsidR="000E1DCE" w:rsidRDefault="000E1DCE" w:rsidP="000E1DCE">
      <w:pPr>
        <w:pStyle w:val="NormalWeb"/>
        <w:spacing w:before="0" w:beforeAutospacing="0" w:after="0" w:afterAutospacing="0"/>
        <w:jc w:val="both"/>
        <w:rPr>
          <w:color w:val="0E101A"/>
        </w:rPr>
      </w:pPr>
      <w:r>
        <w:rPr>
          <w:rStyle w:val="Strong"/>
          <w:color w:val="0E101A"/>
        </w:rPr>
        <w:t>Rosacea-Full-Face-300 (rff-300):</w:t>
      </w:r>
      <w:r>
        <w:rPr>
          <w:color w:val="0E101A"/>
        </w:rPr>
        <w:t> The “rff-300” is a collection of images from various sources such as Irish Dataset (confidential)</w:t>
      </w:r>
      <w:r w:rsidR="00A87239">
        <w:rPr>
          <w:color w:val="0E101A"/>
        </w:rPr>
        <w:t xml:space="preserve"> </w:t>
      </w:r>
      <w:r w:rsidR="00A87239">
        <w:rPr>
          <w:color w:val="0E101A"/>
        </w:rPr>
        <w:fldChar w:fldCharType="begin" w:fldLock="1"/>
      </w:r>
      <w:r w:rsidR="00A87239">
        <w:rPr>
          <w:color w:val="0E101A"/>
        </w:rPr>
        <w:instrText>ADDIN CSL_CITATION {"citationItems":[{"id":"ITEM-1","itemData":{"URL":"https://www.ucd.ie/charles/research/researchgroups/thepowelllab/","author":[{"dropping-particle":"","family":"Powell","given":"Frank C","non-dropping-particle":"","parse-names":false,"suffix":""}],"id":"ITEM-1","issued":{"date-parts":[["0"]]},"title":"The Powell Lab","type":"webpage"},"uris":["http://www.mendeley.com/documents/?uuid=30e76a1d-3026-4c8d-b6fa-8d2eaab9e914"]}],"mendeley":{"formattedCitation":"[24]","plainTextFormattedCitation":"[24]","previouslyFormattedCitation":"[24]"},"properties":{"noteIndex":0},"schema":"https://github.com/citation-style-language/schema/raw/master/csl-citation.json"}</w:instrText>
      </w:r>
      <w:r w:rsidR="00A87239">
        <w:rPr>
          <w:color w:val="0E101A"/>
        </w:rPr>
        <w:fldChar w:fldCharType="separate"/>
      </w:r>
      <w:r w:rsidR="00A87239" w:rsidRPr="00A87239">
        <w:rPr>
          <w:noProof/>
          <w:color w:val="0E101A"/>
        </w:rPr>
        <w:t>[24]</w:t>
      </w:r>
      <w:r w:rsidR="00A87239">
        <w:rPr>
          <w:color w:val="0E101A"/>
        </w:rPr>
        <w:fldChar w:fldCharType="end"/>
      </w:r>
      <w:r w:rsidR="00A87239">
        <w:rPr>
          <w:color w:val="0E101A"/>
        </w:rPr>
        <w:t xml:space="preserve"> </w:t>
      </w:r>
      <w:r>
        <w:rPr>
          <w:color w:val="0E101A"/>
        </w:rPr>
        <w:t>, SD-260</w:t>
      </w:r>
      <w:r w:rsidR="00A87239">
        <w:rPr>
          <w:color w:val="0E101A"/>
        </w:rPr>
        <w:t xml:space="preserve"> </w:t>
      </w:r>
      <w:r w:rsidR="00A87239">
        <w:rPr>
          <w:color w:val="0E101A"/>
        </w:rPr>
        <w:fldChar w:fldCharType="begin" w:fldLock="1"/>
      </w:r>
      <w:r w:rsidR="00A87239">
        <w:rPr>
          <w:color w:val="0E101A"/>
        </w:rPr>
        <w:instrText>ADDIN CSL_CITATION {"citationItems":[{"id":"ITEM-1","itemData":{"author":[{"dropping-particle":"","family":"Xiaoxiao Sun, Jufeng Yang, Ming Sun","given":"Kai Wang","non-dropping-particle":"","parse-names":false,"suffix":""}],"id":"ITEM-1","issued":{"date-parts":[["0"]]},"title":"SD-128,198,260 Recognition of Clinical Skin Disease Images","type":"article-journal"},"uris":["http://www.mendeley.com/documents/?uuid=24f909b8-cae3-42f1-a546-618a7eb52a0e"]}],"mendeley":{"formattedCitation":"[25]","plainTextFormattedCitation":"[25]","previouslyFormattedCitation":"[25]"},"properties":{"noteIndex":0},"schema":"https://github.com/citation-style-language/schema/raw/master/csl-citation.json"}</w:instrText>
      </w:r>
      <w:r w:rsidR="00A87239">
        <w:rPr>
          <w:color w:val="0E101A"/>
        </w:rPr>
        <w:fldChar w:fldCharType="separate"/>
      </w:r>
      <w:r w:rsidR="00A87239" w:rsidRPr="00A87239">
        <w:rPr>
          <w:noProof/>
          <w:color w:val="0E101A"/>
        </w:rPr>
        <w:t>[25]</w:t>
      </w:r>
      <w:r w:rsidR="00A87239">
        <w:rPr>
          <w:color w:val="0E101A"/>
        </w:rPr>
        <w:fldChar w:fldCharType="end"/>
      </w:r>
      <w:r>
        <w:rPr>
          <w:color w:val="0E101A"/>
        </w:rPr>
        <w:t xml:space="preserve">, </w:t>
      </w:r>
      <w:proofErr w:type="spellStart"/>
      <w:r>
        <w:rPr>
          <w:color w:val="0E101A"/>
        </w:rPr>
        <w:t>teledermatology</w:t>
      </w:r>
      <w:proofErr w:type="spellEnd"/>
      <w:r>
        <w:rPr>
          <w:color w:val="0E101A"/>
        </w:rPr>
        <w:t xml:space="preserve"> websites and google image search results. </w:t>
      </w:r>
    </w:p>
    <w:p w14:paraId="6AE8DE73" w14:textId="4BF8624D" w:rsidR="000E1DCE" w:rsidRDefault="000E1DCE" w:rsidP="000E1DCE">
      <w:pPr>
        <w:pStyle w:val="NormalWeb"/>
        <w:spacing w:before="0" w:beforeAutospacing="0" w:after="0" w:afterAutospacing="0"/>
        <w:jc w:val="both"/>
        <w:rPr>
          <w:color w:val="0E101A"/>
        </w:rPr>
      </w:pPr>
      <w:r>
        <w:rPr>
          <w:rStyle w:val="Strong"/>
          <w:color w:val="0E101A"/>
        </w:rPr>
        <w:t>Flicker Faces High Quality (FFHQ): </w:t>
      </w:r>
      <w:r w:rsidR="0046376D">
        <w:rPr>
          <w:color w:val="0E101A"/>
        </w:rPr>
        <w:t>FFHQ</w:t>
      </w:r>
      <w:r>
        <w:rPr>
          <w:color w:val="0E101A"/>
        </w:rPr>
        <w:t xml:space="preserve"> </w:t>
      </w:r>
      <w:r w:rsidR="00A87239">
        <w:rPr>
          <w:color w:val="0E101A"/>
        </w:rPr>
        <w:fldChar w:fldCharType="begin" w:fldLock="1"/>
      </w:r>
      <w:r w:rsidR="00A87239">
        <w:rPr>
          <w:color w:val="0E101A"/>
        </w:rPr>
        <w:instrText>ADDIN CSL_CITATION {"citationItems":[{"id":"ITEM-1","itemData":{"DOI":"10.1109/CVPR42600.2020.00813","ISSN":"10636919","abstract":"The style-based GAN architecture (StyleGAN) yields state-of-the-art results in data-driven unconditional generative image modeling. We expose and analyze several of its characteristic artifacts, and propose changes in both model architecture and training methods to address them. In particular, we redesign the generator normalization, revisit progressive growing, and regularize the generator to encourage good conditioning in the mapping from latent codes to images. In addition to improving image quality, this path length regularizer yields the additional benefit that the generator becomes significantly easier to invert. This makes it possible to reliably attribute a generated image to a particular network. We furthermore visualize how well the generator utilizes its output resolution, and identify a capacity problem, motivating us to train larger models for additional quality improvements. Overall, our improved model redefines the state of the art in unconditional image modeling, both in terms of existing distribution quality metrics as well as perceived image quality.","author":[{"dropping-particle":"","family":"Karras","given":"Tero","non-dropping-particle":"","parse-names":false,"suffix":""},{"dropping-particle":"","family":"Laine","given":"Samuli","non-dropping-particle":"","parse-names":false,"suffix":""},{"dropping-particle":"","family":"Aittala","given":"Miika","non-dropping-particle":"","parse-names":false,"suffix":""},{"dropping-particle":"","family":"Hellsten","given":"Janne","non-dropping-particle":"","parse-names":false,"suffix":""},{"dropping-particle":"","family":"Lehtinen","given":"Jaakko","non-dropping-particle":"","parse-names":false,"suffix":""},{"dropping-particle":"","family":"Aila","given":"Timo","non-dropping-particle":"","parse-names":false,"suffix":""}],"container-title":"Proceedings of the IEEE Computer Society Conference on Computer Vision and Pattern Recognition","id":"ITEM-1","issued":{"date-parts":[["2020"]]},"page":"8107-8116","title":"Analyzing and improving the image quality of stylegan","type":"article-journal"},"uris":["http://www.mendeley.com/documents/?uuid=838c2ae0-c6db-47ae-b471-68f7c4c19ef0"]}],"mendeley":{"formattedCitation":"[26]","plainTextFormattedCitation":"[26]","previouslyFormattedCitation":"[26]"},"properties":{"noteIndex":0},"schema":"https://github.com/citation-style-language/schema/raw/master/csl-citation.json"}</w:instrText>
      </w:r>
      <w:r w:rsidR="00A87239">
        <w:rPr>
          <w:color w:val="0E101A"/>
        </w:rPr>
        <w:fldChar w:fldCharType="separate"/>
      </w:r>
      <w:r w:rsidR="00A87239" w:rsidRPr="00A87239">
        <w:rPr>
          <w:noProof/>
          <w:color w:val="0E101A"/>
        </w:rPr>
        <w:t>[26]</w:t>
      </w:r>
      <w:r w:rsidR="00A87239">
        <w:rPr>
          <w:color w:val="0E101A"/>
        </w:rPr>
        <w:fldChar w:fldCharType="end"/>
      </w:r>
      <w:r w:rsidR="00A87239">
        <w:rPr>
          <w:color w:val="0E101A"/>
        </w:rPr>
        <w:t xml:space="preserve"> </w:t>
      </w:r>
      <w:r>
        <w:rPr>
          <w:color w:val="0E101A"/>
        </w:rPr>
        <w:t>is a collection full-face images of people with normal skin. </w:t>
      </w:r>
    </w:p>
    <w:p w14:paraId="02AACDE7" w14:textId="5543559A" w:rsidR="000E1DCE" w:rsidRDefault="000E1DCE" w:rsidP="000E1DCE">
      <w:pPr>
        <w:pStyle w:val="NormalWeb"/>
        <w:spacing w:before="0" w:beforeAutospacing="0" w:after="0" w:afterAutospacing="0"/>
        <w:jc w:val="both"/>
        <w:rPr>
          <w:color w:val="0E101A"/>
        </w:rPr>
      </w:pPr>
      <w:r>
        <w:rPr>
          <w:color w:val="0E101A"/>
        </w:rPr>
        <w:t>Hence these two datasets were considered for training a binary classification model where one class belongs to normal faces (FFHQ), and another belongs to rosacea faces (rff-300). </w:t>
      </w:r>
    </w:p>
    <w:p w14:paraId="1337DD53" w14:textId="77777777" w:rsidR="00982B87" w:rsidRDefault="00982B87" w:rsidP="000E1DCE">
      <w:pPr>
        <w:pStyle w:val="NormalWeb"/>
        <w:spacing w:before="0" w:beforeAutospacing="0" w:after="0" w:afterAutospacing="0"/>
        <w:jc w:val="both"/>
        <w:rPr>
          <w:color w:val="0E101A"/>
        </w:rPr>
      </w:pPr>
    </w:p>
    <w:p w14:paraId="71E09E48" w14:textId="04CD8778" w:rsidR="00982B87" w:rsidRPr="00982B87" w:rsidRDefault="00982B87" w:rsidP="00982B87">
      <w:pPr>
        <w:pStyle w:val="Heading3"/>
      </w:pPr>
      <w:bookmarkStart w:id="8" w:name="_Toc107831241"/>
      <w:r w:rsidRPr="00982B87">
        <w:t>4.3. Classification:</w:t>
      </w:r>
      <w:bookmarkEnd w:id="8"/>
      <w:r w:rsidRPr="00982B87">
        <w:t xml:space="preserve"> </w:t>
      </w:r>
    </w:p>
    <w:p w14:paraId="6DA9CE96" w14:textId="7CF8B5D8" w:rsidR="000E1DCE" w:rsidRDefault="000E1DCE" w:rsidP="000E1DCE">
      <w:pPr>
        <w:pStyle w:val="NormalWeb"/>
        <w:spacing w:before="0" w:beforeAutospacing="0" w:after="0" w:afterAutospacing="0"/>
        <w:jc w:val="both"/>
        <w:rPr>
          <w:color w:val="0E101A"/>
        </w:rPr>
      </w:pPr>
      <w:r>
        <w:rPr>
          <w:color w:val="0E101A"/>
        </w:rPr>
        <w:t xml:space="preserve">The pre-trained Inception v3 </w:t>
      </w:r>
      <w:r w:rsidR="00A87239">
        <w:rPr>
          <w:color w:val="0E101A"/>
        </w:rPr>
        <w:fldChar w:fldCharType="begin" w:fldLock="1"/>
      </w:r>
      <w:r w:rsidR="00BA3775">
        <w:rPr>
          <w:color w:val="0E101A"/>
        </w:rPr>
        <w:instrText>ADDIN CSL_CITATION {"citationItems":[{"id":"ITEM-1","itemData":{"DOI":"10.1109/CVPR.2016.308","ISBN":"9781467388504","ISSN":"10636919","abstract":"Convolutional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author":[{"dropping-particle":"","family":"Szegedy","given":"Christian","non-dropping-particle":"","parse-names":false,"suffix":""},{"dropping-particle":"","family":"Vanhoucke","given":"Vincent","non-dropping-particle":"","parse-names":false,"suffix":""},{"dropping-particle":"","family":"Ioffe","given":"Sergey","non-dropping-particle":"","parse-names":false,"suffix":""},{"dropping-particle":"","family":"Shlens","given":"Jon","non-dropping-particle":"","parse-names":false,"suffix":""},{"dropping-particle":"","family":"Wojna","given":"Zbigniew","non-dropping-particle":"","parse-names":false,"suffix":""}],"container-title":"Proceedings of the IEEE Computer Society Conference on Computer Vision and Pattern Recognition","id":"ITEM-1","issued":{"date-parts":[["2016"]]},"page":"2818-2826","title":"Rethinking the Inception Architecture for Computer Vision","type":"article-journal","volume":"2016-Decem"},"uris":["http://www.mendeley.com/documents/?uuid=24c446bc-b060-4c60-b3fa-60015f034042"]}],"mendeley":{"formattedCitation":"[27]","plainTextFormattedCitation":"[27]","previouslyFormattedCitation":"[27]"},"properties":{"noteIndex":0},"schema":"https://github.com/citation-style-language/schema/raw/master/csl-citation.json"}</w:instrText>
      </w:r>
      <w:r w:rsidR="00A87239">
        <w:rPr>
          <w:color w:val="0E101A"/>
        </w:rPr>
        <w:fldChar w:fldCharType="separate"/>
      </w:r>
      <w:r w:rsidR="00A87239" w:rsidRPr="00A87239">
        <w:rPr>
          <w:noProof/>
          <w:color w:val="0E101A"/>
        </w:rPr>
        <w:t>[27]</w:t>
      </w:r>
      <w:r w:rsidR="00A87239">
        <w:rPr>
          <w:color w:val="0E101A"/>
        </w:rPr>
        <w:fldChar w:fldCharType="end"/>
      </w:r>
      <w:r w:rsidR="00A87239">
        <w:rPr>
          <w:color w:val="0E101A"/>
        </w:rPr>
        <w:t xml:space="preserve"> </w:t>
      </w:r>
      <w:r>
        <w:rPr>
          <w:color w:val="0E101A"/>
        </w:rPr>
        <w:t>is used as a base model to perform the classification task. Further, this inception v3 is fine-tuned with rff-300 and FFHQ datasets. The datasets are resized to 299x299 and split in the ratio of 70:20:10 for training, validation, and test, to fine-tune the Inception v3 model. </w:t>
      </w:r>
      <w:r>
        <w:rPr>
          <w:rStyle w:val="Emphasis"/>
          <w:rFonts w:eastAsiaTheme="majorEastAsia"/>
          <w:color w:val="0E101A"/>
        </w:rPr>
        <w:t>The final test accuracy of the model is 92.5%.</w:t>
      </w:r>
      <w:r>
        <w:rPr>
          <w:color w:val="0E101A"/>
        </w:rPr>
        <w:t xml:space="preserve"> The training and validation loss and accuracy are depicted in Figures </w:t>
      </w:r>
      <w:r w:rsidR="008B05D4">
        <w:rPr>
          <w:color w:val="0E101A"/>
        </w:rPr>
        <w:t>2</w:t>
      </w:r>
      <w:r>
        <w:rPr>
          <w:color w:val="0E101A"/>
        </w:rPr>
        <w:t xml:space="preserve">. As can be observed in figure </w:t>
      </w:r>
      <w:r w:rsidR="008B05D4">
        <w:rPr>
          <w:color w:val="0E101A"/>
        </w:rPr>
        <w:t>2</w:t>
      </w:r>
      <w:r>
        <w:rPr>
          <w:color w:val="0E101A"/>
        </w:rPr>
        <w:t>, the model loss increases after 8 epochs; and the accuracy declines after 7 epochs due to the limited/ short data supply. </w:t>
      </w:r>
      <w:r>
        <w:rPr>
          <w:rStyle w:val="Emphasis"/>
          <w:rFonts w:eastAsiaTheme="majorEastAsia"/>
          <w:color w:val="0E101A"/>
        </w:rPr>
        <w:t>Hence it is vital to study the performance of LIME when a DCNN classification model is trained with small number of sample images.</w:t>
      </w:r>
      <w:r>
        <w:rPr>
          <w:color w:val="0E101A"/>
        </w:rPr>
        <w:t> </w:t>
      </w:r>
    </w:p>
    <w:p w14:paraId="482CF118" w14:textId="77777777" w:rsidR="00172C85" w:rsidRDefault="00172C85" w:rsidP="00172C85">
      <w:pPr>
        <w:keepNext/>
        <w:jc w:val="both"/>
      </w:pPr>
      <w:r>
        <w:rPr>
          <w:rFonts w:ascii="Times New Roman" w:hAnsi="Times New Roman" w:cs="Times New Roman"/>
          <w:noProof/>
          <w:lang w:val="en-US"/>
        </w:rPr>
        <w:drawing>
          <wp:inline distT="0" distB="0" distL="0" distR="0" wp14:anchorId="0930EADF" wp14:editId="77C4ED02">
            <wp:extent cx="5731510" cy="2248535"/>
            <wp:effectExtent l="0" t="0" r="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inline>
        </w:drawing>
      </w:r>
    </w:p>
    <w:p w14:paraId="181527A2" w14:textId="7B9C9008" w:rsidR="001B088F" w:rsidRPr="00172C85" w:rsidRDefault="00172C85" w:rsidP="00172C85">
      <w:pPr>
        <w:pStyle w:val="Caption"/>
        <w:jc w:val="center"/>
        <w:rPr>
          <w:rFonts w:ascii="Times New Roman" w:hAnsi="Times New Roman" w:cs="Times New Roman"/>
          <w:lang w:val="en-US"/>
        </w:rPr>
      </w:pPr>
      <w:r>
        <w:t xml:space="preserve">Figure </w:t>
      </w:r>
      <w:fldSimple w:instr=" SEQ Figure \* ARABIC ">
        <w:r w:rsidR="008B05D4">
          <w:rPr>
            <w:noProof/>
          </w:rPr>
          <w:t>2</w:t>
        </w:r>
      </w:fldSimple>
    </w:p>
    <w:p w14:paraId="0F1D5F8D" w14:textId="31FC1F90" w:rsidR="00464F7E" w:rsidRPr="00464F7E" w:rsidRDefault="00464F7E" w:rsidP="00464F7E">
      <w:pPr>
        <w:pStyle w:val="Heading3"/>
      </w:pPr>
      <w:bookmarkStart w:id="9" w:name="_Toc107831242"/>
      <w:r w:rsidRPr="00464F7E">
        <w:t>4.</w:t>
      </w:r>
      <w:r w:rsidR="00982B87">
        <w:t xml:space="preserve">4. LIME workflow1 </w:t>
      </w:r>
      <w:r w:rsidRPr="00464F7E">
        <w:t>:</w:t>
      </w:r>
      <w:bookmarkEnd w:id="9"/>
      <w:r w:rsidRPr="00464F7E">
        <w:t xml:space="preserve"> </w:t>
      </w:r>
    </w:p>
    <w:p w14:paraId="65B738DB" w14:textId="4E664AEF" w:rsidR="00EF1513" w:rsidRPr="00EF1513" w:rsidRDefault="00EF1513" w:rsidP="002A3D46">
      <w:pPr>
        <w:jc w:val="both"/>
        <w:rPr>
          <w:rFonts w:ascii="Times New Roman" w:eastAsia="Times New Roman" w:hAnsi="Times New Roman" w:cs="Times New Roman"/>
          <w:color w:val="0E101A"/>
          <w:lang w:eastAsia="en-GB"/>
        </w:rPr>
      </w:pPr>
      <w:r w:rsidRPr="00EF1513">
        <w:rPr>
          <w:rFonts w:ascii="Times New Roman" w:eastAsia="Times New Roman" w:hAnsi="Times New Roman" w:cs="Times New Roman"/>
          <w:color w:val="0E101A"/>
          <w:lang w:eastAsia="en-GB"/>
        </w:rPr>
        <w:t xml:space="preserve">According to the LIME workflow discussed previously, the fine-tuned Inception v3 model was loaded with the LIME pipeline for generating explanation. Figure </w:t>
      </w:r>
      <w:r w:rsidR="008B05D4">
        <w:rPr>
          <w:rFonts w:ascii="Times New Roman" w:eastAsia="Times New Roman" w:hAnsi="Times New Roman" w:cs="Times New Roman"/>
          <w:color w:val="0E101A"/>
          <w:lang w:eastAsia="en-GB"/>
        </w:rPr>
        <w:t>3</w:t>
      </w:r>
      <w:r w:rsidRPr="00EF1513">
        <w:rPr>
          <w:rFonts w:ascii="Times New Roman" w:eastAsia="Times New Roman" w:hAnsi="Times New Roman" w:cs="Times New Roman"/>
          <w:color w:val="0E101A"/>
          <w:lang w:eastAsia="en-GB"/>
        </w:rPr>
        <w:t xml:space="preserve"> is an output from the LIME pipeline for a Rosacea face. Fig. </w:t>
      </w:r>
      <w:r w:rsidR="008B05D4">
        <w:rPr>
          <w:rFonts w:ascii="Times New Roman" w:eastAsia="Times New Roman" w:hAnsi="Times New Roman" w:cs="Times New Roman"/>
          <w:color w:val="0E101A"/>
          <w:lang w:eastAsia="en-GB"/>
        </w:rPr>
        <w:t>3</w:t>
      </w:r>
      <w:r w:rsidRPr="00EF1513">
        <w:rPr>
          <w:rFonts w:ascii="Times New Roman" w:eastAsia="Times New Roman" w:hAnsi="Times New Roman" w:cs="Times New Roman"/>
          <w:color w:val="0E101A"/>
          <w:lang w:eastAsia="en-GB"/>
        </w:rPr>
        <w:t xml:space="preserve">(a) is an example image from the rff-300 dataset, Fig. </w:t>
      </w:r>
      <w:r w:rsidR="008B05D4">
        <w:rPr>
          <w:rFonts w:ascii="Times New Roman" w:eastAsia="Times New Roman" w:hAnsi="Times New Roman" w:cs="Times New Roman"/>
          <w:color w:val="0E101A"/>
          <w:lang w:eastAsia="en-GB"/>
        </w:rPr>
        <w:t>3</w:t>
      </w:r>
      <w:r w:rsidRPr="00EF1513">
        <w:rPr>
          <w:rFonts w:ascii="Times New Roman" w:eastAsia="Times New Roman" w:hAnsi="Times New Roman" w:cs="Times New Roman"/>
          <w:color w:val="0E101A"/>
          <w:lang w:eastAsia="en-GB"/>
        </w:rPr>
        <w:t>(b) is an illustration of </w:t>
      </w:r>
      <w:r w:rsidRPr="00EF1513">
        <w:rPr>
          <w:rFonts w:ascii="Times New Roman" w:eastAsia="Times New Roman" w:hAnsi="Times New Roman" w:cs="Times New Roman"/>
          <w:b/>
          <w:bCs/>
          <w:color w:val="0E101A"/>
          <w:lang w:eastAsia="en-GB"/>
        </w:rPr>
        <w:t xml:space="preserve">73 </w:t>
      </w:r>
      <w:proofErr w:type="spellStart"/>
      <w:r w:rsidRPr="00EF1513">
        <w:rPr>
          <w:rFonts w:ascii="Times New Roman" w:eastAsia="Times New Roman" w:hAnsi="Times New Roman" w:cs="Times New Roman"/>
          <w:b/>
          <w:bCs/>
          <w:color w:val="0E101A"/>
          <w:lang w:eastAsia="en-GB"/>
        </w:rPr>
        <w:t>superpixels</w:t>
      </w:r>
      <w:proofErr w:type="spellEnd"/>
      <w:r w:rsidRPr="00EF1513">
        <w:rPr>
          <w:rFonts w:ascii="Times New Roman" w:eastAsia="Times New Roman" w:hAnsi="Times New Roman" w:cs="Times New Roman"/>
          <w:color w:val="0E101A"/>
          <w:lang w:eastAsia="en-GB"/>
        </w:rPr>
        <w:t xml:space="preserve"> found in the image, and Fig. </w:t>
      </w:r>
      <w:r w:rsidR="008B05D4">
        <w:rPr>
          <w:rFonts w:ascii="Times New Roman" w:eastAsia="Times New Roman" w:hAnsi="Times New Roman" w:cs="Times New Roman"/>
          <w:color w:val="0E101A"/>
          <w:lang w:eastAsia="en-GB"/>
        </w:rPr>
        <w:t>3</w:t>
      </w:r>
      <w:r w:rsidRPr="00EF1513">
        <w:rPr>
          <w:rFonts w:ascii="Times New Roman" w:eastAsia="Times New Roman" w:hAnsi="Times New Roman" w:cs="Times New Roman"/>
          <w:color w:val="0E101A"/>
          <w:lang w:eastAsia="en-GB"/>
        </w:rPr>
        <w:t xml:space="preserve">(c) is an illustration of random perturbations. In Fig. </w:t>
      </w:r>
      <w:r w:rsidR="008B05D4">
        <w:rPr>
          <w:rFonts w:ascii="Times New Roman" w:eastAsia="Times New Roman" w:hAnsi="Times New Roman" w:cs="Times New Roman"/>
          <w:color w:val="0E101A"/>
          <w:lang w:eastAsia="en-GB"/>
        </w:rPr>
        <w:t>3</w:t>
      </w:r>
      <w:r w:rsidRPr="00EF1513">
        <w:rPr>
          <w:rFonts w:ascii="Times New Roman" w:eastAsia="Times New Roman" w:hAnsi="Times New Roman" w:cs="Times New Roman"/>
          <w:color w:val="0E101A"/>
          <w:lang w:eastAsia="en-GB"/>
        </w:rPr>
        <w:t xml:space="preserve">(d), the top features that were part of the training and the predicted label ‘Rosacea’ are visible, and the masking hides the irrelevant parts; relevant top features are the </w:t>
      </w:r>
      <w:proofErr w:type="spellStart"/>
      <w:r w:rsidRPr="00EF1513">
        <w:rPr>
          <w:rFonts w:ascii="Times New Roman" w:eastAsia="Times New Roman" w:hAnsi="Times New Roman" w:cs="Times New Roman"/>
          <w:color w:val="0E101A"/>
          <w:lang w:eastAsia="en-GB"/>
        </w:rPr>
        <w:t>superpixels</w:t>
      </w:r>
      <w:proofErr w:type="spellEnd"/>
      <w:r w:rsidRPr="00EF1513">
        <w:rPr>
          <w:rFonts w:ascii="Times New Roman" w:eastAsia="Times New Roman" w:hAnsi="Times New Roman" w:cs="Times New Roman"/>
          <w:color w:val="0E101A"/>
          <w:lang w:eastAsia="en-GB"/>
        </w:rPr>
        <w:t xml:space="preserve"> that are turned on, and the irrelevant features are the ones where the </w:t>
      </w:r>
      <w:proofErr w:type="spellStart"/>
      <w:r w:rsidRPr="00EF1513">
        <w:rPr>
          <w:rFonts w:ascii="Times New Roman" w:eastAsia="Times New Roman" w:hAnsi="Times New Roman" w:cs="Times New Roman"/>
          <w:color w:val="0E101A"/>
          <w:lang w:eastAsia="en-GB"/>
        </w:rPr>
        <w:t>superpixels</w:t>
      </w:r>
      <w:proofErr w:type="spellEnd"/>
      <w:r w:rsidRPr="00EF1513">
        <w:rPr>
          <w:rFonts w:ascii="Times New Roman" w:eastAsia="Times New Roman" w:hAnsi="Times New Roman" w:cs="Times New Roman"/>
          <w:color w:val="0E101A"/>
          <w:lang w:eastAsia="en-GB"/>
        </w:rPr>
        <w:t xml:space="preserve"> are turned off by masking the regions. Given the output, a few observations are: </w:t>
      </w:r>
    </w:p>
    <w:p w14:paraId="410D1754" w14:textId="77777777" w:rsidR="00EF1513" w:rsidRPr="00EF1513" w:rsidRDefault="00EF1513" w:rsidP="002A3D46">
      <w:pPr>
        <w:numPr>
          <w:ilvl w:val="0"/>
          <w:numId w:val="17"/>
        </w:numPr>
        <w:jc w:val="both"/>
        <w:rPr>
          <w:rFonts w:ascii="Times New Roman" w:eastAsia="Times New Roman" w:hAnsi="Times New Roman" w:cs="Times New Roman"/>
          <w:color w:val="0E101A"/>
          <w:lang w:eastAsia="en-GB"/>
        </w:rPr>
      </w:pPr>
      <w:r w:rsidRPr="00EF1513">
        <w:rPr>
          <w:rFonts w:ascii="Times New Roman" w:eastAsia="Times New Roman" w:hAnsi="Times New Roman" w:cs="Times New Roman"/>
          <w:color w:val="0E101A"/>
          <w:lang w:eastAsia="en-GB"/>
        </w:rPr>
        <w:t>Most rosacea regions are exposed as top features, and healthy skins are masked. </w:t>
      </w:r>
    </w:p>
    <w:p w14:paraId="2E44CF54" w14:textId="77777777" w:rsidR="00EF1513" w:rsidRPr="00EF1513" w:rsidRDefault="00EF1513" w:rsidP="002A3D46">
      <w:pPr>
        <w:numPr>
          <w:ilvl w:val="0"/>
          <w:numId w:val="17"/>
        </w:numPr>
        <w:jc w:val="both"/>
        <w:rPr>
          <w:rFonts w:ascii="Times New Roman" w:eastAsia="Times New Roman" w:hAnsi="Times New Roman" w:cs="Times New Roman"/>
          <w:color w:val="0E101A"/>
          <w:lang w:eastAsia="en-GB"/>
        </w:rPr>
      </w:pPr>
      <w:r w:rsidRPr="00EF1513">
        <w:rPr>
          <w:rFonts w:ascii="Times New Roman" w:eastAsia="Times New Roman" w:hAnsi="Times New Roman" w:cs="Times New Roman"/>
          <w:color w:val="0E101A"/>
          <w:lang w:eastAsia="en-GB"/>
        </w:rPr>
        <w:t xml:space="preserve">However, part of the healthy skin on the chin, left side of the forehead and nose are still exposed. This means LIME could not detect and mask a few blocks of </w:t>
      </w:r>
      <w:proofErr w:type="spellStart"/>
      <w:r w:rsidRPr="00EF1513">
        <w:rPr>
          <w:rFonts w:ascii="Times New Roman" w:eastAsia="Times New Roman" w:hAnsi="Times New Roman" w:cs="Times New Roman"/>
          <w:color w:val="0E101A"/>
          <w:lang w:eastAsia="en-GB"/>
        </w:rPr>
        <w:t>superpixels</w:t>
      </w:r>
      <w:proofErr w:type="spellEnd"/>
      <w:r w:rsidRPr="00EF1513">
        <w:rPr>
          <w:rFonts w:ascii="Times New Roman" w:eastAsia="Times New Roman" w:hAnsi="Times New Roman" w:cs="Times New Roman"/>
          <w:color w:val="0E101A"/>
          <w:lang w:eastAsia="en-GB"/>
        </w:rPr>
        <w:t xml:space="preserve"> for normal skin. </w:t>
      </w:r>
    </w:p>
    <w:p w14:paraId="20D28CE1" w14:textId="77777777" w:rsidR="00EF1513" w:rsidRPr="00EF1513" w:rsidRDefault="00EF1513" w:rsidP="002A3D46">
      <w:pPr>
        <w:numPr>
          <w:ilvl w:val="0"/>
          <w:numId w:val="17"/>
        </w:numPr>
        <w:jc w:val="both"/>
        <w:rPr>
          <w:rFonts w:ascii="Times New Roman" w:eastAsia="Times New Roman" w:hAnsi="Times New Roman" w:cs="Times New Roman"/>
          <w:color w:val="0E101A"/>
          <w:lang w:eastAsia="en-GB"/>
        </w:rPr>
      </w:pPr>
      <w:r w:rsidRPr="00EF1513">
        <w:rPr>
          <w:rFonts w:ascii="Times New Roman" w:eastAsia="Times New Roman" w:hAnsi="Times New Roman" w:cs="Times New Roman"/>
          <w:color w:val="0E101A"/>
          <w:lang w:eastAsia="en-GB"/>
        </w:rPr>
        <w:t xml:space="preserve">As it is comprehensible that the idea of </w:t>
      </w:r>
      <w:proofErr w:type="spellStart"/>
      <w:r w:rsidRPr="00EF1513">
        <w:rPr>
          <w:rFonts w:ascii="Times New Roman" w:eastAsia="Times New Roman" w:hAnsi="Times New Roman" w:cs="Times New Roman"/>
          <w:color w:val="0E101A"/>
          <w:lang w:eastAsia="en-GB"/>
        </w:rPr>
        <w:t>superpixels</w:t>
      </w:r>
      <w:proofErr w:type="spellEnd"/>
      <w:r w:rsidRPr="00EF1513">
        <w:rPr>
          <w:rFonts w:ascii="Times New Roman" w:eastAsia="Times New Roman" w:hAnsi="Times New Roman" w:cs="Times New Roman"/>
          <w:color w:val="0E101A"/>
          <w:lang w:eastAsia="en-GB"/>
        </w:rPr>
        <w:t xml:space="preserve"> is to group and segment the image according to the colour and spatial attributes of the pixels; some parts of the skin could have been misinterpreted due to regions of the skin disease (rosacea) are subtle that it has the similar colour and spatial attribute as the normal skin. This is one of the anticipated drawbacks of LIME.</w:t>
      </w:r>
    </w:p>
    <w:p w14:paraId="0CE7BAFD" w14:textId="2D027364" w:rsidR="001B4782" w:rsidRDefault="001B4782" w:rsidP="001B4782">
      <w:pPr>
        <w:rPr>
          <w:lang w:val="en-US"/>
        </w:rPr>
      </w:pPr>
    </w:p>
    <w:p w14:paraId="7B82E0F8" w14:textId="300349F9" w:rsidR="001B4782" w:rsidRDefault="001B4782" w:rsidP="001B4782">
      <w:pPr>
        <w:rPr>
          <w:lang w:val="en-US"/>
        </w:rPr>
      </w:pPr>
    </w:p>
    <w:p w14:paraId="0F96389F" w14:textId="67E2683A" w:rsidR="00D56426" w:rsidRDefault="00D56426" w:rsidP="001272D0">
      <w:pPr>
        <w:jc w:val="both"/>
        <w:rPr>
          <w:rFonts w:ascii="Times New Roman" w:hAnsi="Times New Roman" w:cs="Times New Roman"/>
          <w:lang w:val="en-US"/>
        </w:rPr>
      </w:pPr>
    </w:p>
    <w:p w14:paraId="73C56F28" w14:textId="7846358F" w:rsidR="00C963EE" w:rsidRDefault="00C963EE" w:rsidP="001272D0">
      <w:pPr>
        <w:jc w:val="both"/>
        <w:rPr>
          <w:rFonts w:ascii="Times New Roman" w:hAnsi="Times New Roman" w:cs="Times New Roman"/>
          <w:lang w:val="en-US"/>
        </w:rPr>
      </w:pPr>
    </w:p>
    <w:p w14:paraId="24A69C54" w14:textId="77777777" w:rsidR="00E95166" w:rsidRDefault="00E95166" w:rsidP="00E95166">
      <w:pPr>
        <w:keepNext/>
        <w:jc w:val="both"/>
      </w:pPr>
      <w:r>
        <w:rPr>
          <w:rFonts w:ascii="Times New Roman" w:hAnsi="Times New Roman" w:cs="Times New Roman"/>
          <w:noProof/>
          <w:lang w:val="en-US"/>
        </w:rPr>
        <w:lastRenderedPageBreak/>
        <w:drawing>
          <wp:inline distT="0" distB="0" distL="0" distR="0" wp14:anchorId="01619265" wp14:editId="6D1E1E5F">
            <wp:extent cx="5731510" cy="6114415"/>
            <wp:effectExtent l="0" t="0" r="0" b="0"/>
            <wp:docPr id="24" name="Picture 24"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llage of a person's 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6114415"/>
                    </a:xfrm>
                    <a:prstGeom prst="rect">
                      <a:avLst/>
                    </a:prstGeom>
                  </pic:spPr>
                </pic:pic>
              </a:graphicData>
            </a:graphic>
          </wp:inline>
        </w:drawing>
      </w:r>
    </w:p>
    <w:p w14:paraId="57FE92CD" w14:textId="4732E0F0" w:rsidR="00C963EE" w:rsidRDefault="00E95166" w:rsidP="001223FF">
      <w:pPr>
        <w:pStyle w:val="Caption"/>
        <w:jc w:val="center"/>
        <w:rPr>
          <w:rFonts w:ascii="Times New Roman" w:hAnsi="Times New Roman" w:cs="Times New Roman"/>
          <w:lang w:val="en-US"/>
        </w:rPr>
      </w:pPr>
      <w:r>
        <w:t xml:space="preserve">Figure </w:t>
      </w:r>
      <w:fldSimple w:instr=" SEQ Figure \* ARABIC ">
        <w:r w:rsidR="008B05D4">
          <w:rPr>
            <w:noProof/>
          </w:rPr>
          <w:t>3</w:t>
        </w:r>
      </w:fldSimple>
    </w:p>
    <w:p w14:paraId="4DFCEC5C" w14:textId="35CB2B2B" w:rsidR="00D56426" w:rsidRDefault="00D56426" w:rsidP="00982B87">
      <w:pPr>
        <w:pStyle w:val="Heading3"/>
        <w:rPr>
          <w:lang w:val="en-US"/>
        </w:rPr>
      </w:pPr>
      <w:bookmarkStart w:id="10" w:name="_Toc107831243"/>
      <w:r>
        <w:rPr>
          <w:lang w:val="en-US"/>
        </w:rPr>
        <w:t>4.</w:t>
      </w:r>
      <w:r w:rsidR="00982B87">
        <w:rPr>
          <w:lang w:val="en-US"/>
        </w:rPr>
        <w:t xml:space="preserve">5. </w:t>
      </w:r>
      <w:r w:rsidR="00421FCB">
        <w:rPr>
          <w:lang w:val="en-US"/>
        </w:rPr>
        <w:t>Pre</w:t>
      </w:r>
      <w:r>
        <w:rPr>
          <w:lang w:val="en-US"/>
        </w:rPr>
        <w:t xml:space="preserve">-processing </w:t>
      </w:r>
      <w:r w:rsidR="00982B87">
        <w:rPr>
          <w:lang w:val="en-US"/>
        </w:rPr>
        <w:t>task</w:t>
      </w:r>
      <w:r w:rsidR="001223FF">
        <w:rPr>
          <w:lang w:val="en-US"/>
        </w:rPr>
        <w:t xml:space="preserve"> and classification</w:t>
      </w:r>
      <w:r>
        <w:rPr>
          <w:lang w:val="en-US"/>
        </w:rPr>
        <w:t>:</w:t>
      </w:r>
      <w:bookmarkEnd w:id="10"/>
      <w:r>
        <w:rPr>
          <w:lang w:val="en-US"/>
        </w:rPr>
        <w:t xml:space="preserve"> </w:t>
      </w:r>
    </w:p>
    <w:p w14:paraId="7B857708" w14:textId="77777777" w:rsidR="00EF1513" w:rsidRDefault="00EF1513" w:rsidP="00EF1513">
      <w:pPr>
        <w:pStyle w:val="NormalWeb"/>
        <w:spacing w:before="0" w:beforeAutospacing="0" w:after="0" w:afterAutospacing="0"/>
        <w:jc w:val="both"/>
        <w:rPr>
          <w:color w:val="0E101A"/>
        </w:rPr>
      </w:pPr>
      <w:r>
        <w:rPr>
          <w:color w:val="0E101A"/>
        </w:rPr>
        <w:t xml:space="preserve">To alleviate the chances of miscalculation of relevant and irrelevant </w:t>
      </w:r>
      <w:proofErr w:type="spellStart"/>
      <w:r>
        <w:rPr>
          <w:color w:val="0E101A"/>
        </w:rPr>
        <w:t>superpixels</w:t>
      </w:r>
      <w:proofErr w:type="spellEnd"/>
      <w:r>
        <w:rPr>
          <w:color w:val="0E101A"/>
        </w:rPr>
        <w:t>, a pre-processing with the input images was necessary to investigate. As the typical nature of Rosacea is the redness of the face, increasing the redness through contrast enhancement can help control the miscalculation to a certain extent. So, as a pre-processing, the contrast of each image in “rff-300” was increased by </w:t>
      </w:r>
      <w:r>
        <w:rPr>
          <w:rStyle w:val="Emphasis"/>
          <w:color w:val="0E101A"/>
        </w:rPr>
        <w:t>label 2</w:t>
      </w:r>
      <w:r>
        <w:rPr>
          <w:color w:val="0E101A"/>
        </w:rPr>
        <w:t> to maintain the standardization. However, no changes were made to the normal face images of the FFHQ dataset.  </w:t>
      </w:r>
    </w:p>
    <w:p w14:paraId="4A346245" w14:textId="77777777" w:rsidR="00EF1513" w:rsidRDefault="00EF1513" w:rsidP="00EF1513">
      <w:pPr>
        <w:pStyle w:val="NormalWeb"/>
        <w:spacing w:before="0" w:beforeAutospacing="0" w:after="0" w:afterAutospacing="0"/>
        <w:jc w:val="both"/>
        <w:rPr>
          <w:color w:val="0E101A"/>
        </w:rPr>
      </w:pPr>
    </w:p>
    <w:p w14:paraId="56AACE5A" w14:textId="77777777" w:rsidR="00EF1513" w:rsidRDefault="00EF1513" w:rsidP="00EF1513">
      <w:pPr>
        <w:pStyle w:val="NormalWeb"/>
        <w:spacing w:before="0" w:beforeAutospacing="0" w:after="0" w:afterAutospacing="0"/>
        <w:jc w:val="both"/>
        <w:rPr>
          <w:color w:val="0E101A"/>
        </w:rPr>
      </w:pPr>
      <w:r>
        <w:rPr>
          <w:color w:val="0E101A"/>
        </w:rPr>
        <w:t>Another dataset is prepared with contrast-enhanced images of rff-300. Inception v3 model is fine-tuned with the contrast-enhanced datasets. The noted final test accuracy was 94.99 % (~95%). </w:t>
      </w:r>
    </w:p>
    <w:p w14:paraId="0D186A8E" w14:textId="7CBC8154" w:rsidR="00D56426" w:rsidRDefault="00D56426" w:rsidP="001272D0">
      <w:pPr>
        <w:jc w:val="both"/>
        <w:rPr>
          <w:rFonts w:ascii="Times New Roman" w:hAnsi="Times New Roman" w:cs="Times New Roman"/>
          <w:lang w:val="en-US"/>
        </w:rPr>
      </w:pPr>
    </w:p>
    <w:p w14:paraId="60739379" w14:textId="77777777" w:rsidR="00213EA0" w:rsidRDefault="00BB6EC1" w:rsidP="00213EA0">
      <w:pPr>
        <w:keepNext/>
        <w:jc w:val="center"/>
      </w:pPr>
      <w:r>
        <w:rPr>
          <w:noProof/>
        </w:rPr>
        <w:lastRenderedPageBreak/>
        <w:drawing>
          <wp:inline distT="0" distB="0" distL="0" distR="0" wp14:anchorId="0C07A711" wp14:editId="185D2548">
            <wp:extent cx="5731510" cy="218757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6EE4B32D" w14:textId="2312C786" w:rsidR="00226CB7" w:rsidRDefault="00213EA0" w:rsidP="00213EA0">
      <w:pPr>
        <w:pStyle w:val="Caption"/>
        <w:jc w:val="center"/>
      </w:pPr>
      <w:r>
        <w:t xml:space="preserve">Figure </w:t>
      </w:r>
      <w:fldSimple w:instr=" SEQ Figure \* ARABIC ">
        <w:r w:rsidR="008B05D4">
          <w:rPr>
            <w:noProof/>
          </w:rPr>
          <w:t>4</w:t>
        </w:r>
      </w:fldSimple>
    </w:p>
    <w:p w14:paraId="046259E0" w14:textId="4A2F5150" w:rsidR="00226CB7" w:rsidRDefault="00226CB7" w:rsidP="00226CB7">
      <w:pPr>
        <w:keepNext/>
        <w:jc w:val="center"/>
      </w:pPr>
    </w:p>
    <w:p w14:paraId="39EF0670" w14:textId="59060951" w:rsidR="00EF1513" w:rsidRPr="00EF1513" w:rsidRDefault="00EF1513" w:rsidP="00EF1513">
      <w:pPr>
        <w:jc w:val="both"/>
        <w:rPr>
          <w:rFonts w:ascii="Times New Roman" w:hAnsi="Times New Roman" w:cs="Times New Roman"/>
          <w:lang w:val="en-US"/>
        </w:rPr>
      </w:pPr>
      <w:r w:rsidRPr="00EF1513">
        <w:rPr>
          <w:rFonts w:ascii="Times New Roman" w:hAnsi="Times New Roman" w:cs="Times New Roman"/>
          <w:lang w:val="en-US"/>
        </w:rPr>
        <w:t xml:space="preserve">Based on the </w:t>
      </w:r>
      <w:r w:rsidR="00213EA0">
        <w:rPr>
          <w:rFonts w:ascii="Times New Roman" w:hAnsi="Times New Roman" w:cs="Times New Roman"/>
          <w:lang w:val="en-US"/>
        </w:rPr>
        <w:t xml:space="preserve">Fig. </w:t>
      </w:r>
      <w:r w:rsidR="008B05D4">
        <w:rPr>
          <w:rFonts w:ascii="Times New Roman" w:hAnsi="Times New Roman" w:cs="Times New Roman"/>
          <w:lang w:val="en-US"/>
        </w:rPr>
        <w:t>4</w:t>
      </w:r>
      <w:r w:rsidR="00213EA0">
        <w:rPr>
          <w:rFonts w:ascii="Times New Roman" w:hAnsi="Times New Roman" w:cs="Times New Roman"/>
          <w:lang w:val="en-US"/>
        </w:rPr>
        <w:t xml:space="preserve"> </w:t>
      </w:r>
      <w:r w:rsidRPr="00EF1513">
        <w:rPr>
          <w:rFonts w:ascii="Times New Roman" w:hAnsi="Times New Roman" w:cs="Times New Roman"/>
          <w:lang w:val="en-US"/>
        </w:rPr>
        <w:t xml:space="preserve">graphs and test results, a few observations are made in comparison to the previous section: </w:t>
      </w:r>
    </w:p>
    <w:p w14:paraId="0251BEBC" w14:textId="728691B6" w:rsidR="00EF1513" w:rsidRDefault="00EF1513" w:rsidP="00EF1513">
      <w:pPr>
        <w:pStyle w:val="ListParagraph"/>
        <w:numPr>
          <w:ilvl w:val="0"/>
          <w:numId w:val="18"/>
        </w:numPr>
        <w:jc w:val="both"/>
        <w:rPr>
          <w:rFonts w:ascii="Times New Roman" w:hAnsi="Times New Roman" w:cs="Times New Roman"/>
          <w:lang w:val="en-US"/>
        </w:rPr>
      </w:pPr>
      <w:r w:rsidRPr="00EF1513">
        <w:rPr>
          <w:rFonts w:ascii="Times New Roman" w:hAnsi="Times New Roman" w:cs="Times New Roman"/>
          <w:lang w:val="en-US"/>
        </w:rPr>
        <w:t xml:space="preserve">The final test accuracy was improved by 2.5%, which is notable. </w:t>
      </w:r>
    </w:p>
    <w:p w14:paraId="74AF7E97" w14:textId="77777777" w:rsidR="00EF1513" w:rsidRDefault="00EF1513" w:rsidP="00EF1513">
      <w:pPr>
        <w:pStyle w:val="ListParagraph"/>
        <w:numPr>
          <w:ilvl w:val="0"/>
          <w:numId w:val="18"/>
        </w:numPr>
        <w:jc w:val="both"/>
        <w:rPr>
          <w:rFonts w:ascii="Times New Roman" w:hAnsi="Times New Roman" w:cs="Times New Roman"/>
          <w:lang w:val="en-US"/>
        </w:rPr>
      </w:pPr>
      <w:r w:rsidRPr="00EF1513">
        <w:rPr>
          <w:rFonts w:ascii="Times New Roman" w:hAnsi="Times New Roman" w:cs="Times New Roman"/>
          <w:lang w:val="en-US"/>
        </w:rPr>
        <w:t xml:space="preserve">Another notable improvement is, in the experiment with contrast enhancement, on and after 8 epochs, the model loss and accuracy are declining and inclining, respectively, in contrast to the previous experiment without contrast enhancement. </w:t>
      </w:r>
    </w:p>
    <w:p w14:paraId="5540B984" w14:textId="2AD2D12D" w:rsidR="00EF1513" w:rsidRPr="00EF1513" w:rsidRDefault="00EF1513" w:rsidP="00EF1513">
      <w:pPr>
        <w:pStyle w:val="ListParagraph"/>
        <w:numPr>
          <w:ilvl w:val="0"/>
          <w:numId w:val="18"/>
        </w:numPr>
        <w:jc w:val="both"/>
        <w:rPr>
          <w:rFonts w:ascii="Times New Roman" w:hAnsi="Times New Roman" w:cs="Times New Roman"/>
          <w:lang w:val="en-US"/>
        </w:rPr>
      </w:pPr>
      <w:r w:rsidRPr="00EF1513">
        <w:rPr>
          <w:rFonts w:ascii="Times New Roman" w:hAnsi="Times New Roman" w:cs="Times New Roman"/>
          <w:lang w:val="en-US"/>
        </w:rPr>
        <w:t xml:space="preserve">Although the volume of the input dataset is small, it is noticeable that the preprocessing task (through contrast enhancement) has essentially improved the model training and the accuracy. </w:t>
      </w:r>
    </w:p>
    <w:p w14:paraId="339193BC" w14:textId="77777777" w:rsidR="00EF1513" w:rsidRDefault="00EF1513" w:rsidP="00EF1513">
      <w:pPr>
        <w:jc w:val="both"/>
        <w:rPr>
          <w:rFonts w:ascii="Times New Roman" w:hAnsi="Times New Roman" w:cs="Times New Roman"/>
          <w:b/>
          <w:bCs/>
          <w:lang w:val="en-US"/>
        </w:rPr>
      </w:pPr>
    </w:p>
    <w:p w14:paraId="69CF0DB0" w14:textId="5D338FE2" w:rsidR="006C606F" w:rsidRPr="00EF1513" w:rsidRDefault="00982B87" w:rsidP="00982B87">
      <w:pPr>
        <w:pStyle w:val="Heading3"/>
        <w:rPr>
          <w:lang w:val="en-US"/>
        </w:rPr>
      </w:pPr>
      <w:bookmarkStart w:id="11" w:name="_Toc107831244"/>
      <w:r>
        <w:rPr>
          <w:lang w:val="en-US"/>
        </w:rPr>
        <w:t>4.6. LIME workflow2 (a</w:t>
      </w:r>
      <w:r w:rsidR="00DA052B" w:rsidRPr="00EF1513">
        <w:rPr>
          <w:lang w:val="en-US"/>
        </w:rPr>
        <w:t>pplying LIME</w:t>
      </w:r>
      <w:r w:rsidR="00A76D14" w:rsidRPr="00EF1513">
        <w:rPr>
          <w:lang w:val="en-US"/>
        </w:rPr>
        <w:t xml:space="preserve"> to contrast enhanced image</w:t>
      </w:r>
      <w:r>
        <w:rPr>
          <w:lang w:val="en-US"/>
        </w:rPr>
        <w:t>)</w:t>
      </w:r>
      <w:r w:rsidR="00DA052B" w:rsidRPr="00EF1513">
        <w:rPr>
          <w:lang w:val="en-US"/>
        </w:rPr>
        <w:t>:</w:t>
      </w:r>
      <w:bookmarkEnd w:id="11"/>
      <w:r w:rsidR="00DA052B" w:rsidRPr="00EF1513">
        <w:rPr>
          <w:lang w:val="en-US"/>
        </w:rPr>
        <w:t xml:space="preserve"> </w:t>
      </w:r>
    </w:p>
    <w:p w14:paraId="0A9AE9E7" w14:textId="77777777" w:rsidR="0057223A" w:rsidRDefault="0057223A" w:rsidP="0057223A">
      <w:pPr>
        <w:rPr>
          <w:rFonts w:ascii="Times New Roman" w:hAnsi="Times New Roman" w:cs="Times New Roman"/>
          <w:lang w:val="en-US"/>
        </w:rPr>
      </w:pPr>
      <w:r w:rsidRPr="0057223A">
        <w:rPr>
          <w:rFonts w:ascii="Times New Roman" w:hAnsi="Times New Roman" w:cs="Times New Roman"/>
          <w:lang w:val="en-US"/>
        </w:rPr>
        <w:t xml:space="preserve">Figure 5 is the illustration of outcomes with LIME. Compared to the previous explanation by LIME, a few notable differences can be listed as follows: </w:t>
      </w:r>
    </w:p>
    <w:p w14:paraId="376D2AE7" w14:textId="3AC494BF" w:rsidR="0057223A" w:rsidRDefault="0057223A" w:rsidP="0057223A">
      <w:pPr>
        <w:pStyle w:val="ListParagraph"/>
        <w:numPr>
          <w:ilvl w:val="0"/>
          <w:numId w:val="19"/>
        </w:numPr>
        <w:jc w:val="both"/>
        <w:rPr>
          <w:rFonts w:ascii="Times New Roman" w:hAnsi="Times New Roman" w:cs="Times New Roman"/>
          <w:lang w:val="en-US"/>
        </w:rPr>
      </w:pPr>
      <w:r w:rsidRPr="0057223A">
        <w:rPr>
          <w:rFonts w:ascii="Times New Roman" w:hAnsi="Times New Roman" w:cs="Times New Roman"/>
          <w:lang w:val="en-US"/>
        </w:rPr>
        <w:t xml:space="preserve">In contrast to the previous experiment, there are 82 superpixels obtained for the same image as shown in Fig </w:t>
      </w:r>
      <w:r w:rsidR="008B05D4">
        <w:rPr>
          <w:rFonts w:ascii="Times New Roman" w:hAnsi="Times New Roman" w:cs="Times New Roman"/>
          <w:lang w:val="en-US"/>
        </w:rPr>
        <w:t>5</w:t>
      </w:r>
      <w:r w:rsidRPr="0057223A">
        <w:rPr>
          <w:rFonts w:ascii="Times New Roman" w:hAnsi="Times New Roman" w:cs="Times New Roman"/>
          <w:lang w:val="en-US"/>
        </w:rPr>
        <w:t xml:space="preserve">(b), which is an increase of 9 more superpixels due to contrast enhancement. </w:t>
      </w:r>
    </w:p>
    <w:p w14:paraId="5808F6BD" w14:textId="2B2CA970" w:rsidR="001B4782" w:rsidRPr="00C963EE" w:rsidRDefault="0057223A" w:rsidP="001B4782">
      <w:pPr>
        <w:pStyle w:val="ListParagraph"/>
        <w:numPr>
          <w:ilvl w:val="0"/>
          <w:numId w:val="19"/>
        </w:numPr>
        <w:jc w:val="both"/>
        <w:rPr>
          <w:rFonts w:ascii="Times New Roman" w:hAnsi="Times New Roman" w:cs="Times New Roman"/>
          <w:lang w:val="en-US"/>
        </w:rPr>
      </w:pPr>
      <w:r w:rsidRPr="0057223A">
        <w:rPr>
          <w:rFonts w:ascii="Times New Roman" w:hAnsi="Times New Roman" w:cs="Times New Roman"/>
          <w:lang w:val="en-US"/>
        </w:rPr>
        <w:t xml:space="preserve">In contrast to the previous results in figure </w:t>
      </w:r>
      <w:r w:rsidR="008B05D4">
        <w:rPr>
          <w:rFonts w:ascii="Times New Roman" w:hAnsi="Times New Roman" w:cs="Times New Roman"/>
          <w:lang w:val="en-US"/>
        </w:rPr>
        <w:t>3</w:t>
      </w:r>
      <w:r w:rsidRPr="0057223A">
        <w:rPr>
          <w:rFonts w:ascii="Times New Roman" w:hAnsi="Times New Roman" w:cs="Times New Roman"/>
          <w:lang w:val="en-US"/>
        </w:rPr>
        <w:t xml:space="preserve">(d), </w:t>
      </w:r>
      <w:r w:rsidR="008B05D4">
        <w:rPr>
          <w:rFonts w:ascii="Times New Roman" w:hAnsi="Times New Roman" w:cs="Times New Roman"/>
          <w:lang w:val="en-US"/>
        </w:rPr>
        <w:t>5</w:t>
      </w:r>
      <w:r w:rsidRPr="0057223A">
        <w:rPr>
          <w:rFonts w:ascii="Times New Roman" w:hAnsi="Times New Roman" w:cs="Times New Roman"/>
          <w:lang w:val="en-US"/>
        </w:rPr>
        <w:t>(d) illustrates that the coverage/masking of irrelevant features such as normal skin on the chin region of the face is masked more accurately than the previous one.</w:t>
      </w:r>
    </w:p>
    <w:p w14:paraId="3C131A72" w14:textId="77777777" w:rsidR="00E95166" w:rsidRDefault="00C963EE" w:rsidP="00E95166">
      <w:pPr>
        <w:keepNext/>
        <w:jc w:val="center"/>
      </w:pPr>
      <w:r>
        <w:rPr>
          <w:noProof/>
          <w:lang w:val="en-US"/>
        </w:rPr>
        <w:lastRenderedPageBreak/>
        <w:drawing>
          <wp:inline distT="0" distB="0" distL="0" distR="0" wp14:anchorId="6F71A231" wp14:editId="4D68714A">
            <wp:extent cx="5731510" cy="6114415"/>
            <wp:effectExtent l="0" t="0" r="0" b="0"/>
            <wp:docPr id="23" name="Picture 23"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llage of a person's 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6114415"/>
                    </a:xfrm>
                    <a:prstGeom prst="rect">
                      <a:avLst/>
                    </a:prstGeom>
                  </pic:spPr>
                </pic:pic>
              </a:graphicData>
            </a:graphic>
          </wp:inline>
        </w:drawing>
      </w:r>
    </w:p>
    <w:p w14:paraId="6AC932FA" w14:textId="202BEED9" w:rsidR="00A76D14" w:rsidRDefault="00E95166" w:rsidP="00E95166">
      <w:pPr>
        <w:pStyle w:val="Caption"/>
        <w:jc w:val="center"/>
        <w:rPr>
          <w:lang w:val="en-US"/>
        </w:rPr>
      </w:pPr>
      <w:r>
        <w:t xml:space="preserve">Figure </w:t>
      </w:r>
      <w:fldSimple w:instr=" SEQ Figure \* ARABIC ">
        <w:r w:rsidR="008B05D4">
          <w:rPr>
            <w:noProof/>
          </w:rPr>
          <w:t>5</w:t>
        </w:r>
      </w:fldSimple>
    </w:p>
    <w:p w14:paraId="35131E99" w14:textId="080CAB12" w:rsidR="00021A44" w:rsidRDefault="00982B87" w:rsidP="00982B87">
      <w:pPr>
        <w:pStyle w:val="Heading3"/>
        <w:rPr>
          <w:lang w:val="en-US"/>
        </w:rPr>
      </w:pPr>
      <w:bookmarkStart w:id="12" w:name="_Toc107831245"/>
      <w:r>
        <w:rPr>
          <w:lang w:val="en-US"/>
        </w:rPr>
        <w:lastRenderedPageBreak/>
        <w:t xml:space="preserve">4.7. </w:t>
      </w:r>
      <w:r w:rsidR="007F2359">
        <w:rPr>
          <w:lang w:val="en-US"/>
        </w:rPr>
        <w:t xml:space="preserve">LIME workflow with </w:t>
      </w:r>
      <w:r w:rsidR="007F2359" w:rsidRPr="007F2359">
        <w:rPr>
          <w:lang w:val="en-US"/>
        </w:rPr>
        <w:t>normal face:</w:t>
      </w:r>
      <w:bookmarkEnd w:id="12"/>
      <w:r w:rsidR="007F2359" w:rsidRPr="007F2359">
        <w:rPr>
          <w:lang w:val="en-US"/>
        </w:rPr>
        <w:t xml:space="preserve"> </w:t>
      </w:r>
    </w:p>
    <w:p w14:paraId="60E98B88" w14:textId="77777777" w:rsidR="008E5233" w:rsidRPr="008E5233" w:rsidRDefault="008E5233" w:rsidP="008E5233">
      <w:pPr>
        <w:keepNext/>
        <w:jc w:val="both"/>
        <w:rPr>
          <w:rFonts w:ascii="Times New Roman" w:hAnsi="Times New Roman" w:cs="Times New Roman"/>
          <w:lang w:val="en-US"/>
        </w:rPr>
      </w:pPr>
      <w:r w:rsidRPr="008E5233">
        <w:rPr>
          <w:rFonts w:ascii="Times New Roman" w:hAnsi="Times New Roman" w:cs="Times New Roman"/>
          <w:lang w:val="en-US"/>
        </w:rPr>
        <w:t xml:space="preserve">Understandably, Rosacea features can be associated with a </w:t>
      </w:r>
      <w:proofErr w:type="spellStart"/>
      <w:r w:rsidRPr="008E5233">
        <w:rPr>
          <w:rFonts w:ascii="Times New Roman" w:hAnsi="Times New Roman" w:cs="Times New Roman"/>
          <w:lang w:val="en-US"/>
        </w:rPr>
        <w:t>colour</w:t>
      </w:r>
      <w:proofErr w:type="spellEnd"/>
      <w:r w:rsidRPr="008E5233">
        <w:rPr>
          <w:rFonts w:ascii="Times New Roman" w:hAnsi="Times New Roman" w:cs="Times New Roman"/>
          <w:lang w:val="en-US"/>
        </w:rPr>
        <w:t xml:space="preserve">, so the right features are picked up. As LIME effectively detects the relevant features for rosacea, it is important to test the efficacy of LIME for normal faces. Hence a few points observed in fig. 6 are:  </w:t>
      </w:r>
    </w:p>
    <w:p w14:paraId="7AAC5642" w14:textId="77777777" w:rsidR="008E5233" w:rsidRDefault="008E5233" w:rsidP="008E5233">
      <w:pPr>
        <w:pStyle w:val="ListParagraph"/>
        <w:keepNext/>
        <w:numPr>
          <w:ilvl w:val="0"/>
          <w:numId w:val="26"/>
        </w:numPr>
        <w:jc w:val="both"/>
        <w:rPr>
          <w:rFonts w:ascii="Times New Roman" w:hAnsi="Times New Roman" w:cs="Times New Roman"/>
          <w:lang w:val="en-US"/>
        </w:rPr>
      </w:pPr>
      <w:r w:rsidRPr="008E5233">
        <w:rPr>
          <w:rFonts w:ascii="Times New Roman" w:hAnsi="Times New Roman" w:cs="Times New Roman"/>
          <w:lang w:val="en-US"/>
        </w:rPr>
        <w:t xml:space="preserve">There is a total of 54 </w:t>
      </w:r>
      <w:proofErr w:type="spellStart"/>
      <w:r w:rsidRPr="008E5233">
        <w:rPr>
          <w:rFonts w:ascii="Times New Roman" w:hAnsi="Times New Roman" w:cs="Times New Roman"/>
          <w:lang w:val="en-US"/>
        </w:rPr>
        <w:t>superpixels</w:t>
      </w:r>
      <w:proofErr w:type="spellEnd"/>
      <w:r w:rsidRPr="008E5233">
        <w:rPr>
          <w:rFonts w:ascii="Times New Roman" w:hAnsi="Times New Roman" w:cs="Times New Roman"/>
          <w:lang w:val="en-US"/>
        </w:rPr>
        <w:t xml:space="preserve"> obtained from the given image I (fig 5(b)). </w:t>
      </w:r>
    </w:p>
    <w:p w14:paraId="7BF91C85" w14:textId="77777777" w:rsidR="008E5233" w:rsidRDefault="008E5233" w:rsidP="008E5233">
      <w:pPr>
        <w:pStyle w:val="ListParagraph"/>
        <w:keepNext/>
        <w:numPr>
          <w:ilvl w:val="0"/>
          <w:numId w:val="26"/>
        </w:numPr>
        <w:jc w:val="both"/>
        <w:rPr>
          <w:rFonts w:ascii="Times New Roman" w:hAnsi="Times New Roman" w:cs="Times New Roman"/>
          <w:lang w:val="en-US"/>
        </w:rPr>
      </w:pPr>
      <w:r w:rsidRPr="008E5233">
        <w:rPr>
          <w:rFonts w:ascii="Times New Roman" w:hAnsi="Times New Roman" w:cs="Times New Roman"/>
          <w:lang w:val="en-US"/>
        </w:rPr>
        <w:t xml:space="preserve">In fig.5(d), all the irrelevant features such as the image's background and most of the hair are masked. In contrast, most parts of the face are displayed as the top features. Hence it is distinctive that normal skin is taken as a crucial feature. </w:t>
      </w:r>
    </w:p>
    <w:p w14:paraId="15F3C8FB" w14:textId="2E7B2558" w:rsidR="008E5233" w:rsidRDefault="008E5233" w:rsidP="008E5233">
      <w:pPr>
        <w:pStyle w:val="ListParagraph"/>
        <w:keepNext/>
        <w:numPr>
          <w:ilvl w:val="0"/>
          <w:numId w:val="26"/>
        </w:numPr>
        <w:jc w:val="both"/>
        <w:rPr>
          <w:rFonts w:ascii="Times New Roman" w:hAnsi="Times New Roman" w:cs="Times New Roman"/>
          <w:lang w:val="en-US"/>
        </w:rPr>
      </w:pPr>
      <w:r>
        <w:rPr>
          <w:rFonts w:ascii="Times New Roman" w:hAnsi="Times New Roman" w:cs="Times New Roman"/>
          <w:lang w:val="en-US"/>
        </w:rPr>
        <w:t xml:space="preserve"> </w:t>
      </w:r>
      <w:r w:rsidRPr="008E5233">
        <w:rPr>
          <w:rFonts w:ascii="Times New Roman" w:hAnsi="Times New Roman" w:cs="Times New Roman"/>
          <w:lang w:val="en-US"/>
        </w:rPr>
        <w:t>Conversely, the rosacea-affected skin is the top feature in Rosacea images. Hence it is evident that the binary classification model Inception v3 has learnt two important</w:t>
      </w:r>
      <w:r>
        <w:rPr>
          <w:rFonts w:ascii="Times New Roman" w:hAnsi="Times New Roman" w:cs="Times New Roman"/>
          <w:lang w:val="en-US"/>
        </w:rPr>
        <w:t xml:space="preserve"> </w:t>
      </w:r>
      <w:r w:rsidRPr="008E5233">
        <w:rPr>
          <w:rFonts w:ascii="Times New Roman" w:hAnsi="Times New Roman" w:cs="Times New Roman"/>
          <w:lang w:val="en-US"/>
        </w:rPr>
        <w:t xml:space="preserve">features for two given labels, </w:t>
      </w:r>
      <w:proofErr w:type="gramStart"/>
      <w:r w:rsidRPr="008E5233">
        <w:rPr>
          <w:rFonts w:ascii="Times New Roman" w:hAnsi="Times New Roman" w:cs="Times New Roman"/>
          <w:lang w:val="en-US"/>
        </w:rPr>
        <w:t>i.e.</w:t>
      </w:r>
      <w:proofErr w:type="gramEnd"/>
      <w:r w:rsidRPr="008E5233">
        <w:rPr>
          <w:rFonts w:ascii="Times New Roman" w:hAnsi="Times New Roman" w:cs="Times New Roman"/>
          <w:lang w:val="en-US"/>
        </w:rPr>
        <w:t xml:space="preserve"> Normal faces and Rosacea faces. </w:t>
      </w:r>
    </w:p>
    <w:p w14:paraId="4554800E" w14:textId="77777777" w:rsidR="008E5233" w:rsidRDefault="008E5233" w:rsidP="008E5233">
      <w:pPr>
        <w:pStyle w:val="ListParagraph"/>
        <w:keepNext/>
        <w:jc w:val="both"/>
        <w:rPr>
          <w:rFonts w:ascii="Times New Roman" w:hAnsi="Times New Roman" w:cs="Times New Roman"/>
          <w:lang w:val="en-US"/>
        </w:rPr>
      </w:pPr>
    </w:p>
    <w:p w14:paraId="3FEB486B" w14:textId="6A428BA3" w:rsidR="00213EA0" w:rsidRPr="008E5233" w:rsidRDefault="00213EA0" w:rsidP="008E5233">
      <w:pPr>
        <w:keepNext/>
        <w:ind w:left="360"/>
        <w:jc w:val="both"/>
        <w:rPr>
          <w:rFonts w:ascii="Times New Roman" w:hAnsi="Times New Roman" w:cs="Times New Roman"/>
          <w:lang w:val="en-US"/>
        </w:rPr>
      </w:pPr>
      <w:r>
        <w:rPr>
          <w:noProof/>
          <w:lang w:val="en-US"/>
        </w:rPr>
        <w:drawing>
          <wp:inline distT="0" distB="0" distL="0" distR="0" wp14:anchorId="68EA1B65" wp14:editId="376F7F21">
            <wp:extent cx="5731510" cy="5866765"/>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5866765"/>
                    </a:xfrm>
                    <a:prstGeom prst="rect">
                      <a:avLst/>
                    </a:prstGeom>
                  </pic:spPr>
                </pic:pic>
              </a:graphicData>
            </a:graphic>
          </wp:inline>
        </w:drawing>
      </w:r>
    </w:p>
    <w:p w14:paraId="50963A2D" w14:textId="68FCF061" w:rsidR="00213EA0" w:rsidRPr="00213EA0" w:rsidRDefault="00213EA0" w:rsidP="00213EA0">
      <w:pPr>
        <w:pStyle w:val="Caption"/>
        <w:jc w:val="center"/>
        <w:rPr>
          <w:rFonts w:ascii="Times New Roman" w:hAnsi="Times New Roman" w:cs="Times New Roman"/>
          <w:lang w:val="en-US"/>
        </w:rPr>
      </w:pPr>
      <w:r>
        <w:t xml:space="preserve">Figure </w:t>
      </w:r>
      <w:fldSimple w:instr=" SEQ Figure \* ARABIC ">
        <w:r w:rsidR="008B05D4">
          <w:rPr>
            <w:noProof/>
          </w:rPr>
          <w:t>6</w:t>
        </w:r>
      </w:fldSimple>
    </w:p>
    <w:p w14:paraId="0FFAB7FD" w14:textId="5BA48A76" w:rsidR="004903B3" w:rsidRPr="00C97E4E" w:rsidRDefault="00CF62DF" w:rsidP="00C97E4E">
      <w:pPr>
        <w:pStyle w:val="Heading2"/>
        <w:numPr>
          <w:ilvl w:val="0"/>
          <w:numId w:val="13"/>
        </w:numPr>
        <w:rPr>
          <w:lang w:val="en-US"/>
        </w:rPr>
      </w:pPr>
      <w:bookmarkStart w:id="13" w:name="_Toc107831246"/>
      <w:r w:rsidRPr="00CF62DF">
        <w:rPr>
          <w:lang w:val="en-US"/>
        </w:rPr>
        <w:lastRenderedPageBreak/>
        <w:t>Discussion</w:t>
      </w:r>
      <w:r w:rsidR="00684EE9">
        <w:rPr>
          <w:lang w:val="en-US"/>
        </w:rPr>
        <w:t xml:space="preserve"> and </w:t>
      </w:r>
      <w:proofErr w:type="spellStart"/>
      <w:r w:rsidR="00684EE9">
        <w:rPr>
          <w:lang w:val="en-US"/>
        </w:rPr>
        <w:t>Futurework</w:t>
      </w:r>
      <w:proofErr w:type="spellEnd"/>
      <w:r w:rsidRPr="00CF62DF">
        <w:rPr>
          <w:lang w:val="en-US"/>
        </w:rPr>
        <w:t>:</w:t>
      </w:r>
      <w:bookmarkEnd w:id="13"/>
      <w:r w:rsidRPr="00CF62DF">
        <w:rPr>
          <w:lang w:val="en-US"/>
        </w:rPr>
        <w:t xml:space="preserve"> </w:t>
      </w:r>
    </w:p>
    <w:p w14:paraId="2071311D" w14:textId="0C64E7D0" w:rsidR="004903B3" w:rsidRDefault="004903B3" w:rsidP="002D03A6">
      <w:pPr>
        <w:pStyle w:val="Heading3"/>
        <w:numPr>
          <w:ilvl w:val="1"/>
          <w:numId w:val="13"/>
        </w:numPr>
        <w:rPr>
          <w:lang w:val="en-US"/>
        </w:rPr>
      </w:pPr>
      <w:bookmarkStart w:id="14" w:name="_Toc107831247"/>
      <w:r>
        <w:rPr>
          <w:lang w:val="en-US"/>
        </w:rPr>
        <w:t>Are superpixels suitable for medical imaging?</w:t>
      </w:r>
      <w:bookmarkEnd w:id="14"/>
    </w:p>
    <w:p w14:paraId="0C92EE47" w14:textId="2EDFEC5E" w:rsidR="008A0494" w:rsidRDefault="00F90C21" w:rsidP="0057223A">
      <w:pPr>
        <w:jc w:val="both"/>
        <w:rPr>
          <w:rFonts w:ascii="Times New Roman" w:hAnsi="Times New Roman" w:cs="Times New Roman"/>
          <w:lang w:val="en-US"/>
        </w:rPr>
      </w:pPr>
      <w:r w:rsidRPr="00F90C21">
        <w:rPr>
          <w:rFonts w:ascii="Times New Roman" w:hAnsi="Times New Roman" w:cs="Times New Roman"/>
          <w:lang w:val="en-US"/>
        </w:rPr>
        <w:t xml:space="preserve">As per the discussed related work, experiments, and results, it is observable that </w:t>
      </w:r>
      <w:proofErr w:type="spellStart"/>
      <w:r w:rsidRPr="00F90C21">
        <w:rPr>
          <w:rFonts w:ascii="Times New Roman" w:hAnsi="Times New Roman" w:cs="Times New Roman"/>
          <w:lang w:val="en-US"/>
        </w:rPr>
        <w:t>superpixels</w:t>
      </w:r>
      <w:proofErr w:type="spellEnd"/>
      <w:r w:rsidRPr="00F90C21">
        <w:rPr>
          <w:rFonts w:ascii="Times New Roman" w:hAnsi="Times New Roman" w:cs="Times New Roman"/>
          <w:lang w:val="en-US"/>
        </w:rPr>
        <w:t xml:space="preserve"> can be dependent on the imaging domain. A few points need to be taken care of when applying LIME for explanation in medical imaging.</w:t>
      </w:r>
    </w:p>
    <w:p w14:paraId="5F7B8DCA" w14:textId="77777777" w:rsidR="00F90C21" w:rsidRDefault="00F90C21" w:rsidP="0057223A">
      <w:pPr>
        <w:jc w:val="both"/>
        <w:rPr>
          <w:rFonts w:ascii="Times New Roman" w:hAnsi="Times New Roman" w:cs="Times New Roman"/>
          <w:lang w:val="en-US"/>
        </w:rPr>
      </w:pPr>
    </w:p>
    <w:p w14:paraId="57F55007" w14:textId="3C254983" w:rsidR="008A0494" w:rsidRPr="002F081C" w:rsidRDefault="00F90C21" w:rsidP="008A0494">
      <w:pPr>
        <w:pStyle w:val="ListParagraph"/>
        <w:numPr>
          <w:ilvl w:val="0"/>
          <w:numId w:val="21"/>
        </w:numPr>
        <w:jc w:val="both"/>
        <w:rPr>
          <w:rFonts w:ascii="Times New Roman" w:hAnsi="Times New Roman" w:cs="Times New Roman"/>
        </w:rPr>
      </w:pPr>
      <w:r>
        <w:rPr>
          <w:rFonts w:ascii="Times New Roman" w:hAnsi="Times New Roman" w:cs="Times New Roman"/>
        </w:rPr>
        <w:t>M</w:t>
      </w:r>
      <w:r w:rsidR="008A0494" w:rsidRPr="002F081C">
        <w:rPr>
          <w:rFonts w:ascii="Times New Roman" w:hAnsi="Times New Roman" w:cs="Times New Roman"/>
        </w:rPr>
        <w:t>ost of the work on LIME is implemented on CIFAR10</w:t>
      </w:r>
      <w:r w:rsidR="00A61FE0">
        <w:rPr>
          <w:rFonts w:ascii="Times New Roman" w:hAnsi="Times New Roman" w:cs="Times New Roman"/>
        </w:rPr>
        <w:t xml:space="preserve"> </w:t>
      </w:r>
      <w:r w:rsidR="00A61FE0">
        <w:rPr>
          <w:rFonts w:ascii="Times New Roman" w:hAnsi="Times New Roman" w:cs="Times New Roman"/>
        </w:rPr>
        <w:fldChar w:fldCharType="begin" w:fldLock="1"/>
      </w:r>
      <w:r w:rsidR="00BA3775">
        <w:rPr>
          <w:rFonts w:ascii="Times New Roman" w:hAnsi="Times New Roman" w:cs="Times New Roman"/>
        </w:rPr>
        <w:instrText>ADDIN CSL_CITATION {"citationItems":[{"id":"ITEM-1","itemData":{"id":"ITEM-1","issued":{"date-parts":[["0"]]},"title":"Cifar10 dataset","type":"article-journal"},"uris":["http://www.mendeley.com/documents/?uuid=6af19b41-6b08-4b3f-ba5b-a9067dc880ce"]}],"mendeley":{"formattedCitation":"[28]","plainTextFormattedCitation":"[28]","previouslyFormattedCitation":"[28]"},"properties":{"noteIndex":0},"schema":"https://github.com/citation-style-language/schema/raw/master/csl-citation.json"}</w:instrText>
      </w:r>
      <w:r w:rsidR="00A61FE0">
        <w:rPr>
          <w:rFonts w:ascii="Times New Roman" w:hAnsi="Times New Roman" w:cs="Times New Roman"/>
        </w:rPr>
        <w:fldChar w:fldCharType="separate"/>
      </w:r>
      <w:r w:rsidR="00A87239" w:rsidRPr="00A87239">
        <w:rPr>
          <w:rFonts w:ascii="Times New Roman" w:hAnsi="Times New Roman" w:cs="Times New Roman"/>
          <w:noProof/>
        </w:rPr>
        <w:t>[28]</w:t>
      </w:r>
      <w:r w:rsidR="00A61FE0">
        <w:rPr>
          <w:rFonts w:ascii="Times New Roman" w:hAnsi="Times New Roman" w:cs="Times New Roman"/>
        </w:rPr>
        <w:fldChar w:fldCharType="end"/>
      </w:r>
      <w:r w:rsidR="008A0494" w:rsidRPr="002F081C">
        <w:rPr>
          <w:rFonts w:ascii="Times New Roman" w:hAnsi="Times New Roman" w:cs="Times New Roman"/>
        </w:rPr>
        <w:t>, ImageNet</w:t>
      </w:r>
      <w:r w:rsidR="00A61FE0">
        <w:rPr>
          <w:rFonts w:ascii="Times New Roman" w:hAnsi="Times New Roman" w:cs="Times New Roman"/>
        </w:rPr>
        <w:t xml:space="preserve"> </w:t>
      </w:r>
      <w:r w:rsidR="00A61FE0">
        <w:rPr>
          <w:rFonts w:ascii="Times New Roman" w:hAnsi="Times New Roman" w:cs="Times New Roman"/>
        </w:rPr>
        <w:fldChar w:fldCharType="begin" w:fldLock="1"/>
      </w:r>
      <w:r w:rsidR="00BA3775">
        <w:rPr>
          <w:rFonts w:ascii="Times New Roman" w:hAnsi="Times New Roman" w:cs="Times New Roman"/>
        </w:rPr>
        <w:instrText>ADDIN CSL_CITATION {"citationItems":[{"id":"ITEM-1","itemData":{"DOI":"10.1007/s11263-015-0816-y","ISSN":"15731405","abstract":"The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Vision","id":"ITEM-1","issue":"3","issued":{"date-parts":[["2015"]]},"page":"211-252","publisher":"Springer US","title":"ImageNet Large Scale Visual Recognition Challenge","type":"article-journal","volume":"115"},"uris":["http://www.mendeley.com/documents/?uuid=b46c4b32-a06e-4ec4-8b24-ed42ee6699dc"]}],"mendeley":{"formattedCitation":"[29]","plainTextFormattedCitation":"[29]","previouslyFormattedCitation":"[29]"},"properties":{"noteIndex":0},"schema":"https://github.com/citation-style-language/schema/raw/master/csl-citation.json"}</w:instrText>
      </w:r>
      <w:r w:rsidR="00A61FE0">
        <w:rPr>
          <w:rFonts w:ascii="Times New Roman" w:hAnsi="Times New Roman" w:cs="Times New Roman"/>
        </w:rPr>
        <w:fldChar w:fldCharType="separate"/>
      </w:r>
      <w:r w:rsidR="00A87239" w:rsidRPr="00A87239">
        <w:rPr>
          <w:rFonts w:ascii="Times New Roman" w:hAnsi="Times New Roman" w:cs="Times New Roman"/>
          <w:noProof/>
        </w:rPr>
        <w:t>[29]</w:t>
      </w:r>
      <w:r w:rsidR="00A61FE0">
        <w:rPr>
          <w:rFonts w:ascii="Times New Roman" w:hAnsi="Times New Roman" w:cs="Times New Roman"/>
        </w:rPr>
        <w:fldChar w:fldCharType="end"/>
      </w:r>
      <w:r w:rsidR="008C100A">
        <w:rPr>
          <w:rFonts w:ascii="Times New Roman" w:hAnsi="Times New Roman" w:cs="Times New Roman"/>
        </w:rPr>
        <w:t xml:space="preserve"> </w:t>
      </w:r>
      <w:r w:rsidR="008A0494" w:rsidRPr="002F081C">
        <w:rPr>
          <w:rFonts w:ascii="Times New Roman" w:hAnsi="Times New Roman" w:cs="Times New Roman"/>
        </w:rPr>
        <w:t>and other real-world datasets</w:t>
      </w:r>
      <w:r>
        <w:rPr>
          <w:rFonts w:ascii="Times New Roman" w:hAnsi="Times New Roman" w:cs="Times New Roman"/>
        </w:rPr>
        <w:t>.</w:t>
      </w:r>
      <w:r w:rsidR="008A0494" w:rsidRPr="002F081C">
        <w:rPr>
          <w:rFonts w:ascii="Times New Roman" w:hAnsi="Times New Roman" w:cs="Times New Roman"/>
        </w:rPr>
        <w:t xml:space="preserve"> </w:t>
      </w:r>
      <w:r w:rsidRPr="00F90C21">
        <w:rPr>
          <w:rFonts w:ascii="Times New Roman" w:hAnsi="Times New Roman" w:cs="Times New Roman"/>
        </w:rPr>
        <w:t>In this case, LIME is applied to medical datasets such as skin diseases, a considerable shift in the domain.</w:t>
      </w:r>
    </w:p>
    <w:p w14:paraId="790C0477" w14:textId="77777777" w:rsidR="008A0494" w:rsidRDefault="008A0494" w:rsidP="008A0494">
      <w:pPr>
        <w:jc w:val="both"/>
        <w:rPr>
          <w:rFonts w:ascii="Times New Roman" w:hAnsi="Times New Roman" w:cs="Times New Roman"/>
        </w:rPr>
      </w:pPr>
    </w:p>
    <w:p w14:paraId="5D1446F5" w14:textId="00457422" w:rsidR="008A0494" w:rsidRPr="00F90C21" w:rsidRDefault="00F90C21" w:rsidP="00F90C21">
      <w:pPr>
        <w:pStyle w:val="ListParagraph"/>
        <w:numPr>
          <w:ilvl w:val="0"/>
          <w:numId w:val="21"/>
        </w:numPr>
        <w:rPr>
          <w:rFonts w:ascii="Times New Roman" w:hAnsi="Times New Roman" w:cs="Times New Roman"/>
        </w:rPr>
      </w:pPr>
      <w:r w:rsidRPr="00F90C21">
        <w:rPr>
          <w:rFonts w:ascii="Times New Roman" w:hAnsi="Times New Roman" w:cs="Times New Roman"/>
        </w:rPr>
        <w:t>These experiments helped explain a black box model such as Inception v3 by differentiating between two crucial features.</w:t>
      </w:r>
    </w:p>
    <w:p w14:paraId="6DF31D69" w14:textId="77777777" w:rsidR="008A0494" w:rsidRPr="002F081C" w:rsidRDefault="008A0494" w:rsidP="008A0494">
      <w:pPr>
        <w:pStyle w:val="ListParagraph"/>
        <w:rPr>
          <w:rFonts w:ascii="Times New Roman" w:hAnsi="Times New Roman" w:cs="Times New Roman"/>
        </w:rPr>
      </w:pPr>
    </w:p>
    <w:p w14:paraId="22BC4161" w14:textId="1F4D9E41" w:rsidR="008A0494" w:rsidRDefault="00F90C21" w:rsidP="008A0494">
      <w:pPr>
        <w:pStyle w:val="ListParagraph"/>
        <w:numPr>
          <w:ilvl w:val="0"/>
          <w:numId w:val="21"/>
        </w:numPr>
        <w:jc w:val="both"/>
        <w:rPr>
          <w:rFonts w:ascii="Times New Roman" w:hAnsi="Times New Roman" w:cs="Times New Roman"/>
        </w:rPr>
      </w:pPr>
      <w:r w:rsidRPr="00F90C21">
        <w:rPr>
          <w:rFonts w:ascii="Times New Roman" w:hAnsi="Times New Roman" w:cs="Times New Roman"/>
        </w:rPr>
        <w:t xml:space="preserve">The image pre-processing (through contrast enhancement) improved the LIME explanation by increasing the number of </w:t>
      </w:r>
      <w:proofErr w:type="spellStart"/>
      <w:r w:rsidRPr="00F90C21">
        <w:rPr>
          <w:rFonts w:ascii="Times New Roman" w:hAnsi="Times New Roman" w:cs="Times New Roman"/>
        </w:rPr>
        <w:t>superpixels</w:t>
      </w:r>
      <w:proofErr w:type="spellEnd"/>
      <w:r w:rsidRPr="00F90C21">
        <w:rPr>
          <w:rFonts w:ascii="Times New Roman" w:hAnsi="Times New Roman" w:cs="Times New Roman"/>
        </w:rPr>
        <w:t xml:space="preserve"> for the given input image</w:t>
      </w:r>
      <w:r w:rsidR="008A0494">
        <w:rPr>
          <w:rFonts w:ascii="Times New Roman" w:hAnsi="Times New Roman" w:cs="Times New Roman"/>
        </w:rPr>
        <w:t xml:space="preserve">. </w:t>
      </w:r>
    </w:p>
    <w:p w14:paraId="2B24E002" w14:textId="77777777" w:rsidR="008A0494" w:rsidRPr="005D0916" w:rsidRDefault="008A0494" w:rsidP="008A0494">
      <w:pPr>
        <w:rPr>
          <w:rFonts w:ascii="Times New Roman" w:hAnsi="Times New Roman" w:cs="Times New Roman"/>
        </w:rPr>
      </w:pPr>
    </w:p>
    <w:p w14:paraId="1C235760" w14:textId="0E0A58FF" w:rsidR="008A0494" w:rsidRDefault="00F90C21" w:rsidP="00F90C21">
      <w:pPr>
        <w:pStyle w:val="ListParagraph"/>
        <w:numPr>
          <w:ilvl w:val="0"/>
          <w:numId w:val="21"/>
        </w:numPr>
        <w:rPr>
          <w:rFonts w:ascii="Times New Roman" w:eastAsia="Times New Roman" w:hAnsi="Times New Roman" w:cs="Times New Roman"/>
          <w:color w:val="000000"/>
          <w:lang w:eastAsia="en-GB"/>
        </w:rPr>
      </w:pPr>
      <w:r w:rsidRPr="00F90C21">
        <w:rPr>
          <w:rFonts w:ascii="Times New Roman" w:eastAsia="Times New Roman" w:hAnsi="Times New Roman" w:cs="Times New Roman"/>
          <w:color w:val="000000"/>
          <w:lang w:eastAsia="en-GB"/>
        </w:rPr>
        <w:t>The full face images from the FFHQ dataset had some background information. It is observable that faces have been taken as top features while backgrounds have been taken as irrelevant features. However, it is not the case for every image on the dataset. Hence it is arguable that Inception v3 is not entirely successful in picking up complex features (such as various colour channels) from a small dataset, but only a few sets of spatial/colour features.</w:t>
      </w:r>
    </w:p>
    <w:p w14:paraId="2637F9BF" w14:textId="77777777" w:rsidR="00F90C21" w:rsidRDefault="00F90C21" w:rsidP="008A0494">
      <w:pPr>
        <w:pStyle w:val="ListParagraph"/>
        <w:rPr>
          <w:rFonts w:ascii="Times New Roman" w:eastAsia="Times New Roman" w:hAnsi="Times New Roman" w:cs="Times New Roman"/>
          <w:color w:val="000000"/>
          <w:lang w:eastAsia="en-GB"/>
        </w:rPr>
      </w:pPr>
    </w:p>
    <w:p w14:paraId="14295919" w14:textId="33D81E34" w:rsidR="008A0494" w:rsidRPr="00F90C21" w:rsidRDefault="00F90C21" w:rsidP="00F90C21">
      <w:pPr>
        <w:pStyle w:val="ListParagraph"/>
        <w:numPr>
          <w:ilvl w:val="0"/>
          <w:numId w:val="21"/>
        </w:numPr>
        <w:jc w:val="both"/>
        <w:rPr>
          <w:rFonts w:ascii="Times New Roman" w:eastAsia="Times New Roman" w:hAnsi="Times New Roman" w:cs="Times New Roman"/>
          <w:color w:val="000000"/>
          <w:spacing w:val="3"/>
          <w:shd w:val="clear" w:color="auto" w:fill="FFFFFF"/>
          <w:lang w:eastAsia="en-GB"/>
        </w:rPr>
      </w:pPr>
      <w:r w:rsidRPr="00F90C21">
        <w:rPr>
          <w:rFonts w:ascii="Times New Roman" w:eastAsia="Times New Roman" w:hAnsi="Times New Roman" w:cs="Times New Roman"/>
          <w:color w:val="000000"/>
          <w:lang w:eastAsia="en-GB"/>
        </w:rPr>
        <w:t xml:space="preserve">It can be concluded that LIME can be used in medical imaging domain explanation. Still, it may require domain/ imaging modality-specific pre-processing tasks to enhance the quality of explanation by improving the distinctiveness of the features that may help pick the right number of </w:t>
      </w:r>
      <w:proofErr w:type="spellStart"/>
      <w:r w:rsidRPr="00F90C21">
        <w:rPr>
          <w:rFonts w:ascii="Times New Roman" w:eastAsia="Times New Roman" w:hAnsi="Times New Roman" w:cs="Times New Roman"/>
          <w:color w:val="000000"/>
          <w:lang w:eastAsia="en-GB"/>
        </w:rPr>
        <w:t>superpixels</w:t>
      </w:r>
      <w:proofErr w:type="spellEnd"/>
      <w:r w:rsidRPr="00F90C21">
        <w:rPr>
          <w:rFonts w:ascii="Times New Roman" w:eastAsia="Times New Roman" w:hAnsi="Times New Roman" w:cs="Times New Roman"/>
          <w:color w:val="000000"/>
          <w:lang w:eastAsia="en-GB"/>
        </w:rPr>
        <w:t>.</w:t>
      </w:r>
    </w:p>
    <w:p w14:paraId="050B7B60" w14:textId="77777777" w:rsidR="00F90C21" w:rsidRPr="00F90C21" w:rsidRDefault="00F90C21" w:rsidP="00F90C21">
      <w:pPr>
        <w:jc w:val="both"/>
        <w:rPr>
          <w:rFonts w:ascii="Times New Roman" w:eastAsia="Times New Roman" w:hAnsi="Times New Roman" w:cs="Times New Roman"/>
          <w:color w:val="000000"/>
          <w:spacing w:val="3"/>
          <w:shd w:val="clear" w:color="auto" w:fill="FFFFFF"/>
          <w:lang w:eastAsia="en-GB"/>
        </w:rPr>
      </w:pPr>
    </w:p>
    <w:p w14:paraId="28B23BFD" w14:textId="4BB0F836" w:rsidR="008A0494" w:rsidRPr="00C73641" w:rsidRDefault="00C73641" w:rsidP="00A32C5A">
      <w:pPr>
        <w:numPr>
          <w:ilvl w:val="0"/>
          <w:numId w:val="21"/>
        </w:numPr>
        <w:jc w:val="both"/>
        <w:textAlignment w:val="baseline"/>
        <w:rPr>
          <w:rFonts w:ascii="Times New Roman" w:eastAsia="Times New Roman" w:hAnsi="Times New Roman" w:cs="Times New Roman"/>
          <w:lang w:eastAsia="en-GB"/>
        </w:rPr>
      </w:pPr>
      <w:proofErr w:type="spellStart"/>
      <w:r w:rsidRPr="00C73641">
        <w:rPr>
          <w:rFonts w:ascii="Times New Roman" w:eastAsia="Times New Roman" w:hAnsi="Times New Roman" w:cs="Times New Roman"/>
          <w:color w:val="000000"/>
          <w:spacing w:val="3"/>
          <w:shd w:val="clear" w:color="auto" w:fill="FFFFFF"/>
          <w:lang w:eastAsia="en-GB"/>
        </w:rPr>
        <w:t>Superpixels</w:t>
      </w:r>
      <w:proofErr w:type="spellEnd"/>
      <w:r w:rsidRPr="00C73641">
        <w:rPr>
          <w:rFonts w:ascii="Times New Roman" w:eastAsia="Times New Roman" w:hAnsi="Times New Roman" w:cs="Times New Roman"/>
          <w:color w:val="000000"/>
          <w:spacing w:val="3"/>
          <w:shd w:val="clear" w:color="auto" w:fill="FFFFFF"/>
          <w:lang w:eastAsia="en-GB"/>
        </w:rPr>
        <w:t xml:space="preserve"> cannot be represented as gradients in this application. Among various existing methods of </w:t>
      </w:r>
      <w:proofErr w:type="spellStart"/>
      <w:r w:rsidRPr="00C73641">
        <w:rPr>
          <w:rFonts w:ascii="Times New Roman" w:eastAsia="Times New Roman" w:hAnsi="Times New Roman" w:cs="Times New Roman"/>
          <w:color w:val="000000"/>
          <w:spacing w:val="3"/>
          <w:shd w:val="clear" w:color="auto" w:fill="FFFFFF"/>
          <w:lang w:eastAsia="en-GB"/>
        </w:rPr>
        <w:t>superpixels</w:t>
      </w:r>
      <w:proofErr w:type="spellEnd"/>
      <w:r w:rsidRPr="00C73641">
        <w:rPr>
          <w:rFonts w:ascii="Times New Roman" w:eastAsia="Times New Roman" w:hAnsi="Times New Roman" w:cs="Times New Roman"/>
          <w:color w:val="000000"/>
          <w:spacing w:val="3"/>
          <w:shd w:val="clear" w:color="auto" w:fill="FFFFFF"/>
          <w:lang w:eastAsia="en-GB"/>
        </w:rPr>
        <w:t xml:space="preserve">, LIME uses the Quick-shift algorithm for implementing </w:t>
      </w:r>
      <w:proofErr w:type="spellStart"/>
      <w:r w:rsidRPr="00C73641">
        <w:rPr>
          <w:rFonts w:ascii="Times New Roman" w:eastAsia="Times New Roman" w:hAnsi="Times New Roman" w:cs="Times New Roman"/>
          <w:color w:val="000000"/>
          <w:spacing w:val="3"/>
          <w:shd w:val="clear" w:color="auto" w:fill="FFFFFF"/>
          <w:lang w:eastAsia="en-GB"/>
        </w:rPr>
        <w:t>superpixels</w:t>
      </w:r>
      <w:proofErr w:type="spellEnd"/>
      <w:r w:rsidRPr="00C73641">
        <w:rPr>
          <w:rFonts w:ascii="Times New Roman" w:eastAsia="Times New Roman" w:hAnsi="Times New Roman" w:cs="Times New Roman"/>
          <w:color w:val="000000"/>
          <w:spacing w:val="3"/>
          <w:shd w:val="clear" w:color="auto" w:fill="FFFFFF"/>
          <w:lang w:eastAsia="en-GB"/>
        </w:rPr>
        <w:t xml:space="preserve"> in the explanation pipeline. </w:t>
      </w:r>
      <w:proofErr w:type="spellStart"/>
      <w:r w:rsidRPr="00C73641">
        <w:rPr>
          <w:rFonts w:ascii="Times New Roman" w:eastAsia="Times New Roman" w:hAnsi="Times New Roman" w:cs="Times New Roman"/>
          <w:color w:val="000000"/>
          <w:spacing w:val="3"/>
          <w:shd w:val="clear" w:color="auto" w:fill="FFFFFF"/>
          <w:lang w:eastAsia="en-GB"/>
        </w:rPr>
        <w:t>Quickshift</w:t>
      </w:r>
      <w:proofErr w:type="spellEnd"/>
      <w:r w:rsidRPr="00C73641">
        <w:rPr>
          <w:rFonts w:ascii="Times New Roman" w:eastAsia="Times New Roman" w:hAnsi="Times New Roman" w:cs="Times New Roman"/>
          <w:color w:val="000000"/>
          <w:spacing w:val="3"/>
          <w:shd w:val="clear" w:color="auto" w:fill="FFFFFF"/>
          <w:lang w:eastAsia="en-GB"/>
        </w:rPr>
        <w:t xml:space="preserve"> does not support gradient representation in this scenario as the </w:t>
      </w:r>
      <w:proofErr w:type="spellStart"/>
      <w:r w:rsidRPr="00C73641">
        <w:rPr>
          <w:rFonts w:ascii="Times New Roman" w:eastAsia="Times New Roman" w:hAnsi="Times New Roman" w:cs="Times New Roman"/>
          <w:color w:val="000000"/>
          <w:spacing w:val="3"/>
          <w:shd w:val="clear" w:color="auto" w:fill="FFFFFF"/>
          <w:lang w:eastAsia="en-GB"/>
        </w:rPr>
        <w:t>superpixels</w:t>
      </w:r>
      <w:proofErr w:type="spellEnd"/>
      <w:r w:rsidRPr="00C73641">
        <w:rPr>
          <w:rFonts w:ascii="Times New Roman" w:eastAsia="Times New Roman" w:hAnsi="Times New Roman" w:cs="Times New Roman"/>
          <w:color w:val="000000"/>
          <w:spacing w:val="3"/>
          <w:shd w:val="clear" w:color="auto" w:fill="FFFFFF"/>
          <w:lang w:eastAsia="en-GB"/>
        </w:rPr>
        <w:t xml:space="preserve"> are hugely irregular in shapes and are not coherent with the neighbouring </w:t>
      </w:r>
      <w:proofErr w:type="spellStart"/>
      <w:r w:rsidRPr="00C73641">
        <w:rPr>
          <w:rFonts w:ascii="Times New Roman" w:eastAsia="Times New Roman" w:hAnsi="Times New Roman" w:cs="Times New Roman"/>
          <w:color w:val="000000"/>
          <w:spacing w:val="3"/>
          <w:shd w:val="clear" w:color="auto" w:fill="FFFFFF"/>
          <w:lang w:eastAsia="en-GB"/>
        </w:rPr>
        <w:t>superpixels</w:t>
      </w:r>
      <w:proofErr w:type="spellEnd"/>
      <w:r w:rsidRPr="00C73641">
        <w:rPr>
          <w:rFonts w:ascii="Times New Roman" w:eastAsia="Times New Roman" w:hAnsi="Times New Roman" w:cs="Times New Roman"/>
          <w:color w:val="000000"/>
          <w:spacing w:val="3"/>
          <w:shd w:val="clear" w:color="auto" w:fill="FFFFFF"/>
          <w:lang w:eastAsia="en-GB"/>
        </w:rPr>
        <w:t xml:space="preserve">. The simple linear iterative clustering (SLIC) </w:t>
      </w:r>
      <w:proofErr w:type="spellStart"/>
      <w:r w:rsidR="008A0494" w:rsidRPr="00C73641">
        <w:rPr>
          <w:rFonts w:ascii="Times New Roman" w:eastAsia="Times New Roman" w:hAnsi="Times New Roman" w:cs="Times New Roman"/>
          <w:color w:val="000000"/>
          <w:spacing w:val="3"/>
          <w:shd w:val="clear" w:color="auto" w:fill="FFFFFF"/>
          <w:lang w:eastAsia="en-GB"/>
        </w:rPr>
        <w:t>superpixel</w:t>
      </w:r>
      <w:proofErr w:type="spellEnd"/>
      <w:r w:rsidR="008A0494" w:rsidRPr="00C73641">
        <w:rPr>
          <w:rFonts w:ascii="Times New Roman" w:eastAsia="Times New Roman" w:hAnsi="Times New Roman" w:cs="Times New Roman"/>
          <w:color w:val="000000"/>
          <w:spacing w:val="3"/>
          <w:shd w:val="clear" w:color="auto" w:fill="FFFFFF"/>
          <w:lang w:eastAsia="en-GB"/>
        </w:rPr>
        <w:t xml:space="preserve"> method</w:t>
      </w:r>
      <w:r w:rsidRPr="00C73641">
        <w:rPr>
          <w:rFonts w:ascii="Times New Roman" w:eastAsia="Times New Roman" w:hAnsi="Times New Roman" w:cs="Times New Roman"/>
          <w:color w:val="000000"/>
          <w:spacing w:val="3"/>
          <w:shd w:val="clear" w:color="auto" w:fill="FFFFFF"/>
          <w:lang w:eastAsia="en-GB"/>
        </w:rPr>
        <w:t xml:space="preserve"> </w:t>
      </w:r>
      <w:r w:rsidRPr="00C73641">
        <w:rPr>
          <w:rFonts w:ascii="Times New Roman" w:eastAsia="Times New Roman" w:hAnsi="Times New Roman" w:cs="Times New Roman"/>
          <w:color w:val="000000"/>
          <w:spacing w:val="3"/>
          <w:shd w:val="clear" w:color="auto" w:fill="FFFFFF"/>
          <w:lang w:eastAsia="en-GB"/>
        </w:rPr>
        <w:fldChar w:fldCharType="begin" w:fldLock="1"/>
      </w:r>
      <w:r w:rsidRPr="00C73641">
        <w:rPr>
          <w:rFonts w:ascii="Times New Roman" w:eastAsia="Times New Roman" w:hAnsi="Times New Roman" w:cs="Times New Roman"/>
          <w:color w:val="000000"/>
          <w:spacing w:val="3"/>
          <w:shd w:val="clear" w:color="auto" w:fill="FFFFFF"/>
          <w:lang w:eastAsia="en-GB"/>
        </w:rPr>
        <w:instrText>ADDIN CSL_CITATION {"citationItems":[{"id":"ITEM-1","itemData":{"ISSN":"0162-8828","author":[{"dropping-particle":"","family":"Achanta","given":"Radhakrishna","non-dropping-particle":"","parse-names":false,"suffix":""},{"dropping-particle":"","family":"Shaji","given":"Appu","non-dropping-particle":"","parse-names":false,"suffix":""},{"dropping-particle":"","family":"Smith","given":"Kevin","non-dropping-particle":"","parse-names":false,"suffix":""},{"dropping-particle":"","family":"Lucchi","given":"Aurelien","non-dropping-particle":"","parse-names":false,"suffix":""},{"dropping-particle":"","family":"Fua","given":"Pascal","non-dropping-particle":"","parse-names":false,"suffix":""},{"dropping-particle":"","family":"Süsstrunk","given":"Sabine","non-dropping-particle":"","parse-names":false,"suffix":""}],"container-title":"IEEE transactions on pattern analysis and machine intelligence","id":"ITEM-1","issue":"11","issued":{"date-parts":[["2012"]]},"page":"2274-2282","publisher":"IEEE","title":"SLIC superpixels compared to state-of-the-art superpixel methods","type":"article-journal","volume":"34"},"uris":["http://www.mendeley.com/documents/?uuid=6dc48549-10ea-4f03-be1f-42b0fe09be69"]}],"mendeley":{"formattedCitation":"[30]","plainTextFormattedCitation":"[30]"},"properties":{"noteIndex":0},"schema":"https://github.com/citation-style-language/schema/raw/master/csl-citation.json"}</w:instrText>
      </w:r>
      <w:r w:rsidRPr="00C73641">
        <w:rPr>
          <w:rFonts w:ascii="Times New Roman" w:eastAsia="Times New Roman" w:hAnsi="Times New Roman" w:cs="Times New Roman"/>
          <w:color w:val="000000"/>
          <w:spacing w:val="3"/>
          <w:shd w:val="clear" w:color="auto" w:fill="FFFFFF"/>
          <w:lang w:eastAsia="en-GB"/>
        </w:rPr>
        <w:fldChar w:fldCharType="separate"/>
      </w:r>
      <w:r w:rsidRPr="00C73641">
        <w:rPr>
          <w:rFonts w:ascii="Times New Roman" w:eastAsia="Times New Roman" w:hAnsi="Times New Roman" w:cs="Times New Roman"/>
          <w:noProof/>
          <w:color w:val="000000"/>
          <w:spacing w:val="3"/>
          <w:shd w:val="clear" w:color="auto" w:fill="FFFFFF"/>
          <w:lang w:eastAsia="en-GB"/>
        </w:rPr>
        <w:t>[30]</w:t>
      </w:r>
      <w:r w:rsidRPr="00C73641">
        <w:rPr>
          <w:rFonts w:ascii="Times New Roman" w:eastAsia="Times New Roman" w:hAnsi="Times New Roman" w:cs="Times New Roman"/>
          <w:color w:val="000000"/>
          <w:spacing w:val="3"/>
          <w:shd w:val="clear" w:color="auto" w:fill="FFFFFF"/>
          <w:lang w:eastAsia="en-GB"/>
        </w:rPr>
        <w:fldChar w:fldCharType="end"/>
      </w:r>
      <w:r w:rsidR="008C100A" w:rsidRPr="00C73641">
        <w:rPr>
          <w:rFonts w:ascii="Times New Roman" w:eastAsia="Times New Roman" w:hAnsi="Times New Roman" w:cs="Times New Roman"/>
          <w:color w:val="000000"/>
          <w:spacing w:val="3"/>
          <w:shd w:val="clear" w:color="auto" w:fill="FFFFFF"/>
          <w:lang w:eastAsia="en-GB"/>
        </w:rPr>
        <w:t xml:space="preserve"> </w:t>
      </w:r>
      <w:r w:rsidRPr="00C73641">
        <w:rPr>
          <w:rFonts w:ascii="Times New Roman" w:eastAsia="Times New Roman" w:hAnsi="Times New Roman" w:cs="Times New Roman"/>
          <w:color w:val="000000"/>
          <w:spacing w:val="3"/>
          <w:shd w:val="clear" w:color="auto" w:fill="FFFFFF"/>
          <w:lang w:eastAsia="en-GB"/>
        </w:rPr>
        <w:t>works efficiently with gradient representation.</w:t>
      </w:r>
    </w:p>
    <w:p w14:paraId="5F2EFB72" w14:textId="77777777" w:rsidR="00C73641" w:rsidRPr="00C73641" w:rsidRDefault="00C73641" w:rsidP="00C73641">
      <w:pPr>
        <w:ind w:left="1080"/>
        <w:jc w:val="both"/>
        <w:textAlignment w:val="baseline"/>
        <w:rPr>
          <w:rFonts w:ascii="Times New Roman" w:eastAsia="Times New Roman" w:hAnsi="Times New Roman" w:cs="Times New Roman"/>
          <w:lang w:eastAsia="en-GB"/>
        </w:rPr>
      </w:pPr>
    </w:p>
    <w:p w14:paraId="4629D595" w14:textId="40F18AE3" w:rsidR="008A0494" w:rsidRPr="008067E2" w:rsidRDefault="00C73641" w:rsidP="005116E1">
      <w:pPr>
        <w:numPr>
          <w:ilvl w:val="0"/>
          <w:numId w:val="21"/>
        </w:numPr>
        <w:jc w:val="both"/>
        <w:textAlignment w:val="baseline"/>
        <w:rPr>
          <w:rFonts w:ascii="Times New Roman" w:eastAsia="Times New Roman" w:hAnsi="Times New Roman" w:cs="Times New Roman"/>
          <w:color w:val="000000"/>
          <w:lang w:eastAsia="en-GB"/>
        </w:rPr>
      </w:pPr>
      <w:r w:rsidRPr="00C73641">
        <w:rPr>
          <w:rFonts w:ascii="Times New Roman" w:eastAsia="Times New Roman" w:hAnsi="Times New Roman" w:cs="Times New Roman"/>
          <w:lang w:eastAsia="en-GB"/>
        </w:rPr>
        <w:t xml:space="preserve">As the LIME explanation pipeline uses the </w:t>
      </w:r>
      <w:proofErr w:type="spellStart"/>
      <w:r w:rsidRPr="00C73641">
        <w:rPr>
          <w:rFonts w:ascii="Times New Roman" w:eastAsia="Times New Roman" w:hAnsi="Times New Roman" w:cs="Times New Roman"/>
          <w:lang w:eastAsia="en-GB"/>
        </w:rPr>
        <w:t>Quickshift</w:t>
      </w:r>
      <w:proofErr w:type="spellEnd"/>
      <w:r w:rsidRPr="00C73641">
        <w:rPr>
          <w:rFonts w:ascii="Times New Roman" w:eastAsia="Times New Roman" w:hAnsi="Times New Roman" w:cs="Times New Roman"/>
          <w:lang w:eastAsia="en-GB"/>
        </w:rPr>
        <w:t xml:space="preserve"> algorithm for generating </w:t>
      </w:r>
      <w:proofErr w:type="spellStart"/>
      <w:r w:rsidRPr="00C73641">
        <w:rPr>
          <w:rFonts w:ascii="Times New Roman" w:eastAsia="Times New Roman" w:hAnsi="Times New Roman" w:cs="Times New Roman"/>
          <w:lang w:eastAsia="en-GB"/>
        </w:rPr>
        <w:t>superpixels</w:t>
      </w:r>
      <w:proofErr w:type="spellEnd"/>
      <w:r w:rsidRPr="00C73641">
        <w:rPr>
          <w:rFonts w:ascii="Times New Roman" w:eastAsia="Times New Roman" w:hAnsi="Times New Roman" w:cs="Times New Roman"/>
          <w:lang w:eastAsia="en-GB"/>
        </w:rPr>
        <w:t xml:space="preserve">, it does not allow for precise control over the size or number of </w:t>
      </w:r>
      <w:proofErr w:type="spellStart"/>
      <w:r w:rsidRPr="00C73641">
        <w:rPr>
          <w:rFonts w:ascii="Times New Roman" w:eastAsia="Times New Roman" w:hAnsi="Times New Roman" w:cs="Times New Roman"/>
          <w:lang w:eastAsia="en-GB"/>
        </w:rPr>
        <w:t>superpixels</w:t>
      </w:r>
      <w:proofErr w:type="spellEnd"/>
      <w:r w:rsidRPr="00C73641">
        <w:rPr>
          <w:rFonts w:ascii="Times New Roman" w:eastAsia="Times New Roman" w:hAnsi="Times New Roman" w:cs="Times New Roman"/>
          <w:lang w:eastAsia="en-GB"/>
        </w:rPr>
        <w:t>. This practice requires several non-intuitive parameters to be tuned and does not offer control over the amount or compactness of</w:t>
      </w:r>
      <w:r>
        <w:rPr>
          <w:rFonts w:ascii="Times New Roman" w:eastAsia="Times New Roman" w:hAnsi="Times New Roman" w:cs="Times New Roman"/>
          <w:lang w:eastAsia="en-GB"/>
        </w:rPr>
        <w:t xml:space="preserve"> </w:t>
      </w:r>
      <w:proofErr w:type="spellStart"/>
      <w:r w:rsidR="008A0494" w:rsidRPr="008067E2">
        <w:rPr>
          <w:rFonts w:ascii="Times New Roman" w:eastAsia="Times New Roman" w:hAnsi="Times New Roman" w:cs="Times New Roman"/>
          <w:lang w:eastAsia="en-GB"/>
        </w:rPr>
        <w:t>superpixels</w:t>
      </w:r>
      <w:proofErr w:type="spellEnd"/>
      <w:r w:rsidR="008A0494" w:rsidRPr="008067E2">
        <w:rPr>
          <w:rFonts w:ascii="Times New Roman" w:eastAsia="Times New Roman" w:hAnsi="Times New Roman" w:cs="Times New Roman"/>
          <w:lang w:eastAsia="en-GB"/>
        </w:rPr>
        <w:t xml:space="preserve"> </w:t>
      </w:r>
      <w:r w:rsidR="008A0494" w:rsidRPr="008067E2">
        <w:rPr>
          <w:rFonts w:ascii="Times New Roman" w:eastAsia="Times New Roman" w:hAnsi="Times New Roman" w:cs="Times New Roman"/>
          <w:lang w:eastAsia="en-GB"/>
        </w:rPr>
        <w:fldChar w:fldCharType="begin" w:fldLock="1"/>
      </w:r>
      <w:r w:rsidR="00BA3775">
        <w:rPr>
          <w:rFonts w:ascii="Times New Roman" w:eastAsia="Times New Roman" w:hAnsi="Times New Roman" w:cs="Times New Roman"/>
          <w:lang w:eastAsia="en-GB"/>
        </w:rPr>
        <w:instrText>ADDIN CSL_CITATION {"citationItems":[{"id":"ITEM-1","itemData":{"ISSN":"0162-8828","author":[{"dropping-particle":"","family":"Achanta","given":"Radhakrishna","non-dropping-particle":"","parse-names":false,"suffix":""},{"dropping-particle":"","family":"Shaji","given":"Appu","non-dropping-particle":"","parse-names":false,"suffix":""},{"dropping-particle":"","family":"Smith","given":"Kevin","non-dropping-particle":"","parse-names":false,"suffix":""},{"dropping-particle":"","family":"Lucchi","given":"Aurelien","non-dropping-particle":"","parse-names":false,"suffix":""},{"dropping-particle":"","family":"Fua","given":"Pascal","non-dropping-particle":"","parse-names":false,"suffix":""},{"dropping-particle":"","family":"Süsstrunk","given":"Sabine","non-dropping-particle":"","parse-names":false,"suffix":""}],"container-title":"IEEE transactions on pattern analysis and machine intelligence","id":"ITEM-1","issue":"11","issued":{"date-parts":[["2012"]]},"page":"2274-2282","publisher":"IEEE","title":"SLIC superpixels compared to state-of-the-art superpixel methods","type":"article-journal","volume":"34"},"uris":["http://www.mendeley.com/documents/?uuid=6dc48549-10ea-4f03-be1f-42b0fe09be69"]}],"mendeley":{"formattedCitation":"[30]","plainTextFormattedCitation":"[30]","previouslyFormattedCitation":"[30]"},"properties":{"noteIndex":0},"schema":"https://github.com/citation-style-language/schema/raw/master/csl-citation.json"}</w:instrText>
      </w:r>
      <w:r w:rsidR="008A0494" w:rsidRPr="008067E2">
        <w:rPr>
          <w:rFonts w:ascii="Times New Roman" w:eastAsia="Times New Roman" w:hAnsi="Times New Roman" w:cs="Times New Roman"/>
          <w:lang w:eastAsia="en-GB"/>
        </w:rPr>
        <w:fldChar w:fldCharType="separate"/>
      </w:r>
      <w:r w:rsidR="00A87239" w:rsidRPr="00A87239">
        <w:rPr>
          <w:rFonts w:ascii="Times New Roman" w:eastAsia="Times New Roman" w:hAnsi="Times New Roman" w:cs="Times New Roman"/>
          <w:noProof/>
          <w:lang w:eastAsia="en-GB"/>
        </w:rPr>
        <w:t>[30]</w:t>
      </w:r>
      <w:r w:rsidR="008A0494" w:rsidRPr="008067E2">
        <w:rPr>
          <w:rFonts w:ascii="Times New Roman" w:eastAsia="Times New Roman" w:hAnsi="Times New Roman" w:cs="Times New Roman"/>
          <w:lang w:eastAsia="en-GB"/>
        </w:rPr>
        <w:fldChar w:fldCharType="end"/>
      </w:r>
      <w:r w:rsidR="008A0494" w:rsidRPr="008067E2">
        <w:rPr>
          <w:rFonts w:ascii="Times New Roman" w:eastAsia="Times New Roman" w:hAnsi="Times New Roman" w:cs="Times New Roman"/>
          <w:lang w:eastAsia="en-GB"/>
        </w:rPr>
        <w:t xml:space="preserve">. </w:t>
      </w:r>
      <w:r w:rsidRPr="00C73641">
        <w:rPr>
          <w:rFonts w:ascii="Times New Roman" w:eastAsia="Times New Roman" w:hAnsi="Times New Roman" w:cs="Times New Roman"/>
          <w:lang w:eastAsia="en-GB"/>
        </w:rPr>
        <w:t xml:space="preserve">This is a notable limitation in gradient representation for the obtained </w:t>
      </w:r>
      <w:proofErr w:type="spellStart"/>
      <w:r w:rsidRPr="00C73641">
        <w:rPr>
          <w:rFonts w:ascii="Times New Roman" w:eastAsia="Times New Roman" w:hAnsi="Times New Roman" w:cs="Times New Roman"/>
          <w:lang w:eastAsia="en-GB"/>
        </w:rPr>
        <w:t>superpixels</w:t>
      </w:r>
      <w:proofErr w:type="spellEnd"/>
      <w:r w:rsidR="008A0494" w:rsidRPr="008067E2">
        <w:rPr>
          <w:rFonts w:ascii="Times New Roman" w:eastAsia="Times New Roman" w:hAnsi="Times New Roman" w:cs="Times New Roman"/>
          <w:lang w:eastAsia="en-GB"/>
        </w:rPr>
        <w:t xml:space="preserve">. However, a few studies </w:t>
      </w:r>
      <w:r w:rsidR="008A0494" w:rsidRPr="008067E2">
        <w:rPr>
          <w:rFonts w:ascii="Times New Roman" w:eastAsia="Times New Roman" w:hAnsi="Times New Roman" w:cs="Times New Roman"/>
          <w:lang w:eastAsia="en-GB"/>
        </w:rPr>
        <w:fldChar w:fldCharType="begin" w:fldLock="1"/>
      </w:r>
      <w:r w:rsidR="00BA3775">
        <w:rPr>
          <w:rFonts w:ascii="Times New Roman" w:eastAsia="Times New Roman" w:hAnsi="Times New Roman" w:cs="Times New Roman"/>
          <w:lang w:eastAsia="en-GB"/>
        </w:rPr>
        <w:instrText>ADDIN CSL_CITATION {"citationItems":[{"id":"ITEM-1","itemData":{"ISSN":"0162-8828","author":[{"dropping-particle":"","family":"Achanta","given":"Radhakrishna","non-dropping-particle":"","parse-names":false,"suffix":""},{"dropping-particle":"","family":"Shaji","given":"Appu","non-dropping-particle":"","parse-names":false,"suffix":""},{"dropping-particle":"","family":"Smith","given":"Kevin","non-dropping-particle":"","parse-names":false,"suffix":""},{"dropping-particle":"","family":"Lucchi","given":"Aurelien","non-dropping-particle":"","parse-names":false,"suffix":""},{"dropping-particle":"","family":"Fua","given":"Pascal","non-dropping-particle":"","parse-names":false,"suffix":""},{"dropping-particle":"","family":"Süsstrunk","given":"Sabine","non-dropping-particle":"","parse-names":false,"suffix":""}],"container-title":"IEEE transactions on pattern analysis and machine intelligence","id":"ITEM-1","issue":"11","issued":{"date-parts":[["2012"]]},"page":"2274-2282","publisher":"IEEE","title":"SLIC superpixels compared to state-of-the-art superpixel methods","type":"article-journal","volume":"34"},"uris":["http://www.mendeley.com/documents/?uuid=6dc48549-10ea-4f03-be1f-42b0fe09be69"]}],"mendeley":{"formattedCitation":"[30]","plainTextFormattedCitation":"[30]","previouslyFormattedCitation":"[30]"},"properties":{"noteIndex":0},"schema":"https://github.com/citation-style-language/schema/raw/master/csl-citation.json"}</w:instrText>
      </w:r>
      <w:r w:rsidR="008A0494" w:rsidRPr="008067E2">
        <w:rPr>
          <w:rFonts w:ascii="Times New Roman" w:eastAsia="Times New Roman" w:hAnsi="Times New Roman" w:cs="Times New Roman"/>
          <w:lang w:eastAsia="en-GB"/>
        </w:rPr>
        <w:fldChar w:fldCharType="separate"/>
      </w:r>
      <w:r w:rsidR="00A87239" w:rsidRPr="00A87239">
        <w:rPr>
          <w:rFonts w:ascii="Times New Roman" w:eastAsia="Times New Roman" w:hAnsi="Times New Roman" w:cs="Times New Roman"/>
          <w:noProof/>
          <w:lang w:eastAsia="en-GB"/>
        </w:rPr>
        <w:t>[30]</w:t>
      </w:r>
      <w:r w:rsidR="008A0494" w:rsidRPr="008067E2">
        <w:rPr>
          <w:rFonts w:ascii="Times New Roman" w:eastAsia="Times New Roman" w:hAnsi="Times New Roman" w:cs="Times New Roman"/>
          <w:lang w:eastAsia="en-GB"/>
        </w:rPr>
        <w:fldChar w:fldCharType="end"/>
      </w:r>
      <w:r w:rsidR="008A0494" w:rsidRPr="008067E2">
        <w:rPr>
          <w:rFonts w:ascii="Times New Roman" w:eastAsia="Times New Roman" w:hAnsi="Times New Roman" w:cs="Times New Roman"/>
          <w:lang w:eastAsia="en-GB"/>
        </w:rPr>
        <w:t xml:space="preserve"> </w:t>
      </w:r>
      <w:r w:rsidR="008A0494" w:rsidRPr="008067E2">
        <w:rPr>
          <w:rFonts w:ascii="Times New Roman" w:eastAsia="Times New Roman" w:hAnsi="Times New Roman" w:cs="Times New Roman"/>
          <w:lang w:eastAsia="en-GB"/>
        </w:rPr>
        <w:fldChar w:fldCharType="begin" w:fldLock="1"/>
      </w:r>
      <w:r w:rsidR="00A87239">
        <w:rPr>
          <w:rFonts w:ascii="Times New Roman" w:eastAsia="Times New Roman" w:hAnsi="Times New Roman" w:cs="Times New Roman"/>
          <w:lang w:eastAsia="en-GB"/>
        </w:rPr>
        <w:instrText>ADDIN CSL_CITATION {"citationItems":[{"id":"ITEM-1","itemData":{"author":[{"dropping-particle":"","family":"Schallner","given":"Ludwig","non-dropping-particle":"","parse-names":false,"suffix":""},{"dropping-particle":"","family":"Rabold","given":"Johannes","non-dropping-particle":"","parse-names":false,"suffix":""},{"dropping-particle":"","family":"Scholz","given":"Oliver","non-dropping-particle":"","parse-names":false,"suffix":""},{"dropping-particle":"","family":"Schmid","given":"Ute","non-dropping-particle":"","parse-names":false,"suffix":""}],"container-title":"Joint European Conference on Machine Learning and Knowledge Discovery in Databases","id":"ITEM-1","issued":{"date-parts":[["2019"]]},"page":"147-158","publisher":"Springer","title":"Effect of superpixel aggregation on explanations in LIME–a case study with biological data","type":"paper-conference"},"uris":["http://www.mendeley.com/documents/?uuid=e4bd3ec2-2c5c-408f-a754-e78d9d1f17f7"]}],"mendeley":{"formattedCitation":"[22]","plainTextFormattedCitation":"[22]","previouslyFormattedCitation":"[22]"},"properties":{"noteIndex":0},"schema":"https://github.com/citation-style-language/schema/raw/master/csl-citation.json"}</w:instrText>
      </w:r>
      <w:r w:rsidR="008A0494" w:rsidRPr="008067E2">
        <w:rPr>
          <w:rFonts w:ascii="Times New Roman" w:eastAsia="Times New Roman" w:hAnsi="Times New Roman" w:cs="Times New Roman"/>
          <w:lang w:eastAsia="en-GB"/>
        </w:rPr>
        <w:fldChar w:fldCharType="separate"/>
      </w:r>
      <w:r w:rsidR="00A87239" w:rsidRPr="00A87239">
        <w:rPr>
          <w:rFonts w:ascii="Times New Roman" w:eastAsia="Times New Roman" w:hAnsi="Times New Roman" w:cs="Times New Roman"/>
          <w:noProof/>
          <w:lang w:eastAsia="en-GB"/>
        </w:rPr>
        <w:t>[22]</w:t>
      </w:r>
      <w:r w:rsidR="008A0494" w:rsidRPr="008067E2">
        <w:rPr>
          <w:rFonts w:ascii="Times New Roman" w:eastAsia="Times New Roman" w:hAnsi="Times New Roman" w:cs="Times New Roman"/>
          <w:lang w:eastAsia="en-GB"/>
        </w:rPr>
        <w:fldChar w:fldCharType="end"/>
      </w:r>
      <w:r w:rsidR="008A0494" w:rsidRPr="008067E2">
        <w:rPr>
          <w:rFonts w:ascii="Times New Roman" w:eastAsia="Times New Roman" w:hAnsi="Times New Roman" w:cs="Times New Roman"/>
          <w:lang w:eastAsia="en-GB"/>
        </w:rPr>
        <w:t xml:space="preserve"> </w:t>
      </w:r>
      <w:r w:rsidRPr="00C73641">
        <w:rPr>
          <w:rFonts w:ascii="Times New Roman" w:eastAsia="Times New Roman" w:hAnsi="Times New Roman" w:cs="Times New Roman"/>
          <w:lang w:eastAsia="en-GB"/>
        </w:rPr>
        <w:t xml:space="preserve">claim that the SLIC </w:t>
      </w:r>
      <w:proofErr w:type="spellStart"/>
      <w:r w:rsidRPr="00C73641">
        <w:rPr>
          <w:rFonts w:ascii="Times New Roman" w:eastAsia="Times New Roman" w:hAnsi="Times New Roman" w:cs="Times New Roman"/>
          <w:lang w:eastAsia="en-GB"/>
        </w:rPr>
        <w:t>superpixel</w:t>
      </w:r>
      <w:proofErr w:type="spellEnd"/>
      <w:r w:rsidRPr="00C73641">
        <w:rPr>
          <w:rFonts w:ascii="Times New Roman" w:eastAsia="Times New Roman" w:hAnsi="Times New Roman" w:cs="Times New Roman"/>
          <w:lang w:eastAsia="en-GB"/>
        </w:rPr>
        <w:t xml:space="preserve"> method performs much better. The SLIC has advantages over </w:t>
      </w:r>
      <w:proofErr w:type="spellStart"/>
      <w:r w:rsidRPr="00C73641">
        <w:rPr>
          <w:rFonts w:ascii="Times New Roman" w:eastAsia="Times New Roman" w:hAnsi="Times New Roman" w:cs="Times New Roman"/>
          <w:lang w:eastAsia="en-GB"/>
        </w:rPr>
        <w:t>Quickshift</w:t>
      </w:r>
      <w:proofErr w:type="spellEnd"/>
      <w:r w:rsidRPr="00C73641">
        <w:rPr>
          <w:rFonts w:ascii="Times New Roman" w:eastAsia="Times New Roman" w:hAnsi="Times New Roman" w:cs="Times New Roman"/>
          <w:lang w:eastAsia="en-GB"/>
        </w:rPr>
        <w:t xml:space="preserve"> due to showing a better correspondence between </w:t>
      </w:r>
      <w:proofErr w:type="spellStart"/>
      <w:r w:rsidRPr="00C73641">
        <w:rPr>
          <w:rFonts w:ascii="Times New Roman" w:eastAsia="Times New Roman" w:hAnsi="Times New Roman" w:cs="Times New Roman"/>
          <w:lang w:eastAsia="en-GB"/>
        </w:rPr>
        <w:t>superpixels</w:t>
      </w:r>
      <w:proofErr w:type="spellEnd"/>
      <w:r w:rsidRPr="00C73641">
        <w:rPr>
          <w:rFonts w:ascii="Times New Roman" w:eastAsia="Times New Roman" w:hAnsi="Times New Roman" w:cs="Times New Roman"/>
          <w:lang w:eastAsia="en-GB"/>
        </w:rPr>
        <w:t xml:space="preserve"> and relevant areas, which should be integrated with the LIME pipeline instead of the Quick-shift algorithm for generating </w:t>
      </w:r>
      <w:proofErr w:type="spellStart"/>
      <w:r w:rsidRPr="00C73641">
        <w:rPr>
          <w:rFonts w:ascii="Times New Roman" w:eastAsia="Times New Roman" w:hAnsi="Times New Roman" w:cs="Times New Roman"/>
          <w:lang w:eastAsia="en-GB"/>
        </w:rPr>
        <w:t>superpixels</w:t>
      </w:r>
      <w:proofErr w:type="spellEnd"/>
      <w:r w:rsidRPr="00C73641">
        <w:rPr>
          <w:rFonts w:ascii="Times New Roman" w:eastAsia="Times New Roman" w:hAnsi="Times New Roman" w:cs="Times New Roman"/>
          <w:lang w:eastAsia="en-GB"/>
        </w:rPr>
        <w:t xml:space="preserve">. The colour similarity is the primary influence for segmentation in the </w:t>
      </w:r>
      <w:proofErr w:type="spellStart"/>
      <w:r w:rsidRPr="00C73641">
        <w:rPr>
          <w:rFonts w:ascii="Times New Roman" w:eastAsia="Times New Roman" w:hAnsi="Times New Roman" w:cs="Times New Roman"/>
          <w:lang w:eastAsia="en-GB"/>
        </w:rPr>
        <w:t>Quickshift</w:t>
      </w:r>
      <w:proofErr w:type="spellEnd"/>
      <w:r w:rsidRPr="00C73641">
        <w:rPr>
          <w:rFonts w:ascii="Times New Roman" w:eastAsia="Times New Roman" w:hAnsi="Times New Roman" w:cs="Times New Roman"/>
          <w:lang w:eastAsia="en-GB"/>
        </w:rPr>
        <w:t xml:space="preserve">, while the clustering is the primary influence in segmentation in SLIC. Although the application of </w:t>
      </w:r>
      <w:proofErr w:type="spellStart"/>
      <w:r w:rsidRPr="00C73641">
        <w:rPr>
          <w:rFonts w:ascii="Times New Roman" w:eastAsia="Times New Roman" w:hAnsi="Times New Roman" w:cs="Times New Roman"/>
          <w:lang w:eastAsia="en-GB"/>
        </w:rPr>
        <w:t>superpixels</w:t>
      </w:r>
      <w:proofErr w:type="spellEnd"/>
      <w:r w:rsidRPr="00C73641">
        <w:rPr>
          <w:rFonts w:ascii="Times New Roman" w:eastAsia="Times New Roman" w:hAnsi="Times New Roman" w:cs="Times New Roman"/>
          <w:lang w:eastAsia="en-GB"/>
        </w:rPr>
        <w:t xml:space="preserve"> via LIME is demonstrated expected results for rosacea, the choice of </w:t>
      </w:r>
      <w:proofErr w:type="spellStart"/>
      <w:r w:rsidRPr="00C73641">
        <w:rPr>
          <w:rFonts w:ascii="Times New Roman" w:eastAsia="Times New Roman" w:hAnsi="Times New Roman" w:cs="Times New Roman"/>
          <w:lang w:eastAsia="en-GB"/>
        </w:rPr>
        <w:t>Superpixels</w:t>
      </w:r>
      <w:proofErr w:type="spellEnd"/>
      <w:r w:rsidRPr="00C73641">
        <w:rPr>
          <w:rFonts w:ascii="Times New Roman" w:eastAsia="Times New Roman" w:hAnsi="Times New Roman" w:cs="Times New Roman"/>
          <w:lang w:eastAsia="en-GB"/>
        </w:rPr>
        <w:t xml:space="preserve"> methods should be flexible for datasets from </w:t>
      </w:r>
      <w:r w:rsidRPr="00C73641">
        <w:rPr>
          <w:rFonts w:ascii="Times New Roman" w:eastAsia="Times New Roman" w:hAnsi="Times New Roman" w:cs="Times New Roman"/>
          <w:lang w:eastAsia="en-GB"/>
        </w:rPr>
        <w:lastRenderedPageBreak/>
        <w:t xml:space="preserve">various medical domains. For example, instead of </w:t>
      </w:r>
      <w:proofErr w:type="spellStart"/>
      <w:r w:rsidRPr="00C73641">
        <w:rPr>
          <w:rFonts w:ascii="Times New Roman" w:eastAsia="Times New Roman" w:hAnsi="Times New Roman" w:cs="Times New Roman"/>
          <w:lang w:eastAsia="en-GB"/>
        </w:rPr>
        <w:t>Quickshift</w:t>
      </w:r>
      <w:proofErr w:type="spellEnd"/>
      <w:r w:rsidRPr="00C73641">
        <w:rPr>
          <w:rFonts w:ascii="Times New Roman" w:eastAsia="Times New Roman" w:hAnsi="Times New Roman" w:cs="Times New Roman"/>
          <w:lang w:eastAsia="en-GB"/>
        </w:rPr>
        <w:t>, SLIC can be incorporated with LIME for the explanation</w:t>
      </w:r>
      <w:r w:rsidR="008067E2">
        <w:rPr>
          <w:rFonts w:ascii="Times New Roman" w:eastAsia="Times New Roman" w:hAnsi="Times New Roman" w:cs="Times New Roman"/>
          <w:lang w:eastAsia="en-GB"/>
        </w:rPr>
        <w:t xml:space="preserve">. </w:t>
      </w:r>
    </w:p>
    <w:p w14:paraId="58C70A7B" w14:textId="66E9E474" w:rsidR="00EC5D36" w:rsidRDefault="00EC5D36" w:rsidP="004903B3">
      <w:pPr>
        <w:jc w:val="both"/>
        <w:rPr>
          <w:rFonts w:ascii="Times New Roman" w:hAnsi="Times New Roman" w:cs="Times New Roman"/>
          <w:b/>
          <w:bCs/>
          <w:lang w:val="en-US"/>
        </w:rPr>
      </w:pPr>
    </w:p>
    <w:p w14:paraId="09551CF2" w14:textId="250E65CD" w:rsidR="00EC5D36" w:rsidRDefault="00EC5D36" w:rsidP="002D03A6">
      <w:pPr>
        <w:pStyle w:val="Heading3"/>
        <w:numPr>
          <w:ilvl w:val="1"/>
          <w:numId w:val="13"/>
        </w:numPr>
        <w:rPr>
          <w:lang w:val="en-US"/>
        </w:rPr>
      </w:pPr>
      <w:bookmarkStart w:id="15" w:name="_Toc107831248"/>
      <w:r w:rsidRPr="00EC5D36">
        <w:rPr>
          <w:lang w:val="en-US"/>
        </w:rPr>
        <w:t>Fidelity</w:t>
      </w:r>
      <w:r w:rsidR="008067E2">
        <w:rPr>
          <w:lang w:val="en-US"/>
        </w:rPr>
        <w:t xml:space="preserve"> of Explanation</w:t>
      </w:r>
      <w:r w:rsidRPr="00EC5D36">
        <w:rPr>
          <w:lang w:val="en-US"/>
        </w:rPr>
        <w:t>:</w:t>
      </w:r>
      <w:bookmarkEnd w:id="15"/>
      <w:r w:rsidRPr="00EC5D36">
        <w:rPr>
          <w:lang w:val="en-US"/>
        </w:rPr>
        <w:t xml:space="preserve"> </w:t>
      </w:r>
    </w:p>
    <w:p w14:paraId="32E1B9D6" w14:textId="77777777" w:rsidR="00E050E5" w:rsidRDefault="00E050E5" w:rsidP="00E050E5">
      <w:pPr>
        <w:jc w:val="both"/>
        <w:rPr>
          <w:rFonts w:ascii="Times New Roman" w:hAnsi="Times New Roman" w:cs="Times New Roman"/>
          <w:lang w:val="en-US"/>
        </w:rPr>
      </w:pPr>
      <w:r w:rsidRPr="00E050E5">
        <w:rPr>
          <w:rFonts w:ascii="Times New Roman" w:hAnsi="Times New Roman" w:cs="Times New Roman"/>
          <w:lang w:val="en-US"/>
        </w:rPr>
        <w:t xml:space="preserve">Although the intention of incorporating explanation is to understand the decision-making process/prediction of black box models, it is essential to </w:t>
      </w:r>
      <w:proofErr w:type="spellStart"/>
      <w:r w:rsidRPr="00E050E5">
        <w:rPr>
          <w:rFonts w:ascii="Times New Roman" w:hAnsi="Times New Roman" w:cs="Times New Roman"/>
          <w:lang w:val="en-US"/>
        </w:rPr>
        <w:t>analyse</w:t>
      </w:r>
      <w:proofErr w:type="spellEnd"/>
      <w:r w:rsidRPr="00E050E5">
        <w:rPr>
          <w:rFonts w:ascii="Times New Roman" w:hAnsi="Times New Roman" w:cs="Times New Roman"/>
          <w:lang w:val="en-US"/>
        </w:rPr>
        <w:t xml:space="preserve"> and understand the explanation provided by the integrated explanation pipeline/methodology. Recently, Fidelity Evaluation is one of the approaches to verify the XAI algorithms and assess the potential of the explanation methodology. In the XAI domain, fidelity is an open problem and refers to the quality of </w:t>
      </w:r>
      <w:r w:rsidR="008067E2">
        <w:rPr>
          <w:rFonts w:ascii="Times New Roman" w:hAnsi="Times New Roman" w:cs="Times New Roman"/>
          <w:lang w:val="en-US"/>
        </w:rPr>
        <w:t xml:space="preserve">explanation </w:t>
      </w:r>
      <w:r w:rsidR="008067E2">
        <w:rPr>
          <w:rFonts w:ascii="Times New Roman" w:hAnsi="Times New Roman" w:cs="Times New Roman"/>
          <w:lang w:val="en-US"/>
        </w:rPr>
        <w:fldChar w:fldCharType="begin" w:fldLock="1"/>
      </w:r>
      <w:r w:rsidR="00BA3775">
        <w:rPr>
          <w:rFonts w:ascii="Times New Roman" w:hAnsi="Times New Roman" w:cs="Times New Roman"/>
          <w:lang w:val="en-US"/>
        </w:rPr>
        <w:instrText>ADDIN CSL_CITATION {"citationItems":[{"id":"ITEM-1","itemData":{"author":[{"dropping-particle":"","family":"Velmurugan","given":"Mythreyi","non-dropping-particle":"","parse-names":false,"suffix":""},{"dropping-particle":"","family":"Ouyang","given":"Chun","non-dropping-particle":"","parse-names":false,"suffix":""},{"dropping-particle":"","family":"Moreira","given":"Catarina","non-dropping-particle":"","parse-names":false,"suffix":""},{"dropping-particle":"","family":"Sindhgatta","given":"Renuka","non-dropping-particle":"","parse-names":false,"suffix":""}],"container-title":"arXiv preprint arXiv:2106.08492","id":"ITEM-1","issued":{"date-parts":[["2021"]]},"title":"Developing a Fidelity Evaluation Approach for Interpretable Machine Learning","type":"article-journal"},"uris":["http://www.mendeley.com/documents/?uuid=d90a6b5d-3aad-4b27-adc2-4d8144b8700d"]}],"mendeley":{"formattedCitation":"[31]","plainTextFormattedCitation":"[31]","previouslyFormattedCitation":"[31]"},"properties":{"noteIndex":0},"schema":"https://github.com/citation-style-language/schema/raw/master/csl-citation.json"}</w:instrText>
      </w:r>
      <w:r w:rsidR="008067E2">
        <w:rPr>
          <w:rFonts w:ascii="Times New Roman" w:hAnsi="Times New Roman" w:cs="Times New Roman"/>
          <w:lang w:val="en-US"/>
        </w:rPr>
        <w:fldChar w:fldCharType="separate"/>
      </w:r>
      <w:r w:rsidR="00A87239" w:rsidRPr="00A87239">
        <w:rPr>
          <w:rFonts w:ascii="Times New Roman" w:hAnsi="Times New Roman" w:cs="Times New Roman"/>
          <w:noProof/>
          <w:lang w:val="en-US"/>
        </w:rPr>
        <w:t>[31]</w:t>
      </w:r>
      <w:r w:rsidR="008067E2">
        <w:rPr>
          <w:rFonts w:ascii="Times New Roman" w:hAnsi="Times New Roman" w:cs="Times New Roman"/>
          <w:lang w:val="en-US"/>
        </w:rPr>
        <w:fldChar w:fldCharType="end"/>
      </w:r>
      <w:r w:rsidR="008067E2">
        <w:rPr>
          <w:rFonts w:ascii="Times New Roman" w:hAnsi="Times New Roman" w:cs="Times New Roman"/>
          <w:lang w:val="en-US"/>
        </w:rPr>
        <w:t xml:space="preserve">. </w:t>
      </w:r>
      <w:r w:rsidR="00684EE9">
        <w:rPr>
          <w:rFonts w:ascii="Times New Roman" w:hAnsi="Times New Roman" w:cs="Times New Roman"/>
          <w:lang w:val="en-US"/>
        </w:rPr>
        <w:t>As mentioned in the original work on LIME</w:t>
      </w:r>
      <w:r w:rsidR="00684EE9">
        <w:rPr>
          <w:rFonts w:ascii="Times New Roman" w:hAnsi="Times New Roman" w:cs="Times New Roman"/>
          <w:lang w:val="en-US"/>
        </w:rPr>
        <w:fldChar w:fldCharType="begin" w:fldLock="1"/>
      </w:r>
      <w:r w:rsidR="00A61FE0">
        <w:rPr>
          <w:rFonts w:ascii="Times New Roman" w:hAnsi="Times New Roman" w:cs="Times New Roman"/>
          <w:lang w:val="en-US"/>
        </w:rPr>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5401f6dd-5ae0-4784-9cc7-fcc60416ec8f"]}],"mendeley":{"formattedCitation":"[8]","plainTextFormattedCitation":"[8]","previouslyFormattedCitation":"[8]"},"properties":{"noteIndex":0},"schema":"https://github.com/citation-style-language/schema/raw/master/csl-citation.json"}</w:instrText>
      </w:r>
      <w:r w:rsidR="00684EE9">
        <w:rPr>
          <w:rFonts w:ascii="Times New Roman" w:hAnsi="Times New Roman" w:cs="Times New Roman"/>
          <w:lang w:val="en-US"/>
        </w:rPr>
        <w:fldChar w:fldCharType="separate"/>
      </w:r>
      <w:r w:rsidR="00684EE9" w:rsidRPr="00684EE9">
        <w:rPr>
          <w:rFonts w:ascii="Times New Roman" w:hAnsi="Times New Roman" w:cs="Times New Roman"/>
          <w:noProof/>
          <w:lang w:val="en-US"/>
        </w:rPr>
        <w:t>[8]</w:t>
      </w:r>
      <w:r w:rsidR="00684EE9">
        <w:rPr>
          <w:rFonts w:ascii="Times New Roman" w:hAnsi="Times New Roman" w:cs="Times New Roman"/>
          <w:lang w:val="en-US"/>
        </w:rPr>
        <w:fldChar w:fldCharType="end"/>
      </w:r>
      <w:r w:rsidR="00684EE9">
        <w:rPr>
          <w:rFonts w:ascii="Times New Roman" w:hAnsi="Times New Roman" w:cs="Times New Roman"/>
          <w:lang w:val="en-US"/>
        </w:rPr>
        <w:t xml:space="preserve">, </w:t>
      </w:r>
      <w:r w:rsidRPr="00E050E5">
        <w:rPr>
          <w:rFonts w:ascii="Times New Roman" w:hAnsi="Times New Roman" w:cs="Times New Roman"/>
          <w:lang w:val="en-US"/>
        </w:rPr>
        <w:t xml:space="preserve">there is interpretability vs fidelity trade-off. In any medical imaging domain that comprises a small dataset for training, decision making and </w:t>
      </w:r>
      <w:proofErr w:type="spellStart"/>
      <w:r w:rsidRPr="00E050E5">
        <w:rPr>
          <w:rFonts w:ascii="Times New Roman" w:hAnsi="Times New Roman" w:cs="Times New Roman"/>
          <w:lang w:val="en-US"/>
        </w:rPr>
        <w:t>explainability</w:t>
      </w:r>
      <w:proofErr w:type="spellEnd"/>
      <w:r w:rsidRPr="00E050E5">
        <w:rPr>
          <w:rFonts w:ascii="Times New Roman" w:hAnsi="Times New Roman" w:cs="Times New Roman"/>
          <w:lang w:val="en-US"/>
        </w:rPr>
        <w:t>, the fidelity can be measured based on various criteria such as:</w:t>
      </w:r>
      <w:r>
        <w:rPr>
          <w:rFonts w:ascii="Times New Roman" w:hAnsi="Times New Roman" w:cs="Times New Roman"/>
          <w:lang w:val="en-US"/>
        </w:rPr>
        <w:t xml:space="preserve"> </w:t>
      </w:r>
    </w:p>
    <w:p w14:paraId="6656EF75" w14:textId="66D2FB93" w:rsidR="008067E2" w:rsidRPr="00E050E5" w:rsidRDefault="008067E2" w:rsidP="00E050E5">
      <w:pPr>
        <w:pStyle w:val="ListParagraph"/>
        <w:numPr>
          <w:ilvl w:val="0"/>
          <w:numId w:val="24"/>
        </w:numPr>
        <w:jc w:val="both"/>
        <w:rPr>
          <w:rFonts w:ascii="Times New Roman" w:hAnsi="Times New Roman" w:cs="Times New Roman"/>
          <w:lang w:val="en-US"/>
        </w:rPr>
      </w:pPr>
      <w:r w:rsidRPr="00E050E5">
        <w:rPr>
          <w:rFonts w:ascii="Times New Roman" w:hAnsi="Times New Roman" w:cs="Times New Roman"/>
          <w:lang w:val="en-US"/>
        </w:rPr>
        <w:t xml:space="preserve">Classification is </w:t>
      </w:r>
      <w:r w:rsidR="008C100A" w:rsidRPr="00E050E5">
        <w:rPr>
          <w:rFonts w:ascii="Times New Roman" w:hAnsi="Times New Roman" w:cs="Times New Roman"/>
          <w:lang w:val="en-US"/>
        </w:rPr>
        <w:t>performed</w:t>
      </w:r>
      <w:r w:rsidRPr="00E050E5">
        <w:rPr>
          <w:rFonts w:ascii="Times New Roman" w:hAnsi="Times New Roman" w:cs="Times New Roman"/>
          <w:lang w:val="en-US"/>
        </w:rPr>
        <w:t xml:space="preserve"> on the small volume of dataset. </w:t>
      </w:r>
    </w:p>
    <w:p w14:paraId="3904B7D1" w14:textId="791184C2" w:rsidR="008067E2" w:rsidRDefault="008067E2" w:rsidP="008067E2">
      <w:pPr>
        <w:pStyle w:val="ListParagraph"/>
        <w:numPr>
          <w:ilvl w:val="0"/>
          <w:numId w:val="24"/>
        </w:numPr>
        <w:jc w:val="both"/>
        <w:rPr>
          <w:rFonts w:ascii="Times New Roman" w:hAnsi="Times New Roman" w:cs="Times New Roman"/>
          <w:lang w:val="en-US"/>
        </w:rPr>
      </w:pPr>
      <w:r>
        <w:rPr>
          <w:rFonts w:ascii="Times New Roman" w:hAnsi="Times New Roman" w:cs="Times New Roman"/>
          <w:lang w:val="en-US"/>
        </w:rPr>
        <w:t xml:space="preserve">What features are learned during the training and classification. </w:t>
      </w:r>
    </w:p>
    <w:p w14:paraId="68B5CB96" w14:textId="591BC753" w:rsidR="002D03A6" w:rsidRPr="00684EE9" w:rsidRDefault="008067E2" w:rsidP="002D03A6">
      <w:pPr>
        <w:pStyle w:val="ListParagraph"/>
        <w:numPr>
          <w:ilvl w:val="0"/>
          <w:numId w:val="24"/>
        </w:numPr>
        <w:jc w:val="both"/>
        <w:rPr>
          <w:rFonts w:ascii="Times New Roman" w:hAnsi="Times New Roman" w:cs="Times New Roman"/>
          <w:lang w:val="en-US"/>
        </w:rPr>
      </w:pPr>
      <w:r>
        <w:rPr>
          <w:rFonts w:ascii="Times New Roman" w:hAnsi="Times New Roman" w:cs="Times New Roman"/>
          <w:lang w:val="en-US"/>
        </w:rPr>
        <w:t xml:space="preserve">Images that are </w:t>
      </w:r>
      <w:r w:rsidR="00684EE9">
        <w:rPr>
          <w:rFonts w:ascii="Times New Roman" w:hAnsi="Times New Roman" w:cs="Times New Roman"/>
          <w:lang w:val="en-US"/>
        </w:rPr>
        <w:t xml:space="preserve">involved in generating </w:t>
      </w:r>
      <w:r>
        <w:rPr>
          <w:rFonts w:ascii="Times New Roman" w:hAnsi="Times New Roman" w:cs="Times New Roman"/>
          <w:lang w:val="en-US"/>
        </w:rPr>
        <w:t xml:space="preserve">explanation. </w:t>
      </w:r>
    </w:p>
    <w:p w14:paraId="703079DD" w14:textId="77777777" w:rsidR="008067E2" w:rsidRDefault="008067E2" w:rsidP="002D03A6">
      <w:pPr>
        <w:rPr>
          <w:lang w:val="en-US"/>
        </w:rPr>
      </w:pPr>
    </w:p>
    <w:p w14:paraId="0E862A06" w14:textId="076BA858" w:rsidR="008067E2" w:rsidRPr="008067E2" w:rsidRDefault="001C4F2C" w:rsidP="008067E2">
      <w:pPr>
        <w:pStyle w:val="Heading3"/>
        <w:numPr>
          <w:ilvl w:val="1"/>
          <w:numId w:val="13"/>
        </w:numPr>
      </w:pPr>
      <w:bookmarkStart w:id="16" w:name="_Toc107831249"/>
      <w:r>
        <w:rPr>
          <w:rStyle w:val="Heading4Char"/>
          <w:iCs w:val="0"/>
          <w:color w:val="00B050"/>
        </w:rPr>
        <w:t>Is the explanation by LIME viable with a small</w:t>
      </w:r>
      <w:r w:rsidR="002D03A6" w:rsidRPr="002D03A6">
        <w:rPr>
          <w:rStyle w:val="Heading4Char"/>
          <w:iCs w:val="0"/>
          <w:color w:val="00B050"/>
        </w:rPr>
        <w:t xml:space="preserve"> data</w:t>
      </w:r>
      <w:r>
        <w:rPr>
          <w:rStyle w:val="Heading4Char"/>
          <w:iCs w:val="0"/>
          <w:color w:val="00B050"/>
        </w:rPr>
        <w:t>set</w:t>
      </w:r>
      <w:r w:rsidR="00BA3775">
        <w:rPr>
          <w:rStyle w:val="Heading4Char"/>
          <w:iCs w:val="0"/>
          <w:color w:val="00B050"/>
        </w:rPr>
        <w:t xml:space="preserve"> and other medical imaging domain</w:t>
      </w:r>
      <w:r w:rsidR="002D03A6">
        <w:t>:</w:t>
      </w:r>
      <w:bookmarkEnd w:id="16"/>
      <w:r w:rsidR="002D03A6">
        <w:t xml:space="preserve"> </w:t>
      </w:r>
    </w:p>
    <w:p w14:paraId="2391683A" w14:textId="77777777" w:rsidR="00E050E5" w:rsidRPr="00E050E5" w:rsidRDefault="00E050E5" w:rsidP="00E050E5">
      <w:pPr>
        <w:jc w:val="both"/>
        <w:rPr>
          <w:rFonts w:ascii="Times New Roman" w:hAnsi="Times New Roman" w:cs="Times New Roman"/>
        </w:rPr>
      </w:pPr>
      <w:r w:rsidRPr="00E050E5">
        <w:rPr>
          <w:rFonts w:ascii="Times New Roman" w:hAnsi="Times New Roman" w:cs="Times New Roman"/>
        </w:rPr>
        <w:t xml:space="preserve">In most cases, it is unlikely to get a higher training accuracy from the DCNN model with a small number of images. Albeit only 600 images are used for training and classification purposes, the initial experiments and explanation outcomes are obtained. As discussed in the previous section, the workflow of explanations is useful by picking up the rosacea and normal features of the facial images. These functionalities were achievable based on the input data with the specific modality (full front face images) on the Inception V3 model trained. It is understood that LIME explains the images based on the similar colour attributes of the images. </w:t>
      </w:r>
    </w:p>
    <w:p w14:paraId="1C582F79" w14:textId="77777777" w:rsidR="00E050E5" w:rsidRPr="00E050E5" w:rsidRDefault="00E050E5" w:rsidP="00E050E5">
      <w:pPr>
        <w:jc w:val="both"/>
        <w:rPr>
          <w:rFonts w:ascii="Times New Roman" w:hAnsi="Times New Roman" w:cs="Times New Roman"/>
        </w:rPr>
      </w:pPr>
      <w:r w:rsidRPr="00E050E5">
        <w:rPr>
          <w:rFonts w:ascii="Times New Roman" w:hAnsi="Times New Roman" w:cs="Times New Roman"/>
        </w:rPr>
        <w:t xml:space="preserve">Theoretically, the explanations were picked up on the colour feature of the faces rather than the spatial features of the skin disease. Although it could explain the simple features picked up through binary classification, it is not suitable for clinical application yet. The LIME pipeline cannot be standardized across all medical imaging domains. But it can be optimized to work well for individual domains. The implementation of LIME can be varied in the range of different medical imaging modalities such as </w:t>
      </w:r>
      <w:proofErr w:type="spellStart"/>
      <w:r w:rsidRPr="00E050E5">
        <w:rPr>
          <w:rFonts w:ascii="Times New Roman" w:hAnsi="Times New Roman" w:cs="Times New Roman"/>
        </w:rPr>
        <w:t>dermoscopic</w:t>
      </w:r>
      <w:proofErr w:type="spellEnd"/>
      <w:r w:rsidRPr="00E050E5">
        <w:rPr>
          <w:rFonts w:ascii="Times New Roman" w:hAnsi="Times New Roman" w:cs="Times New Roman"/>
        </w:rPr>
        <w:t>, MRI, CT, X-ray, histopathological imaging etc.</w:t>
      </w:r>
    </w:p>
    <w:p w14:paraId="7E21E37C" w14:textId="77777777" w:rsidR="00E050E5" w:rsidRPr="00E050E5" w:rsidRDefault="00E050E5" w:rsidP="00E050E5">
      <w:pPr>
        <w:jc w:val="both"/>
        <w:rPr>
          <w:rFonts w:ascii="Times New Roman" w:hAnsi="Times New Roman" w:cs="Times New Roman"/>
        </w:rPr>
      </w:pPr>
    </w:p>
    <w:p w14:paraId="688299D7" w14:textId="0EB7B23F" w:rsidR="00A91AAA" w:rsidRDefault="00E050E5" w:rsidP="00E050E5">
      <w:pPr>
        <w:jc w:val="both"/>
        <w:rPr>
          <w:rFonts w:ascii="Times New Roman" w:hAnsi="Times New Roman" w:cs="Times New Roman"/>
        </w:rPr>
      </w:pPr>
      <w:r w:rsidRPr="00E050E5">
        <w:rPr>
          <w:rFonts w:ascii="Times New Roman" w:hAnsi="Times New Roman" w:cs="Times New Roman"/>
        </w:rPr>
        <w:t>Based on the obtained results from this work, further implementation and improvement in LIME workflow can convey the trustworthiness of medical imaging classification and decision making. Given the simple nature of the explanation structure of LIME, it can be helpful for local explanations in early diagnosis and decision-making situations. However, numerous gaps are to be bridged.</w:t>
      </w:r>
    </w:p>
    <w:p w14:paraId="58685A7F" w14:textId="77777777" w:rsidR="00684EE9" w:rsidRPr="00684EE9" w:rsidRDefault="00684EE9" w:rsidP="004903B3">
      <w:pPr>
        <w:jc w:val="both"/>
        <w:rPr>
          <w:rFonts w:ascii="Times New Roman" w:hAnsi="Times New Roman" w:cs="Times New Roman"/>
        </w:rPr>
      </w:pPr>
    </w:p>
    <w:p w14:paraId="6270DF70" w14:textId="6A9E25DB" w:rsidR="00684EE9" w:rsidRDefault="00684EE9" w:rsidP="00684EE9">
      <w:pPr>
        <w:jc w:val="both"/>
        <w:rPr>
          <w:rFonts w:ascii="Times New Roman" w:hAnsi="Times New Roman" w:cs="Times New Roman"/>
          <w:lang w:val="en-US"/>
        </w:rPr>
      </w:pPr>
      <w:r>
        <w:rPr>
          <w:rFonts w:ascii="Times New Roman" w:hAnsi="Times New Roman" w:cs="Times New Roman"/>
          <w:lang w:val="en-US"/>
        </w:rPr>
        <w:t xml:space="preserve">Some open questions: </w:t>
      </w:r>
    </w:p>
    <w:p w14:paraId="1F38C0BA" w14:textId="3CA66308" w:rsidR="00684EE9" w:rsidRPr="00684EE9" w:rsidRDefault="00684EE9" w:rsidP="00684EE9">
      <w:pPr>
        <w:pStyle w:val="ListParagraph"/>
        <w:numPr>
          <w:ilvl w:val="0"/>
          <w:numId w:val="25"/>
        </w:numPr>
        <w:jc w:val="both"/>
        <w:rPr>
          <w:rFonts w:ascii="Times New Roman" w:hAnsi="Times New Roman" w:cs="Times New Roman"/>
          <w:lang w:val="en-US"/>
        </w:rPr>
      </w:pPr>
      <w:r w:rsidRPr="00684EE9">
        <w:rPr>
          <w:rFonts w:ascii="Times New Roman" w:hAnsi="Times New Roman" w:cs="Times New Roman"/>
          <w:lang w:val="en-US"/>
        </w:rPr>
        <w:t xml:space="preserve">Does the model accuracy affect </w:t>
      </w:r>
      <w:proofErr w:type="spellStart"/>
      <w:r w:rsidRPr="00684EE9">
        <w:rPr>
          <w:rFonts w:ascii="Times New Roman" w:hAnsi="Times New Roman" w:cs="Times New Roman"/>
          <w:lang w:val="en-US"/>
        </w:rPr>
        <w:t>explainability</w:t>
      </w:r>
      <w:proofErr w:type="spellEnd"/>
      <w:r w:rsidRPr="00684EE9">
        <w:rPr>
          <w:rFonts w:ascii="Times New Roman" w:hAnsi="Times New Roman" w:cs="Times New Roman"/>
          <w:lang w:val="en-US"/>
        </w:rPr>
        <w:t>?</w:t>
      </w:r>
    </w:p>
    <w:p w14:paraId="5F466EC5" w14:textId="5585087C" w:rsidR="00684EE9" w:rsidRPr="00684EE9" w:rsidRDefault="00684EE9" w:rsidP="00684EE9">
      <w:pPr>
        <w:pStyle w:val="ListParagraph"/>
        <w:numPr>
          <w:ilvl w:val="0"/>
          <w:numId w:val="25"/>
        </w:numPr>
        <w:jc w:val="both"/>
        <w:rPr>
          <w:rFonts w:ascii="Times New Roman" w:hAnsi="Times New Roman" w:cs="Times New Roman"/>
          <w:lang w:val="en-US"/>
        </w:rPr>
      </w:pPr>
      <w:r w:rsidRPr="00684EE9">
        <w:rPr>
          <w:rFonts w:ascii="Times New Roman" w:hAnsi="Times New Roman" w:cs="Times New Roman"/>
          <w:lang w:val="en-US"/>
        </w:rPr>
        <w:t xml:space="preserve">Are limited/small number of medical images suitable for achieving </w:t>
      </w:r>
      <w:proofErr w:type="spellStart"/>
      <w:r w:rsidRPr="00684EE9">
        <w:rPr>
          <w:rFonts w:ascii="Times New Roman" w:hAnsi="Times New Roman" w:cs="Times New Roman"/>
          <w:lang w:val="en-US"/>
        </w:rPr>
        <w:t>explanability</w:t>
      </w:r>
      <w:proofErr w:type="spellEnd"/>
      <w:r w:rsidRPr="00684EE9">
        <w:rPr>
          <w:rFonts w:ascii="Times New Roman" w:hAnsi="Times New Roman" w:cs="Times New Roman"/>
          <w:lang w:val="en-US"/>
        </w:rPr>
        <w:t xml:space="preserve">? </w:t>
      </w:r>
    </w:p>
    <w:p w14:paraId="4ADCB438" w14:textId="64759711" w:rsidR="004903B3" w:rsidRDefault="003847E4" w:rsidP="003847E4">
      <w:pPr>
        <w:pStyle w:val="ListParagraph"/>
        <w:numPr>
          <w:ilvl w:val="0"/>
          <w:numId w:val="25"/>
        </w:numPr>
        <w:jc w:val="both"/>
        <w:rPr>
          <w:rFonts w:ascii="Times New Roman" w:hAnsi="Times New Roman" w:cs="Times New Roman"/>
          <w:lang w:val="en-US"/>
        </w:rPr>
      </w:pPr>
      <w:r w:rsidRPr="003847E4">
        <w:rPr>
          <w:rFonts w:ascii="Times New Roman" w:hAnsi="Times New Roman" w:cs="Times New Roman"/>
          <w:lang w:val="en-US"/>
        </w:rPr>
        <w:t>Can explainable pipeline be fooled by generative adversarial attack?</w:t>
      </w:r>
      <w:r>
        <w:rPr>
          <w:rFonts w:ascii="Times New Roman" w:hAnsi="Times New Roman" w:cs="Times New Roman"/>
          <w:lang w:val="en-US"/>
        </w:rPr>
        <w:t xml:space="preserve"> </w:t>
      </w:r>
      <w:r w:rsidR="00BA3775">
        <w:rPr>
          <w:rFonts w:ascii="Times New Roman" w:hAnsi="Times New Roman" w:cs="Times New Roman"/>
          <w:lang w:val="en-US"/>
        </w:rPr>
        <w:fldChar w:fldCharType="begin" w:fldLock="1"/>
      </w:r>
      <w:r w:rsidR="00C73641">
        <w:rPr>
          <w:rFonts w:ascii="Times New Roman" w:hAnsi="Times New Roman" w:cs="Times New Roman"/>
          <w:lang w:val="en-US"/>
        </w:rPr>
        <w:instrText>ADDIN CSL_CITATION {"citationItems":[{"id":"ITEM-1","itemData":{"author":[{"dropping-particle":"","family":"Heo","given":"Juyeon","non-dropping-particle":"","parse-names":false,"suffix":""},{"dropping-particle":"","family":"Joo","given":"Sunghwan","non-dropping-particle":"","parse-names":false,"suffix":""},{"dropping-particle":"","family":"Moon","given":"Taesup","non-dropping-particle":"","parse-names":false,"suffix":""}],"container-title":"Advances in Neural Information Processing Systems","id":"ITEM-1","issued":{"date-parts":[["2019"]]},"title":"Fooling neural network interpretations via adversarial model manipulation","type":"article-journal","volume":"32"},"uris":["http://www.mendeley.com/documents/?uuid=1af692bd-c149-4986-977a-aab4319c1f66"]}],"mendeley":{"formattedCitation":"[32]","plainTextFormattedCitation":"[32]","previouslyFormattedCitation":"[32]"},"properties":{"noteIndex":0},"schema":"https://github.com/citation-style-language/schema/raw/master/csl-citation.json"}</w:instrText>
      </w:r>
      <w:r w:rsidR="00BA3775">
        <w:rPr>
          <w:rFonts w:ascii="Times New Roman" w:hAnsi="Times New Roman" w:cs="Times New Roman"/>
          <w:lang w:val="en-US"/>
        </w:rPr>
        <w:fldChar w:fldCharType="separate"/>
      </w:r>
      <w:r w:rsidR="00BA3775" w:rsidRPr="00BA3775">
        <w:rPr>
          <w:rFonts w:ascii="Times New Roman" w:hAnsi="Times New Roman" w:cs="Times New Roman"/>
          <w:noProof/>
          <w:lang w:val="en-US"/>
        </w:rPr>
        <w:t>[32]</w:t>
      </w:r>
      <w:r w:rsidR="00BA3775">
        <w:rPr>
          <w:rFonts w:ascii="Times New Roman" w:hAnsi="Times New Roman" w:cs="Times New Roman"/>
          <w:lang w:val="en-US"/>
        </w:rPr>
        <w:fldChar w:fldCharType="end"/>
      </w:r>
    </w:p>
    <w:p w14:paraId="78B65C4C" w14:textId="77777777" w:rsidR="005D6E98" w:rsidRPr="003847E4" w:rsidRDefault="005D6E98" w:rsidP="005D6E98">
      <w:pPr>
        <w:pStyle w:val="ListParagraph"/>
        <w:ind w:left="1080"/>
        <w:jc w:val="both"/>
        <w:rPr>
          <w:rFonts w:ascii="Times New Roman" w:hAnsi="Times New Roman" w:cs="Times New Roman"/>
          <w:lang w:val="en-US"/>
        </w:rPr>
      </w:pPr>
    </w:p>
    <w:p w14:paraId="54F4753B" w14:textId="57BF5E43" w:rsidR="00112A0D" w:rsidRPr="00CF3E52" w:rsidRDefault="008C41ED" w:rsidP="008C41ED">
      <w:pPr>
        <w:pStyle w:val="Heading2"/>
        <w:numPr>
          <w:ilvl w:val="0"/>
          <w:numId w:val="13"/>
        </w:numPr>
        <w:rPr>
          <w:lang w:val="en-US"/>
        </w:rPr>
      </w:pPr>
      <w:bookmarkStart w:id="17" w:name="_Toc107831250"/>
      <w:r>
        <w:rPr>
          <w:lang w:val="en-US"/>
        </w:rPr>
        <w:t>Conclusion:</w:t>
      </w:r>
      <w:bookmarkEnd w:id="17"/>
      <w:r>
        <w:rPr>
          <w:lang w:val="en-US"/>
        </w:rPr>
        <w:t xml:space="preserve"> </w:t>
      </w:r>
    </w:p>
    <w:p w14:paraId="08E8C051" w14:textId="1B07A54A" w:rsidR="00684EE9" w:rsidRDefault="009574B1" w:rsidP="008067E2">
      <w:pPr>
        <w:jc w:val="both"/>
        <w:rPr>
          <w:rFonts w:ascii="Times New Roman" w:hAnsi="Times New Roman" w:cs="Times New Roman"/>
          <w:lang w:val="en-US"/>
        </w:rPr>
      </w:pPr>
      <w:r w:rsidRPr="009574B1">
        <w:rPr>
          <w:rFonts w:ascii="Times New Roman" w:hAnsi="Times New Roman" w:cs="Times New Roman"/>
          <w:lang w:val="en-US"/>
        </w:rPr>
        <w:t xml:space="preserve">This study discusses the application of LIME with a small dataset of Rosacea skin conditions. In part of this study, the understanding of the LIME algorithm was explored through various experiments, and some observations were made. A binary classification model was trained on the normal and Rosacea faces to generate the LIME explanation for Rosacea faces. Secondly, </w:t>
      </w:r>
      <w:r w:rsidRPr="009574B1">
        <w:rPr>
          <w:rFonts w:ascii="Times New Roman" w:hAnsi="Times New Roman" w:cs="Times New Roman"/>
          <w:lang w:val="en-US"/>
        </w:rPr>
        <w:lastRenderedPageBreak/>
        <w:t>the fine-tuned model was integrated into the LIME pipeline to generate explanations based on the crucial features on which predictions were made in the classification model. Hence the experimentations helped in understanding the features the classification model took. Furthermore, a few limitations were listed. Based on a few limitations observed, some future directions are recommended.</w:t>
      </w:r>
      <w:r>
        <w:rPr>
          <w:rFonts w:ascii="Times New Roman" w:hAnsi="Times New Roman" w:cs="Times New Roman"/>
          <w:lang w:val="en-US"/>
        </w:rPr>
        <w:t xml:space="preserve"> </w:t>
      </w:r>
    </w:p>
    <w:p w14:paraId="3C574A93" w14:textId="77777777" w:rsidR="00BA6A56" w:rsidRDefault="00BA6A56" w:rsidP="00533CBF"/>
    <w:p w14:paraId="4E3A76D6" w14:textId="33EDCFCD" w:rsidR="00B32C74" w:rsidRDefault="00B32C74" w:rsidP="00533CBF"/>
    <w:p w14:paraId="4549C011" w14:textId="6F591AA8" w:rsidR="00B32C74" w:rsidRPr="00556F2B" w:rsidRDefault="00556F2B" w:rsidP="00533CBF">
      <w:pPr>
        <w:rPr>
          <w:b/>
          <w:bCs/>
        </w:rPr>
      </w:pPr>
      <w:r w:rsidRPr="00556F2B">
        <w:rPr>
          <w:b/>
          <w:bCs/>
        </w:rPr>
        <w:t xml:space="preserve">References: </w:t>
      </w:r>
    </w:p>
    <w:p w14:paraId="52DB9457" w14:textId="4CD6A7F8" w:rsidR="00B32C74" w:rsidRDefault="00B32C74" w:rsidP="00533CBF"/>
    <w:p w14:paraId="62DEBE26" w14:textId="3C1E1EA6" w:rsidR="00C73641" w:rsidRPr="00C73641" w:rsidRDefault="00B32C74" w:rsidP="00C73641">
      <w:pPr>
        <w:widowControl w:val="0"/>
        <w:autoSpaceDE w:val="0"/>
        <w:autoSpaceDN w:val="0"/>
        <w:adjustRightInd w:val="0"/>
        <w:ind w:left="640" w:hanging="640"/>
        <w:rPr>
          <w:rFonts w:ascii="Calibri" w:hAnsi="Calibri" w:cs="Calibri"/>
          <w:noProof/>
          <w:lang w:val="en-GB"/>
        </w:rPr>
      </w:pPr>
      <w:r>
        <w:fldChar w:fldCharType="begin" w:fldLock="1"/>
      </w:r>
      <w:r>
        <w:instrText xml:space="preserve">ADDIN Mendeley Bibliography CSL_BIBLIOGRAPHY </w:instrText>
      </w:r>
      <w:r>
        <w:fldChar w:fldCharType="separate"/>
      </w:r>
      <w:r w:rsidR="00C73641" w:rsidRPr="00C73641">
        <w:rPr>
          <w:rFonts w:ascii="Calibri" w:hAnsi="Calibri" w:cs="Calibri"/>
          <w:noProof/>
          <w:lang w:val="en-GB"/>
        </w:rPr>
        <w:t>[1]</w:t>
      </w:r>
      <w:r w:rsidR="00C73641" w:rsidRPr="00C73641">
        <w:rPr>
          <w:rFonts w:ascii="Calibri" w:hAnsi="Calibri" w:cs="Calibri"/>
          <w:noProof/>
          <w:lang w:val="en-GB"/>
        </w:rPr>
        <w:tab/>
        <w:t xml:space="preserve">C. Flohr and R. Hay, “Putting the burden of skin diseases on the global map,” </w:t>
      </w:r>
      <w:r w:rsidR="00C73641" w:rsidRPr="00C73641">
        <w:rPr>
          <w:rFonts w:ascii="Calibri" w:hAnsi="Calibri" w:cs="Calibri"/>
          <w:i/>
          <w:iCs/>
          <w:noProof/>
          <w:lang w:val="en-GB"/>
        </w:rPr>
        <w:t>Br. J. Dermatol.</w:t>
      </w:r>
      <w:r w:rsidR="00C73641" w:rsidRPr="00C73641">
        <w:rPr>
          <w:rFonts w:ascii="Calibri" w:hAnsi="Calibri" w:cs="Calibri"/>
          <w:noProof/>
          <w:lang w:val="en-GB"/>
        </w:rPr>
        <w:t>, vol. 184, no. 2, pp. 189–190, 2021.</w:t>
      </w:r>
    </w:p>
    <w:p w14:paraId="1631ACD8"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w:t>
      </w:r>
      <w:r w:rsidRPr="00C73641">
        <w:rPr>
          <w:rFonts w:ascii="Calibri" w:hAnsi="Calibri" w:cs="Calibri"/>
          <w:noProof/>
          <w:lang w:val="en-GB"/>
        </w:rPr>
        <w:tab/>
        <w:t>O. S. Linu Dash, “Dermatologicals Market by Disease (Acne, Dermatitis, Psoriasis, Skin Cancer, Rosacea, Alopecia, and Others), Type (Prescription-based Drugs, and Over-the-Counter Drugs), and Route of Administration (Topical Administration, Oral Administration, and Parente,” 2022. [Online]. Available: https://www.alliedmarketresearch.com/dermatological-drugs-market#:~:text=The global dermatologicals market size,11.5%25 from 2021 to 2030. [Accessed: 10-May-2022].</w:t>
      </w:r>
    </w:p>
    <w:p w14:paraId="0AC0A9AC"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[3]</w:t>
      </w:r>
      <w:r w:rsidRPr="00C73641">
        <w:rPr>
          <w:rFonts w:ascii="Calibri" w:hAnsi="Calibri" w:cs="Calibri"/>
          <w:noProof/>
          <w:lang w:val="en-GB"/>
        </w:rPr>
        <w:tab/>
        <w:t>D. Gunning, “Explainable Artificial Intelligence ( XAI ),” 2017.</w:t>
      </w:r>
    </w:p>
    <w:p w14:paraId="1C39DEBD"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[4]</w:t>
      </w:r>
      <w:r w:rsidRPr="00C73641">
        <w:rPr>
          <w:rFonts w:ascii="Calibri" w:hAnsi="Calibri" w:cs="Calibri"/>
          <w:noProof/>
          <w:lang w:val="en-GB"/>
        </w:rPr>
        <w:tab/>
        <w:t xml:space="preserve">W. Samek, T. Wiegand, and K. R. Müller, “Explainable artificial intelligence: Understanding, visualizing and interpreting deep learning models,” </w:t>
      </w:r>
      <w:r w:rsidRPr="00C73641">
        <w:rPr>
          <w:rFonts w:ascii="Calibri" w:hAnsi="Calibri" w:cs="Calibri"/>
          <w:i/>
          <w:iCs/>
          <w:noProof/>
          <w:lang w:val="en-GB"/>
        </w:rPr>
        <w:t>arXiv</w:t>
      </w:r>
      <w:r w:rsidRPr="00C73641">
        <w:rPr>
          <w:rFonts w:ascii="Calibri" w:hAnsi="Calibri" w:cs="Calibri"/>
          <w:noProof/>
          <w:lang w:val="en-GB"/>
        </w:rPr>
        <w:t>, 2017.</w:t>
      </w:r>
    </w:p>
    <w:p w14:paraId="7322B56D"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[5]</w:t>
      </w:r>
      <w:r w:rsidRPr="00C73641">
        <w:rPr>
          <w:rFonts w:ascii="Calibri" w:hAnsi="Calibri" w:cs="Calibri"/>
          <w:noProof/>
          <w:lang w:val="en-GB"/>
        </w:rPr>
        <w:tab/>
        <w:t xml:space="preserve">A. Singh, S. Sengupta, and V. Lakshminarayanan, “Explainable deep learning models in medical image analysis,” </w:t>
      </w:r>
      <w:r w:rsidRPr="00C73641">
        <w:rPr>
          <w:rFonts w:ascii="Calibri" w:hAnsi="Calibri" w:cs="Calibri"/>
          <w:i/>
          <w:iCs/>
          <w:noProof/>
          <w:lang w:val="en-GB"/>
        </w:rPr>
        <w:t>J. Imaging</w:t>
      </w:r>
      <w:r w:rsidRPr="00C73641">
        <w:rPr>
          <w:rFonts w:ascii="Calibri" w:hAnsi="Calibri" w:cs="Calibri"/>
          <w:noProof/>
          <w:lang w:val="en-GB"/>
        </w:rPr>
        <w:t>, vol. 6, no. 6, pp. 1–18, 2020.</w:t>
      </w:r>
    </w:p>
    <w:p w14:paraId="1596FC5A"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[6]</w:t>
      </w:r>
      <w:r w:rsidRPr="00C73641">
        <w:rPr>
          <w:rFonts w:ascii="Calibri" w:hAnsi="Calibri" w:cs="Calibri"/>
          <w:noProof/>
          <w:lang w:val="en-GB"/>
        </w:rPr>
        <w:tab/>
        <w:t xml:space="preserve">E. Tjoa and C. Guan, “A Survey on Explainable Artificial Intelligence (XAI): Toward Medical XAI,” </w:t>
      </w:r>
      <w:r w:rsidRPr="00C73641">
        <w:rPr>
          <w:rFonts w:ascii="Calibri" w:hAnsi="Calibri" w:cs="Calibri"/>
          <w:i/>
          <w:iCs/>
          <w:noProof/>
          <w:lang w:val="en-GB"/>
        </w:rPr>
        <w:t>IEEE Trans. Neural Networks Learn. Syst.</w:t>
      </w:r>
      <w:r w:rsidRPr="00C73641">
        <w:rPr>
          <w:rFonts w:ascii="Calibri" w:hAnsi="Calibri" w:cs="Calibri"/>
          <w:noProof/>
          <w:lang w:val="en-GB"/>
        </w:rPr>
        <w:t>, vol. 32, no. 11, pp. 4793–4813, 2021.</w:t>
      </w:r>
    </w:p>
    <w:p w14:paraId="5C5BD5F2"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[7]</w:t>
      </w:r>
      <w:r w:rsidRPr="00C73641">
        <w:rPr>
          <w:rFonts w:ascii="Calibri" w:hAnsi="Calibri" w:cs="Calibri"/>
          <w:noProof/>
          <w:lang w:val="en-GB"/>
        </w:rPr>
        <w:tab/>
        <w:t>S. R. Islam, W. Eberle, S. K. Ghafoor, and M. Ahmed, “Explainable Artificial Intelligence Approaches: A Survey,” pp. 1–14, 2021.</w:t>
      </w:r>
    </w:p>
    <w:p w14:paraId="4A2B892B"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[8]</w:t>
      </w:r>
      <w:r w:rsidRPr="00C73641">
        <w:rPr>
          <w:rFonts w:ascii="Calibri" w:hAnsi="Calibri" w:cs="Calibri"/>
          <w:noProof/>
          <w:lang w:val="en-GB"/>
        </w:rPr>
        <w:tab/>
        <w:t xml:space="preserve">M. T. Ribeiro, S. Singh, and C. Guestrin, “‘Why should i trust you?’ Explaining the predictions of any classifier,” </w:t>
      </w:r>
      <w:r w:rsidRPr="00C73641">
        <w:rPr>
          <w:rFonts w:ascii="Calibri" w:hAnsi="Calibri" w:cs="Calibri"/>
          <w:i/>
          <w:iCs/>
          <w:noProof/>
          <w:lang w:val="en-GB"/>
        </w:rPr>
        <w:t>Proc. ACM SIGKDD Int. Conf. Knowl. Discov. Data Min.</w:t>
      </w:r>
      <w:r w:rsidRPr="00C73641">
        <w:rPr>
          <w:rFonts w:ascii="Calibri" w:hAnsi="Calibri" w:cs="Calibri"/>
          <w:noProof/>
          <w:lang w:val="en-GB"/>
        </w:rPr>
        <w:t>, vol. 13-17-Augu, pp. 1135–1144, 2016.</w:t>
      </w:r>
    </w:p>
    <w:p w14:paraId="033A11D0"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[9]</w:t>
      </w:r>
      <w:r w:rsidRPr="00C73641">
        <w:rPr>
          <w:rFonts w:ascii="Calibri" w:hAnsi="Calibri" w:cs="Calibri"/>
          <w:noProof/>
          <w:lang w:val="en-GB"/>
        </w:rPr>
        <w:tab/>
        <w:t xml:space="preserve">D. T. Huff, A. J. Weisman, and R. Jeraj, “Interpretation and visualization techniques for deep learning models in medical imaging,” </w:t>
      </w:r>
      <w:r w:rsidRPr="00C73641">
        <w:rPr>
          <w:rFonts w:ascii="Calibri" w:hAnsi="Calibri" w:cs="Calibri"/>
          <w:i/>
          <w:iCs/>
          <w:noProof/>
          <w:lang w:val="en-GB"/>
        </w:rPr>
        <w:t>Phys. Med. Biol.</w:t>
      </w:r>
      <w:r w:rsidRPr="00C73641">
        <w:rPr>
          <w:rFonts w:ascii="Calibri" w:hAnsi="Calibri" w:cs="Calibri"/>
          <w:noProof/>
          <w:lang w:val="en-GB"/>
        </w:rPr>
        <w:t>, vol. 66, no. 4, 2021.</w:t>
      </w:r>
    </w:p>
    <w:p w14:paraId="65CA0E36"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[10]</w:t>
      </w:r>
      <w:r w:rsidRPr="00C73641">
        <w:rPr>
          <w:rFonts w:ascii="Calibri" w:hAnsi="Calibri" w:cs="Calibri"/>
          <w:noProof/>
          <w:lang w:val="en-GB"/>
        </w:rPr>
        <w:tab/>
        <w:t xml:space="preserve">D. Baehrens, T. Schroeter, S. Harmeling, M. Kawanabe, K. Hansen, and K. R. Müller, “How to explain individual classification decisions,” </w:t>
      </w:r>
      <w:r w:rsidRPr="00C73641">
        <w:rPr>
          <w:rFonts w:ascii="Calibri" w:hAnsi="Calibri" w:cs="Calibri"/>
          <w:i/>
          <w:iCs/>
          <w:noProof/>
          <w:lang w:val="en-GB"/>
        </w:rPr>
        <w:t>J. Mach. Learn. Res.</w:t>
      </w:r>
      <w:r w:rsidRPr="00C73641">
        <w:rPr>
          <w:rFonts w:ascii="Calibri" w:hAnsi="Calibri" w:cs="Calibri"/>
          <w:noProof/>
          <w:lang w:val="en-GB"/>
        </w:rPr>
        <w:t>, vol. 11, pp. 1803–1831, 2010.</w:t>
      </w:r>
    </w:p>
    <w:p w14:paraId="1390098F"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[11]</w:t>
      </w:r>
      <w:r w:rsidRPr="00C73641">
        <w:rPr>
          <w:rFonts w:ascii="Calibri" w:hAnsi="Calibri" w:cs="Calibri"/>
          <w:noProof/>
          <w:lang w:val="en-GB"/>
        </w:rPr>
        <w:tab/>
        <w:t xml:space="preserve">S. M. Lundberg and S. I. Lee, “A unified approach to interpreting model predictions,” </w:t>
      </w:r>
      <w:r w:rsidRPr="00C73641">
        <w:rPr>
          <w:rFonts w:ascii="Calibri" w:hAnsi="Calibri" w:cs="Calibri"/>
          <w:i/>
          <w:iCs/>
          <w:noProof/>
          <w:lang w:val="en-GB"/>
        </w:rPr>
        <w:t>Adv. Neural Inf. Process. Syst.</w:t>
      </w:r>
      <w:r w:rsidRPr="00C73641">
        <w:rPr>
          <w:rFonts w:ascii="Calibri" w:hAnsi="Calibri" w:cs="Calibri"/>
          <w:noProof/>
          <w:lang w:val="en-GB"/>
        </w:rPr>
        <w:t>, vol. 2017-Decem, no. Section 2, pp. 4766–4775, 2017.</w:t>
      </w:r>
    </w:p>
    <w:p w14:paraId="17CB788F"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[12]</w:t>
      </w:r>
      <w:r w:rsidRPr="00C73641">
        <w:rPr>
          <w:rFonts w:ascii="Calibri" w:hAnsi="Calibri" w:cs="Calibri"/>
          <w:noProof/>
          <w:lang w:val="en-GB"/>
        </w:rPr>
        <w:tab/>
        <w:t>D. Garreau and U. von Luxburg, “Explaining the Explainer: A First Theoretical Analysis of LIME,” no. c, 2020.</w:t>
      </w:r>
    </w:p>
    <w:p w14:paraId="73DCD5F8"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[13]</w:t>
      </w:r>
      <w:r w:rsidRPr="00C73641">
        <w:rPr>
          <w:rFonts w:ascii="Calibri" w:hAnsi="Calibri" w:cs="Calibri"/>
          <w:noProof/>
          <w:lang w:val="en-GB"/>
        </w:rPr>
        <w:tab/>
        <w:t>F. Stieler, F. Rabe, and B. Bauer, “Towards Domain-Specific Explainable AI: Model Interpretation of a Skin Image Classifier using a Human Approach,” pp. 1802–1809, 2021.</w:t>
      </w:r>
    </w:p>
    <w:p w14:paraId="7A098AFE"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[14]</w:t>
      </w:r>
      <w:r w:rsidRPr="00C73641">
        <w:rPr>
          <w:rFonts w:ascii="Calibri" w:hAnsi="Calibri" w:cs="Calibri"/>
          <w:noProof/>
          <w:lang w:val="en-GB"/>
        </w:rPr>
        <w:tab/>
        <w:t xml:space="preserve">A. Xiang and F. Wang, “Towards Interpretable Skin Lesion Classification with Deep Learning Models,” </w:t>
      </w:r>
      <w:r w:rsidRPr="00C73641">
        <w:rPr>
          <w:rFonts w:ascii="Calibri" w:hAnsi="Calibri" w:cs="Calibri"/>
          <w:i/>
          <w:iCs/>
          <w:noProof/>
          <w:lang w:val="en-GB"/>
        </w:rPr>
        <w:t>AMIA ... Annu. Symp. proceedings. AMIA Symp.</w:t>
      </w:r>
      <w:r w:rsidRPr="00C73641">
        <w:rPr>
          <w:rFonts w:ascii="Calibri" w:hAnsi="Calibri" w:cs="Calibri"/>
          <w:noProof/>
          <w:lang w:val="en-GB"/>
        </w:rPr>
        <w:t>, vol. 2019, pp. 1246–1255, 2019.</w:t>
      </w:r>
    </w:p>
    <w:p w14:paraId="5B2634DF"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[15]</w:t>
      </w:r>
      <w:r w:rsidRPr="00C73641">
        <w:rPr>
          <w:rFonts w:ascii="Calibri" w:hAnsi="Calibri" w:cs="Calibri"/>
          <w:noProof/>
          <w:lang w:val="en-GB"/>
        </w:rPr>
        <w:tab/>
        <w:t xml:space="preserve">A. Kwasigroch, A. Mikołajczyk, and M. Grochowski, “Deep neural networks approach </w:t>
      </w:r>
      <w:r w:rsidRPr="00C73641">
        <w:rPr>
          <w:rFonts w:ascii="Calibri" w:hAnsi="Calibri" w:cs="Calibri"/>
          <w:noProof/>
          <w:lang w:val="en-GB"/>
        </w:rPr>
        <w:lastRenderedPageBreak/>
        <w:t xml:space="preserve">to skin lesions classification - A comparative analysis,” </w:t>
      </w:r>
      <w:r w:rsidRPr="00C73641">
        <w:rPr>
          <w:rFonts w:ascii="Calibri" w:hAnsi="Calibri" w:cs="Calibri"/>
          <w:i/>
          <w:iCs/>
          <w:noProof/>
          <w:lang w:val="en-GB"/>
        </w:rPr>
        <w:t>2017 22nd Int. Conf. Methods Model. Autom. Robot. MMAR 2017</w:t>
      </w:r>
      <w:r w:rsidRPr="00C73641">
        <w:rPr>
          <w:rFonts w:ascii="Calibri" w:hAnsi="Calibri" w:cs="Calibri"/>
          <w:noProof/>
          <w:lang w:val="en-GB"/>
        </w:rPr>
        <w:t>, pp. 1069–1074, 2017.</w:t>
      </w:r>
    </w:p>
    <w:p w14:paraId="63C73FED"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[16]</w:t>
      </w:r>
      <w:r w:rsidRPr="00C73641">
        <w:rPr>
          <w:rFonts w:ascii="Calibri" w:hAnsi="Calibri" w:cs="Calibri"/>
          <w:noProof/>
          <w:lang w:val="en-GB"/>
        </w:rPr>
        <w:tab/>
        <w:t xml:space="preserve">G. Huang, Z. Liu, and K. Q. Weinberger, “Densely Connected Convolutional Networks,” </w:t>
      </w:r>
      <w:r w:rsidRPr="00C73641">
        <w:rPr>
          <w:rFonts w:ascii="Calibri" w:hAnsi="Calibri" w:cs="Calibri"/>
          <w:i/>
          <w:iCs/>
          <w:noProof/>
          <w:lang w:val="en-GB"/>
        </w:rPr>
        <w:t>CoRR</w:t>
      </w:r>
      <w:r w:rsidRPr="00C73641">
        <w:rPr>
          <w:rFonts w:ascii="Calibri" w:hAnsi="Calibri" w:cs="Calibri"/>
          <w:noProof/>
          <w:lang w:val="en-GB"/>
        </w:rPr>
        <w:t>, vol. abs/1608.0, 2016.</w:t>
      </w:r>
    </w:p>
    <w:p w14:paraId="6DEC5D08"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[17]</w:t>
      </w:r>
      <w:r w:rsidRPr="00C73641">
        <w:rPr>
          <w:rFonts w:ascii="Calibri" w:hAnsi="Calibri" w:cs="Calibri"/>
          <w:noProof/>
          <w:lang w:val="en-GB"/>
        </w:rPr>
        <w:tab/>
        <w:t xml:space="preserve">F. Chollet, “Xception: Deep Learning with Depthwise Separable Convolutions,” in </w:t>
      </w:r>
      <w:r w:rsidRPr="00C73641">
        <w:rPr>
          <w:rFonts w:ascii="Calibri" w:hAnsi="Calibri" w:cs="Calibri"/>
          <w:i/>
          <w:iCs/>
          <w:noProof/>
          <w:lang w:val="en-GB"/>
        </w:rPr>
        <w:t>2017 IEEE Conference on Computer Vision and Pattern Recognition (CVPR)</w:t>
      </w:r>
      <w:r w:rsidRPr="00C73641">
        <w:rPr>
          <w:rFonts w:ascii="Calibri" w:hAnsi="Calibri" w:cs="Calibri"/>
          <w:noProof/>
          <w:lang w:val="en-GB"/>
        </w:rPr>
        <w:t>, 2017, pp. 1800–1807.</w:t>
      </w:r>
    </w:p>
    <w:p w14:paraId="1FB9F85D"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[18]</w:t>
      </w:r>
      <w:r w:rsidRPr="00C73641">
        <w:rPr>
          <w:rFonts w:ascii="Calibri" w:hAnsi="Calibri" w:cs="Calibri"/>
          <w:noProof/>
          <w:lang w:val="en-GB"/>
        </w:rPr>
        <w:tab/>
        <w:t xml:space="preserve">C. Szegedy, S. Ioffe, and V. Vanhoucke, “Inception-v4, Inception-ResNet and the Impact of Residual Connections on Learning,” </w:t>
      </w:r>
      <w:r w:rsidRPr="00C73641">
        <w:rPr>
          <w:rFonts w:ascii="Calibri" w:hAnsi="Calibri" w:cs="Calibri"/>
          <w:i/>
          <w:iCs/>
          <w:noProof/>
          <w:lang w:val="en-GB"/>
        </w:rPr>
        <w:t>CoRR</w:t>
      </w:r>
      <w:r w:rsidRPr="00C73641">
        <w:rPr>
          <w:rFonts w:ascii="Calibri" w:hAnsi="Calibri" w:cs="Calibri"/>
          <w:noProof/>
          <w:lang w:val="en-GB"/>
        </w:rPr>
        <w:t>, vol. abs/1602.0, 2016.</w:t>
      </w:r>
    </w:p>
    <w:p w14:paraId="3C79D663"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[19]</w:t>
      </w:r>
      <w:r w:rsidRPr="00C73641">
        <w:rPr>
          <w:rFonts w:ascii="Calibri" w:hAnsi="Calibri" w:cs="Calibri"/>
          <w:noProof/>
          <w:lang w:val="en-GB"/>
        </w:rPr>
        <w:tab/>
        <w:t xml:space="preserve">C. Meske and E. Bunde, “Transparency and trust in human-AI-interaction: The role of model-agnostic explanations in computer vision-based decision support,” in </w:t>
      </w:r>
      <w:r w:rsidRPr="00C73641">
        <w:rPr>
          <w:rFonts w:ascii="Calibri" w:hAnsi="Calibri" w:cs="Calibri"/>
          <w:i/>
          <w:iCs/>
          <w:noProof/>
          <w:lang w:val="en-GB"/>
        </w:rPr>
        <w:t>International Conference on Human-Computer Interaction</w:t>
      </w:r>
      <w:r w:rsidRPr="00C73641">
        <w:rPr>
          <w:rFonts w:ascii="Calibri" w:hAnsi="Calibri" w:cs="Calibri"/>
          <w:noProof/>
          <w:lang w:val="en-GB"/>
        </w:rPr>
        <w:t>, 2020, pp. 54–69.</w:t>
      </w:r>
    </w:p>
    <w:p w14:paraId="29225C33"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[20]</w:t>
      </w:r>
      <w:r w:rsidRPr="00C73641">
        <w:rPr>
          <w:rFonts w:ascii="Calibri" w:hAnsi="Calibri" w:cs="Calibri"/>
          <w:noProof/>
          <w:lang w:val="en-GB"/>
        </w:rPr>
        <w:tab/>
        <w:t xml:space="preserve">K. Simonyan and A. Zisserman, “Very deep convolutional networks for large-scale image recognition,” </w:t>
      </w:r>
      <w:r w:rsidRPr="00C73641">
        <w:rPr>
          <w:rFonts w:ascii="Calibri" w:hAnsi="Calibri" w:cs="Calibri"/>
          <w:i/>
          <w:iCs/>
          <w:noProof/>
          <w:lang w:val="en-GB"/>
        </w:rPr>
        <w:t>3rd Int. Conf. Learn. Represent. ICLR 2015 - Conf. Track Proc.</w:t>
      </w:r>
      <w:r w:rsidRPr="00C73641">
        <w:rPr>
          <w:rFonts w:ascii="Calibri" w:hAnsi="Calibri" w:cs="Calibri"/>
          <w:noProof/>
          <w:lang w:val="en-GB"/>
        </w:rPr>
        <w:t>, pp. 1–14, 2015.</w:t>
      </w:r>
    </w:p>
    <w:p w14:paraId="2637C7E7"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[21]</w:t>
      </w:r>
      <w:r w:rsidRPr="00C73641">
        <w:rPr>
          <w:rFonts w:ascii="Calibri" w:hAnsi="Calibri" w:cs="Calibri"/>
          <w:noProof/>
          <w:lang w:val="en-GB"/>
        </w:rPr>
        <w:tab/>
        <w:t xml:space="preserve">P. Neubert and P. Protzel, “Superpixel benchmark and comparison,” in </w:t>
      </w:r>
      <w:r w:rsidRPr="00C73641">
        <w:rPr>
          <w:rFonts w:ascii="Calibri" w:hAnsi="Calibri" w:cs="Calibri"/>
          <w:i/>
          <w:iCs/>
          <w:noProof/>
          <w:lang w:val="en-GB"/>
        </w:rPr>
        <w:t>Proc. Forum Bildverarbeitung</w:t>
      </w:r>
      <w:r w:rsidRPr="00C73641">
        <w:rPr>
          <w:rFonts w:ascii="Calibri" w:hAnsi="Calibri" w:cs="Calibri"/>
          <w:noProof/>
          <w:lang w:val="en-GB"/>
        </w:rPr>
        <w:t>, 2012, vol. 6, pp. 1–12.</w:t>
      </w:r>
    </w:p>
    <w:p w14:paraId="44FCA54F"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[22]</w:t>
      </w:r>
      <w:r w:rsidRPr="00C73641">
        <w:rPr>
          <w:rFonts w:ascii="Calibri" w:hAnsi="Calibri" w:cs="Calibri"/>
          <w:noProof/>
          <w:lang w:val="en-GB"/>
        </w:rPr>
        <w:tab/>
        <w:t xml:space="preserve">L. Schallner, J. Rabold, O. Scholz, and U. Schmid, “Effect of superpixel aggregation on explanations in LIME–a case study with biological data,” in </w:t>
      </w:r>
      <w:r w:rsidRPr="00C73641">
        <w:rPr>
          <w:rFonts w:ascii="Calibri" w:hAnsi="Calibri" w:cs="Calibri"/>
          <w:i/>
          <w:iCs/>
          <w:noProof/>
          <w:lang w:val="en-GB"/>
        </w:rPr>
        <w:t>Joint European Conference on Machine Learning and Knowledge Discovery in Databases</w:t>
      </w:r>
      <w:r w:rsidRPr="00C73641">
        <w:rPr>
          <w:rFonts w:ascii="Calibri" w:hAnsi="Calibri" w:cs="Calibri"/>
          <w:noProof/>
          <w:lang w:val="en-GB"/>
        </w:rPr>
        <w:t>, 2019, pp. 147–158.</w:t>
      </w:r>
    </w:p>
    <w:p w14:paraId="2B5EB0FA"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[23]</w:t>
      </w:r>
      <w:r w:rsidRPr="00C73641">
        <w:rPr>
          <w:rFonts w:ascii="Calibri" w:hAnsi="Calibri" w:cs="Calibri"/>
          <w:noProof/>
          <w:lang w:val="en-GB"/>
        </w:rPr>
        <w:tab/>
        <w:t xml:space="preserve">A. Vedaldi and S. Soatto, “Quick Shift and Kernel Methods for Mode Seeking,” in </w:t>
      </w:r>
      <w:r w:rsidRPr="00C73641">
        <w:rPr>
          <w:rFonts w:ascii="Calibri" w:hAnsi="Calibri" w:cs="Calibri"/>
          <w:i/>
          <w:iCs/>
          <w:noProof/>
          <w:lang w:val="en-GB"/>
        </w:rPr>
        <w:t>Computer Vision -- ECCV 2008</w:t>
      </w:r>
      <w:r w:rsidRPr="00C73641">
        <w:rPr>
          <w:rFonts w:ascii="Calibri" w:hAnsi="Calibri" w:cs="Calibri"/>
          <w:noProof/>
          <w:lang w:val="en-GB"/>
        </w:rPr>
        <w:t>, 2008, pp. 705–718.</w:t>
      </w:r>
    </w:p>
    <w:p w14:paraId="6AB82229"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[24]</w:t>
      </w:r>
      <w:r w:rsidRPr="00C73641">
        <w:rPr>
          <w:rFonts w:ascii="Calibri" w:hAnsi="Calibri" w:cs="Calibri"/>
          <w:noProof/>
          <w:lang w:val="en-GB"/>
        </w:rPr>
        <w:tab/>
        <w:t>F. C. Powell, “The Powell Lab.” [Online]. Available: https://www.ucd.ie/charles/research/researchgroups/thepowelllab/.</w:t>
      </w:r>
    </w:p>
    <w:p w14:paraId="350379B4"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[25]</w:t>
      </w:r>
      <w:r w:rsidRPr="00C73641">
        <w:rPr>
          <w:rFonts w:ascii="Calibri" w:hAnsi="Calibri" w:cs="Calibri"/>
          <w:noProof/>
          <w:lang w:val="en-GB"/>
        </w:rPr>
        <w:tab/>
        <w:t>K. W. Xiaoxiao Sun, Jufeng Yang, Ming Sun, “SD-128,198,260 Recognition of Clinical Skin Disease Images.”</w:t>
      </w:r>
    </w:p>
    <w:p w14:paraId="6160BD10"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[26]</w:t>
      </w:r>
      <w:r w:rsidRPr="00C73641">
        <w:rPr>
          <w:rFonts w:ascii="Calibri" w:hAnsi="Calibri" w:cs="Calibri"/>
          <w:noProof/>
          <w:lang w:val="en-GB"/>
        </w:rPr>
        <w:tab/>
        <w:t xml:space="preserve">T. Karras, S. Laine, M. Aittala, J. Hellsten, J. Lehtinen, and T. Aila, “Analyzing and improving the image quality of stylegan,” </w:t>
      </w:r>
      <w:r w:rsidRPr="00C73641">
        <w:rPr>
          <w:rFonts w:ascii="Calibri" w:hAnsi="Calibri" w:cs="Calibri"/>
          <w:i/>
          <w:iCs/>
          <w:noProof/>
          <w:lang w:val="en-GB"/>
        </w:rPr>
        <w:t>Proc. IEEE Comput. Soc. Conf. Comput. Vis. Pattern Recognit.</w:t>
      </w:r>
      <w:r w:rsidRPr="00C73641">
        <w:rPr>
          <w:rFonts w:ascii="Calibri" w:hAnsi="Calibri" w:cs="Calibri"/>
          <w:noProof/>
          <w:lang w:val="en-GB"/>
        </w:rPr>
        <w:t>, pp. 8107–8116, 2020.</w:t>
      </w:r>
    </w:p>
    <w:p w14:paraId="57420460"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[27]</w:t>
      </w:r>
      <w:r w:rsidRPr="00C73641">
        <w:rPr>
          <w:rFonts w:ascii="Calibri" w:hAnsi="Calibri" w:cs="Calibri"/>
          <w:noProof/>
          <w:lang w:val="en-GB"/>
        </w:rPr>
        <w:tab/>
        <w:t xml:space="preserve">C. Szegedy, V. Vanhoucke, S. Ioffe, J. Shlens, and Z. Wojna, “Rethinking the Inception Architecture for Computer Vision,” </w:t>
      </w:r>
      <w:r w:rsidRPr="00C73641">
        <w:rPr>
          <w:rFonts w:ascii="Calibri" w:hAnsi="Calibri" w:cs="Calibri"/>
          <w:i/>
          <w:iCs/>
          <w:noProof/>
          <w:lang w:val="en-GB"/>
        </w:rPr>
        <w:t>Proc. IEEE Comput. Soc. Conf. Comput. Vis. Pattern Recognit.</w:t>
      </w:r>
      <w:r w:rsidRPr="00C73641">
        <w:rPr>
          <w:rFonts w:ascii="Calibri" w:hAnsi="Calibri" w:cs="Calibri"/>
          <w:noProof/>
          <w:lang w:val="en-GB"/>
        </w:rPr>
        <w:t>, vol. 2016-Decem, pp. 2818–2826, 2016.</w:t>
      </w:r>
    </w:p>
    <w:p w14:paraId="1AAEB07E"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[28]</w:t>
      </w:r>
      <w:r w:rsidRPr="00C73641">
        <w:rPr>
          <w:rFonts w:ascii="Calibri" w:hAnsi="Calibri" w:cs="Calibri"/>
          <w:noProof/>
          <w:lang w:val="en-GB"/>
        </w:rPr>
        <w:tab/>
        <w:t>“Cifar10 dataset.”</w:t>
      </w:r>
    </w:p>
    <w:p w14:paraId="3AB58E8A"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[29]</w:t>
      </w:r>
      <w:r w:rsidRPr="00C73641">
        <w:rPr>
          <w:rFonts w:ascii="Calibri" w:hAnsi="Calibri" w:cs="Calibri"/>
          <w:noProof/>
          <w:lang w:val="en-GB"/>
        </w:rPr>
        <w:tab/>
        <w:t xml:space="preserve">O. Russakovsky </w:t>
      </w:r>
      <w:r w:rsidRPr="00C73641">
        <w:rPr>
          <w:rFonts w:ascii="Calibri" w:hAnsi="Calibri" w:cs="Calibri"/>
          <w:i/>
          <w:iCs/>
          <w:noProof/>
          <w:lang w:val="en-GB"/>
        </w:rPr>
        <w:t>et al.</w:t>
      </w:r>
      <w:r w:rsidRPr="00C73641">
        <w:rPr>
          <w:rFonts w:ascii="Calibri" w:hAnsi="Calibri" w:cs="Calibri"/>
          <w:noProof/>
          <w:lang w:val="en-GB"/>
        </w:rPr>
        <w:t xml:space="preserve">, “ImageNet Large Scale Visual Recognition Challenge,” </w:t>
      </w:r>
      <w:r w:rsidRPr="00C73641">
        <w:rPr>
          <w:rFonts w:ascii="Calibri" w:hAnsi="Calibri" w:cs="Calibri"/>
          <w:i/>
          <w:iCs/>
          <w:noProof/>
          <w:lang w:val="en-GB"/>
        </w:rPr>
        <w:t>Int. J. Comput. Vis.</w:t>
      </w:r>
      <w:r w:rsidRPr="00C73641">
        <w:rPr>
          <w:rFonts w:ascii="Calibri" w:hAnsi="Calibri" w:cs="Calibri"/>
          <w:noProof/>
          <w:lang w:val="en-GB"/>
        </w:rPr>
        <w:t>, vol. 115, no. 3, pp. 211–252, 2015.</w:t>
      </w:r>
    </w:p>
    <w:p w14:paraId="622A29E2"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[30]</w:t>
      </w:r>
      <w:r w:rsidRPr="00C73641">
        <w:rPr>
          <w:rFonts w:ascii="Calibri" w:hAnsi="Calibri" w:cs="Calibri"/>
          <w:noProof/>
          <w:lang w:val="en-GB"/>
        </w:rPr>
        <w:tab/>
        <w:t xml:space="preserve">R. Achanta, A. Shaji, K. Smith, A. Lucchi, P. Fua, and S. Süsstrunk, “SLIC superpixels compared to state-of-the-art superpixel methods,” </w:t>
      </w:r>
      <w:r w:rsidRPr="00C73641">
        <w:rPr>
          <w:rFonts w:ascii="Calibri" w:hAnsi="Calibri" w:cs="Calibri"/>
          <w:i/>
          <w:iCs/>
          <w:noProof/>
          <w:lang w:val="en-GB"/>
        </w:rPr>
        <w:t>IEEE Trans. Pattern Anal. Mach. Intell.</w:t>
      </w:r>
      <w:r w:rsidRPr="00C73641">
        <w:rPr>
          <w:rFonts w:ascii="Calibri" w:hAnsi="Calibri" w:cs="Calibri"/>
          <w:noProof/>
          <w:lang w:val="en-GB"/>
        </w:rPr>
        <w:t>, vol. 34, no. 11, pp. 2274–2282, 2012.</w:t>
      </w:r>
    </w:p>
    <w:p w14:paraId="0695B692" w14:textId="77777777" w:rsidR="00C73641" w:rsidRPr="00C73641" w:rsidRDefault="00C73641" w:rsidP="00C73641">
      <w:pPr>
        <w:widowControl w:val="0"/>
        <w:autoSpaceDE w:val="0"/>
        <w:autoSpaceDN w:val="0"/>
        <w:adjustRightInd w:val="0"/>
        <w:ind w:left="640" w:hanging="640"/>
        <w:rPr>
          <w:rFonts w:ascii="Calibri" w:hAnsi="Calibri" w:cs="Calibri"/>
          <w:noProof/>
          <w:lang w:val="en-GB"/>
        </w:rPr>
      </w:pPr>
      <w:r w:rsidRPr="00C73641">
        <w:rPr>
          <w:rFonts w:ascii="Calibri" w:hAnsi="Calibri" w:cs="Calibri"/>
          <w:noProof/>
          <w:lang w:val="en-GB"/>
        </w:rPr>
        <w:t>[31]</w:t>
      </w:r>
      <w:r w:rsidRPr="00C73641">
        <w:rPr>
          <w:rFonts w:ascii="Calibri" w:hAnsi="Calibri" w:cs="Calibri"/>
          <w:noProof/>
          <w:lang w:val="en-GB"/>
        </w:rPr>
        <w:tab/>
        <w:t xml:space="preserve">M. Velmurugan, C. Ouyang, C. Moreira, and R. Sindhgatta, “Developing a Fidelity Evaluation Approach for Interpretable Machine Learning,” </w:t>
      </w:r>
      <w:r w:rsidRPr="00C73641">
        <w:rPr>
          <w:rFonts w:ascii="Calibri" w:hAnsi="Calibri" w:cs="Calibri"/>
          <w:i/>
          <w:iCs/>
          <w:noProof/>
          <w:lang w:val="en-GB"/>
        </w:rPr>
        <w:t>arXiv Prepr. arXiv2106.08492</w:t>
      </w:r>
      <w:r w:rsidRPr="00C73641">
        <w:rPr>
          <w:rFonts w:ascii="Calibri" w:hAnsi="Calibri" w:cs="Calibri"/>
          <w:noProof/>
          <w:lang w:val="en-GB"/>
        </w:rPr>
        <w:t>, 2021.</w:t>
      </w:r>
    </w:p>
    <w:p w14:paraId="3889AEFE" w14:textId="77777777" w:rsidR="00C73641" w:rsidRPr="00C73641" w:rsidRDefault="00C73641" w:rsidP="00C73641">
      <w:pPr>
        <w:widowControl w:val="0"/>
        <w:autoSpaceDE w:val="0"/>
        <w:autoSpaceDN w:val="0"/>
        <w:adjustRightInd w:val="0"/>
        <w:ind w:left="640" w:hanging="640"/>
        <w:rPr>
          <w:rFonts w:ascii="Calibri" w:hAnsi="Calibri" w:cs="Calibri"/>
          <w:noProof/>
        </w:rPr>
      </w:pPr>
      <w:r w:rsidRPr="00C73641">
        <w:rPr>
          <w:rFonts w:ascii="Calibri" w:hAnsi="Calibri" w:cs="Calibri"/>
          <w:noProof/>
          <w:lang w:val="en-GB"/>
        </w:rPr>
        <w:t>[32]</w:t>
      </w:r>
      <w:r w:rsidRPr="00C73641">
        <w:rPr>
          <w:rFonts w:ascii="Calibri" w:hAnsi="Calibri" w:cs="Calibri"/>
          <w:noProof/>
          <w:lang w:val="en-GB"/>
        </w:rPr>
        <w:tab/>
        <w:t xml:space="preserve">J. Heo, S. Joo, and T. Moon, “Fooling neural network interpretations via adversarial model manipulation,” </w:t>
      </w:r>
      <w:r w:rsidRPr="00C73641">
        <w:rPr>
          <w:rFonts w:ascii="Calibri" w:hAnsi="Calibri" w:cs="Calibri"/>
          <w:i/>
          <w:iCs/>
          <w:noProof/>
          <w:lang w:val="en-GB"/>
        </w:rPr>
        <w:t>Adv. Neural Inf. Process. Syst.</w:t>
      </w:r>
      <w:r w:rsidRPr="00C73641">
        <w:rPr>
          <w:rFonts w:ascii="Calibri" w:hAnsi="Calibri" w:cs="Calibri"/>
          <w:noProof/>
          <w:lang w:val="en-GB"/>
        </w:rPr>
        <w:t>, vol. 32, 2019.</w:t>
      </w:r>
    </w:p>
    <w:p w14:paraId="61F6B12E" w14:textId="150B29B5" w:rsidR="00B32C74" w:rsidRDefault="00B32C74" w:rsidP="00C73641">
      <w:pPr>
        <w:widowControl w:val="0"/>
        <w:autoSpaceDE w:val="0"/>
        <w:autoSpaceDN w:val="0"/>
        <w:adjustRightInd w:val="0"/>
        <w:ind w:left="640" w:hanging="640"/>
      </w:pPr>
      <w:r>
        <w:fldChar w:fldCharType="end"/>
      </w:r>
    </w:p>
    <w:sectPr w:rsidR="00B32C74">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66D3" w14:textId="77777777" w:rsidR="008978B7" w:rsidRDefault="008978B7" w:rsidP="00D034DB">
      <w:r>
        <w:separator/>
      </w:r>
    </w:p>
  </w:endnote>
  <w:endnote w:type="continuationSeparator" w:id="0">
    <w:p w14:paraId="16912749" w14:textId="77777777" w:rsidR="008978B7" w:rsidRDefault="008978B7" w:rsidP="00D03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DFCA7" w14:textId="63C70788" w:rsidR="00D034DB" w:rsidRDefault="00D034DB">
    <w:pPr>
      <w:pStyle w:val="Footer"/>
    </w:pPr>
    <w:r>
      <w:rPr>
        <w:noProof/>
        <w:lang w:eastAsia="zh-CN"/>
      </w:rPr>
      <mc:AlternateContent>
        <mc:Choice Requires="wpg">
          <w:drawing>
            <wp:anchor distT="0" distB="0" distL="114300" distR="114300" simplePos="0" relativeHeight="251659264" behindDoc="0" locked="0" layoutInCell="1" allowOverlap="1" wp14:anchorId="6578D5C1" wp14:editId="26443C81">
              <wp:simplePos x="0" y="0"/>
              <wp:positionH relativeFrom="page">
                <wp:align>left</wp:align>
              </wp:positionH>
              <wp:positionV relativeFrom="bottomMargin">
                <wp:align>center</wp:align>
              </wp:positionV>
              <wp:extent cx="66929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6692900" cy="274320"/>
                        <a:chOff x="0" y="0"/>
                        <a:chExt cx="66929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64643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8F402" w14:textId="3F2648DC" w:rsidR="00D034DB" w:rsidRDefault="00D034DB">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Anwesha Mohanty</w:t>
                                </w:r>
                              </w:sdtContent>
                            </w:sdt>
                            <w:r>
                              <w:rPr>
                                <w:caps/>
                                <w:color w:val="808080" w:themeColor="background1" w:themeShade="80"/>
                                <w:sz w:val="20"/>
                                <w:szCs w:val="20"/>
                              </w:rPr>
                              <w:t>, PhD cANdidate, Dublin City University |RESEARCH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INTERNSHIP REPORT NHS ENGLAND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578D5C1" id="Group 155" o:spid="_x0000_s1026" style="position:absolute;margin-left:0;margin-top:0;width:527pt;height:21.6pt;z-index:251659264;mso-position-horizontal:left;mso-position-horizontal-relative:page;mso-position-vertical:center;mso-position-vertical-relative:bottom-margin-area;mso-width-relative:margin" coordsize="66929,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">
              <v:rect id="Rectangle 156" o:spid="_x0000_s1027"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64643;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7F38F402" w14:textId="3F2648DC" w:rsidR="00D034DB" w:rsidRDefault="00D034DB">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Anwesha Mohanty</w:t>
                          </w:r>
                        </w:sdtContent>
                      </w:sdt>
                      <w:r>
                        <w:rPr>
                          <w:caps/>
                          <w:color w:val="808080" w:themeColor="background1" w:themeShade="80"/>
                          <w:sz w:val="20"/>
                          <w:szCs w:val="20"/>
                        </w:rPr>
                        <w:t>, PhD cANdidate, Dublin City University |RESEARCH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INTERNSHIP REPORT NHS ENGLAND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AF154" w14:textId="77777777" w:rsidR="008978B7" w:rsidRDefault="008978B7" w:rsidP="00D034DB">
      <w:r>
        <w:separator/>
      </w:r>
    </w:p>
  </w:footnote>
  <w:footnote w:type="continuationSeparator" w:id="0">
    <w:p w14:paraId="10C8490B" w14:textId="77777777" w:rsidR="008978B7" w:rsidRDefault="008978B7" w:rsidP="00D034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496"/>
    <w:multiLevelType w:val="hybridMultilevel"/>
    <w:tmpl w:val="D50E19D0"/>
    <w:lvl w:ilvl="0" w:tplc="141E1A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FB1E56"/>
    <w:multiLevelType w:val="multilevel"/>
    <w:tmpl w:val="EB965B1E"/>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46BB2"/>
    <w:multiLevelType w:val="multilevel"/>
    <w:tmpl w:val="EB965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ED297D"/>
    <w:multiLevelType w:val="multilevel"/>
    <w:tmpl w:val="98FA3D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62C78"/>
    <w:multiLevelType w:val="hybridMultilevel"/>
    <w:tmpl w:val="4E826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307F5"/>
    <w:multiLevelType w:val="hybridMultilevel"/>
    <w:tmpl w:val="9762390C"/>
    <w:lvl w:ilvl="0" w:tplc="BBBCC8D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E04E70"/>
    <w:multiLevelType w:val="hybridMultilevel"/>
    <w:tmpl w:val="1E3070F8"/>
    <w:lvl w:ilvl="0" w:tplc="E30605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142D4F"/>
    <w:multiLevelType w:val="hybridMultilevel"/>
    <w:tmpl w:val="70F8645A"/>
    <w:lvl w:ilvl="0" w:tplc="C2107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583313"/>
    <w:multiLevelType w:val="multilevel"/>
    <w:tmpl w:val="477CD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CA6371"/>
    <w:multiLevelType w:val="hybridMultilevel"/>
    <w:tmpl w:val="A7887B2C"/>
    <w:lvl w:ilvl="0" w:tplc="323E03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06C9B"/>
    <w:multiLevelType w:val="hybridMultilevel"/>
    <w:tmpl w:val="89ACEC2C"/>
    <w:lvl w:ilvl="0" w:tplc="72D6FD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B20126"/>
    <w:multiLevelType w:val="hybridMultilevel"/>
    <w:tmpl w:val="8834CBD0"/>
    <w:lvl w:ilvl="0" w:tplc="79FE7060">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BC3375"/>
    <w:multiLevelType w:val="hybridMultilevel"/>
    <w:tmpl w:val="9C4441DC"/>
    <w:lvl w:ilvl="0" w:tplc="1130B39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C33372"/>
    <w:multiLevelType w:val="multilevel"/>
    <w:tmpl w:val="B01A4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C5939"/>
    <w:multiLevelType w:val="multilevel"/>
    <w:tmpl w:val="38C66B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4343E"/>
    <w:multiLevelType w:val="hybridMultilevel"/>
    <w:tmpl w:val="D354F77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837008"/>
    <w:multiLevelType w:val="hybridMultilevel"/>
    <w:tmpl w:val="C3EE3BB8"/>
    <w:lvl w:ilvl="0" w:tplc="80B4F5A0">
      <w:start w:val="1"/>
      <w:numFmt w:val="lowerRoman"/>
      <w:lvlText w:val="(%1)"/>
      <w:lvlJc w:val="left"/>
      <w:pPr>
        <w:ind w:left="1080" w:hanging="72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15748FA"/>
    <w:multiLevelType w:val="hybridMultilevel"/>
    <w:tmpl w:val="AF98E460"/>
    <w:lvl w:ilvl="0" w:tplc="80B4F5A0">
      <w:start w:val="1"/>
      <w:numFmt w:val="lowerRoman"/>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382E13"/>
    <w:multiLevelType w:val="hybridMultilevel"/>
    <w:tmpl w:val="39BC7028"/>
    <w:lvl w:ilvl="0" w:tplc="C4D0DFC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720B2B"/>
    <w:multiLevelType w:val="hybridMultilevel"/>
    <w:tmpl w:val="D26CFEDC"/>
    <w:lvl w:ilvl="0" w:tplc="317011B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3B60F2"/>
    <w:multiLevelType w:val="hybridMultilevel"/>
    <w:tmpl w:val="405C7BE6"/>
    <w:lvl w:ilvl="0" w:tplc="025A81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953911"/>
    <w:multiLevelType w:val="hybridMultilevel"/>
    <w:tmpl w:val="E99A6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8B5D05"/>
    <w:multiLevelType w:val="multilevel"/>
    <w:tmpl w:val="AFAA89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213EF5"/>
    <w:multiLevelType w:val="hybridMultilevel"/>
    <w:tmpl w:val="3426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8F7C83"/>
    <w:multiLevelType w:val="hybridMultilevel"/>
    <w:tmpl w:val="DED6438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F5B0BB2"/>
    <w:multiLevelType w:val="hybridMultilevel"/>
    <w:tmpl w:val="885EFECA"/>
    <w:lvl w:ilvl="0" w:tplc="53DEF604">
      <w:start w:val="1"/>
      <w:numFmt w:val="lowerRoman"/>
      <w:lvlText w:val="(%1)"/>
      <w:lvlJc w:val="left"/>
      <w:pPr>
        <w:ind w:left="1080" w:hanging="72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76173204">
    <w:abstractNumId w:val="23"/>
  </w:num>
  <w:num w:numId="2" w16cid:durableId="7828504">
    <w:abstractNumId w:val="4"/>
  </w:num>
  <w:num w:numId="3" w16cid:durableId="585044128">
    <w:abstractNumId w:val="6"/>
  </w:num>
  <w:num w:numId="4" w16cid:durableId="1403721381">
    <w:abstractNumId w:val="21"/>
  </w:num>
  <w:num w:numId="5" w16cid:durableId="1105153013">
    <w:abstractNumId w:val="11"/>
  </w:num>
  <w:num w:numId="6" w16cid:durableId="1796555035">
    <w:abstractNumId w:val="24"/>
  </w:num>
  <w:num w:numId="7" w16cid:durableId="1131248673">
    <w:abstractNumId w:val="14"/>
  </w:num>
  <w:num w:numId="8" w16cid:durableId="165444699">
    <w:abstractNumId w:val="22"/>
  </w:num>
  <w:num w:numId="9" w16cid:durableId="456992529">
    <w:abstractNumId w:val="3"/>
  </w:num>
  <w:num w:numId="10" w16cid:durableId="543176794">
    <w:abstractNumId w:val="19"/>
  </w:num>
  <w:num w:numId="11" w16cid:durableId="1867480962">
    <w:abstractNumId w:val="18"/>
  </w:num>
  <w:num w:numId="12" w16cid:durableId="1048338583">
    <w:abstractNumId w:val="16"/>
  </w:num>
  <w:num w:numId="13" w16cid:durableId="1347094731">
    <w:abstractNumId w:val="2"/>
  </w:num>
  <w:num w:numId="14" w16cid:durableId="1299650759">
    <w:abstractNumId w:val="15"/>
  </w:num>
  <w:num w:numId="15" w16cid:durableId="1893811051">
    <w:abstractNumId w:val="9"/>
  </w:num>
  <w:num w:numId="16" w16cid:durableId="1484590680">
    <w:abstractNumId w:val="12"/>
  </w:num>
  <w:num w:numId="17" w16cid:durableId="126899397">
    <w:abstractNumId w:val="8"/>
  </w:num>
  <w:num w:numId="18" w16cid:durableId="707294811">
    <w:abstractNumId w:val="5"/>
  </w:num>
  <w:num w:numId="19" w16cid:durableId="1307860674">
    <w:abstractNumId w:val="20"/>
  </w:num>
  <w:num w:numId="20" w16cid:durableId="1280604779">
    <w:abstractNumId w:val="10"/>
  </w:num>
  <w:num w:numId="21" w16cid:durableId="1462336064">
    <w:abstractNumId w:val="25"/>
  </w:num>
  <w:num w:numId="22" w16cid:durableId="1095395721">
    <w:abstractNumId w:val="13"/>
    <w:lvlOverride w:ilvl="0">
      <w:lvl w:ilvl="0">
        <w:numFmt w:val="lowerRoman"/>
        <w:lvlText w:val="%1."/>
        <w:lvlJc w:val="right"/>
      </w:lvl>
    </w:lvlOverride>
  </w:num>
  <w:num w:numId="23" w16cid:durableId="2128770902">
    <w:abstractNumId w:val="1"/>
  </w:num>
  <w:num w:numId="24" w16cid:durableId="1867055667">
    <w:abstractNumId w:val="0"/>
  </w:num>
  <w:num w:numId="25" w16cid:durableId="1670601589">
    <w:abstractNumId w:val="7"/>
  </w:num>
  <w:num w:numId="26" w16cid:durableId="8417054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BF"/>
    <w:rsid w:val="000214AD"/>
    <w:rsid w:val="00021A44"/>
    <w:rsid w:val="00026ABB"/>
    <w:rsid w:val="00026E17"/>
    <w:rsid w:val="00030C34"/>
    <w:rsid w:val="00037DD4"/>
    <w:rsid w:val="000573BE"/>
    <w:rsid w:val="00083921"/>
    <w:rsid w:val="0008590D"/>
    <w:rsid w:val="00086F10"/>
    <w:rsid w:val="000975DF"/>
    <w:rsid w:val="000A2F41"/>
    <w:rsid w:val="000C4EAE"/>
    <w:rsid w:val="000D3448"/>
    <w:rsid w:val="000E1DCE"/>
    <w:rsid w:val="000E55DC"/>
    <w:rsid w:val="000E784B"/>
    <w:rsid w:val="00112A0D"/>
    <w:rsid w:val="00120A8A"/>
    <w:rsid w:val="001223FF"/>
    <w:rsid w:val="00124E57"/>
    <w:rsid w:val="001264CA"/>
    <w:rsid w:val="001272D0"/>
    <w:rsid w:val="001379ED"/>
    <w:rsid w:val="00137A17"/>
    <w:rsid w:val="00172C85"/>
    <w:rsid w:val="00173526"/>
    <w:rsid w:val="00176BD4"/>
    <w:rsid w:val="001973BF"/>
    <w:rsid w:val="001A58DA"/>
    <w:rsid w:val="001B088F"/>
    <w:rsid w:val="001B4782"/>
    <w:rsid w:val="001C0219"/>
    <w:rsid w:val="001C2014"/>
    <w:rsid w:val="001C4F2C"/>
    <w:rsid w:val="001E4F56"/>
    <w:rsid w:val="001F04E3"/>
    <w:rsid w:val="0021389F"/>
    <w:rsid w:val="00213EA0"/>
    <w:rsid w:val="0021748C"/>
    <w:rsid w:val="00226CB7"/>
    <w:rsid w:val="00234D89"/>
    <w:rsid w:val="00236EB8"/>
    <w:rsid w:val="00242C65"/>
    <w:rsid w:val="0026160C"/>
    <w:rsid w:val="002704EE"/>
    <w:rsid w:val="0027219B"/>
    <w:rsid w:val="00277DB3"/>
    <w:rsid w:val="00277E67"/>
    <w:rsid w:val="00283DCF"/>
    <w:rsid w:val="002879C0"/>
    <w:rsid w:val="0029196D"/>
    <w:rsid w:val="00296C4F"/>
    <w:rsid w:val="00297A61"/>
    <w:rsid w:val="002A3D46"/>
    <w:rsid w:val="002D03A6"/>
    <w:rsid w:val="002D6B1D"/>
    <w:rsid w:val="002E2487"/>
    <w:rsid w:val="002E3EB4"/>
    <w:rsid w:val="002E5107"/>
    <w:rsid w:val="002E5586"/>
    <w:rsid w:val="002E5E29"/>
    <w:rsid w:val="002F081C"/>
    <w:rsid w:val="003077D8"/>
    <w:rsid w:val="0031550D"/>
    <w:rsid w:val="00335600"/>
    <w:rsid w:val="0036558A"/>
    <w:rsid w:val="003847E4"/>
    <w:rsid w:val="00394377"/>
    <w:rsid w:val="003C4559"/>
    <w:rsid w:val="003C7ABA"/>
    <w:rsid w:val="003D34E0"/>
    <w:rsid w:val="003D4558"/>
    <w:rsid w:val="003E50C7"/>
    <w:rsid w:val="003E5A92"/>
    <w:rsid w:val="003F289E"/>
    <w:rsid w:val="003F6D2D"/>
    <w:rsid w:val="00421FCB"/>
    <w:rsid w:val="00424790"/>
    <w:rsid w:val="00430370"/>
    <w:rsid w:val="00455651"/>
    <w:rsid w:val="0046376D"/>
    <w:rsid w:val="00464F7E"/>
    <w:rsid w:val="00471EBD"/>
    <w:rsid w:val="00481B93"/>
    <w:rsid w:val="004903B3"/>
    <w:rsid w:val="00491402"/>
    <w:rsid w:val="004A2CE7"/>
    <w:rsid w:val="004A61B1"/>
    <w:rsid w:val="004B3F5A"/>
    <w:rsid w:val="004F06D2"/>
    <w:rsid w:val="00505FD3"/>
    <w:rsid w:val="00507198"/>
    <w:rsid w:val="005078AD"/>
    <w:rsid w:val="0051511B"/>
    <w:rsid w:val="0052300D"/>
    <w:rsid w:val="005234E2"/>
    <w:rsid w:val="005261B3"/>
    <w:rsid w:val="00527F65"/>
    <w:rsid w:val="00533CBF"/>
    <w:rsid w:val="00556F2B"/>
    <w:rsid w:val="00560B3C"/>
    <w:rsid w:val="0057223A"/>
    <w:rsid w:val="00572F8C"/>
    <w:rsid w:val="0057728D"/>
    <w:rsid w:val="00591049"/>
    <w:rsid w:val="005971C7"/>
    <w:rsid w:val="005B2E41"/>
    <w:rsid w:val="005C153D"/>
    <w:rsid w:val="005C16DD"/>
    <w:rsid w:val="005C2454"/>
    <w:rsid w:val="005C5E91"/>
    <w:rsid w:val="005D0916"/>
    <w:rsid w:val="005D0DDC"/>
    <w:rsid w:val="005D6E98"/>
    <w:rsid w:val="00602AB7"/>
    <w:rsid w:val="006132C6"/>
    <w:rsid w:val="0064640E"/>
    <w:rsid w:val="0066549C"/>
    <w:rsid w:val="00665A59"/>
    <w:rsid w:val="00684EE9"/>
    <w:rsid w:val="006A5860"/>
    <w:rsid w:val="006B593B"/>
    <w:rsid w:val="006C1C66"/>
    <w:rsid w:val="006C606F"/>
    <w:rsid w:val="00705EAF"/>
    <w:rsid w:val="0070643D"/>
    <w:rsid w:val="00721762"/>
    <w:rsid w:val="00724103"/>
    <w:rsid w:val="00736E03"/>
    <w:rsid w:val="007470B6"/>
    <w:rsid w:val="00755210"/>
    <w:rsid w:val="007804E6"/>
    <w:rsid w:val="007839C2"/>
    <w:rsid w:val="00785FDA"/>
    <w:rsid w:val="00794199"/>
    <w:rsid w:val="007B0D71"/>
    <w:rsid w:val="007C0578"/>
    <w:rsid w:val="007C322A"/>
    <w:rsid w:val="007D26B7"/>
    <w:rsid w:val="007E62C3"/>
    <w:rsid w:val="007F0AE7"/>
    <w:rsid w:val="007F1A66"/>
    <w:rsid w:val="007F2359"/>
    <w:rsid w:val="008067E2"/>
    <w:rsid w:val="00822BAF"/>
    <w:rsid w:val="00825647"/>
    <w:rsid w:val="00833B68"/>
    <w:rsid w:val="00836A16"/>
    <w:rsid w:val="00842B45"/>
    <w:rsid w:val="0085121B"/>
    <w:rsid w:val="00863276"/>
    <w:rsid w:val="00870B5E"/>
    <w:rsid w:val="00891A47"/>
    <w:rsid w:val="00897790"/>
    <w:rsid w:val="008978B7"/>
    <w:rsid w:val="008A0494"/>
    <w:rsid w:val="008A2B50"/>
    <w:rsid w:val="008B05D4"/>
    <w:rsid w:val="008B780C"/>
    <w:rsid w:val="008B7AB5"/>
    <w:rsid w:val="008C100A"/>
    <w:rsid w:val="008C41ED"/>
    <w:rsid w:val="008E5233"/>
    <w:rsid w:val="0092544C"/>
    <w:rsid w:val="00927A8E"/>
    <w:rsid w:val="00936BCF"/>
    <w:rsid w:val="009503EA"/>
    <w:rsid w:val="009574B1"/>
    <w:rsid w:val="00982B87"/>
    <w:rsid w:val="00984E1D"/>
    <w:rsid w:val="009922CD"/>
    <w:rsid w:val="009A7CC6"/>
    <w:rsid w:val="009C1CFF"/>
    <w:rsid w:val="009D0782"/>
    <w:rsid w:val="00A060D0"/>
    <w:rsid w:val="00A25844"/>
    <w:rsid w:val="00A263BF"/>
    <w:rsid w:val="00A32142"/>
    <w:rsid w:val="00A37AEA"/>
    <w:rsid w:val="00A46C03"/>
    <w:rsid w:val="00A57CAA"/>
    <w:rsid w:val="00A60B46"/>
    <w:rsid w:val="00A61FE0"/>
    <w:rsid w:val="00A76ABB"/>
    <w:rsid w:val="00A76D14"/>
    <w:rsid w:val="00A8271A"/>
    <w:rsid w:val="00A87239"/>
    <w:rsid w:val="00A91AAA"/>
    <w:rsid w:val="00AD7092"/>
    <w:rsid w:val="00AE3CA5"/>
    <w:rsid w:val="00AE3CF5"/>
    <w:rsid w:val="00B110BD"/>
    <w:rsid w:val="00B26D91"/>
    <w:rsid w:val="00B3129D"/>
    <w:rsid w:val="00B32C74"/>
    <w:rsid w:val="00B37D7F"/>
    <w:rsid w:val="00B405BB"/>
    <w:rsid w:val="00B43090"/>
    <w:rsid w:val="00B54266"/>
    <w:rsid w:val="00B717D7"/>
    <w:rsid w:val="00B77421"/>
    <w:rsid w:val="00B834D9"/>
    <w:rsid w:val="00B869F8"/>
    <w:rsid w:val="00B915B0"/>
    <w:rsid w:val="00BA3775"/>
    <w:rsid w:val="00BA6A56"/>
    <w:rsid w:val="00BA6F3F"/>
    <w:rsid w:val="00BB6EC1"/>
    <w:rsid w:val="00BF5D37"/>
    <w:rsid w:val="00C118E5"/>
    <w:rsid w:val="00C416C0"/>
    <w:rsid w:val="00C5170A"/>
    <w:rsid w:val="00C57C9C"/>
    <w:rsid w:val="00C631F5"/>
    <w:rsid w:val="00C6434D"/>
    <w:rsid w:val="00C7138E"/>
    <w:rsid w:val="00C7166F"/>
    <w:rsid w:val="00C73641"/>
    <w:rsid w:val="00C85F1A"/>
    <w:rsid w:val="00C916FB"/>
    <w:rsid w:val="00C963D0"/>
    <w:rsid w:val="00C963EE"/>
    <w:rsid w:val="00C97B72"/>
    <w:rsid w:val="00C97E4E"/>
    <w:rsid w:val="00CA253B"/>
    <w:rsid w:val="00CB1C95"/>
    <w:rsid w:val="00CD34E2"/>
    <w:rsid w:val="00CD3F4B"/>
    <w:rsid w:val="00CD6203"/>
    <w:rsid w:val="00CD6F64"/>
    <w:rsid w:val="00CF1C45"/>
    <w:rsid w:val="00CF3E52"/>
    <w:rsid w:val="00CF62DF"/>
    <w:rsid w:val="00D034DB"/>
    <w:rsid w:val="00D06FC4"/>
    <w:rsid w:val="00D21A30"/>
    <w:rsid w:val="00D21E70"/>
    <w:rsid w:val="00D31436"/>
    <w:rsid w:val="00D35BEA"/>
    <w:rsid w:val="00D50145"/>
    <w:rsid w:val="00D508A1"/>
    <w:rsid w:val="00D538F1"/>
    <w:rsid w:val="00D56426"/>
    <w:rsid w:val="00D57513"/>
    <w:rsid w:val="00D71703"/>
    <w:rsid w:val="00D72052"/>
    <w:rsid w:val="00D8086D"/>
    <w:rsid w:val="00D80F83"/>
    <w:rsid w:val="00D87B2B"/>
    <w:rsid w:val="00D9009D"/>
    <w:rsid w:val="00D9484B"/>
    <w:rsid w:val="00DA052B"/>
    <w:rsid w:val="00DA672D"/>
    <w:rsid w:val="00DB31AD"/>
    <w:rsid w:val="00DC5565"/>
    <w:rsid w:val="00DD0EA3"/>
    <w:rsid w:val="00DD1037"/>
    <w:rsid w:val="00E050E5"/>
    <w:rsid w:val="00E1367E"/>
    <w:rsid w:val="00E14382"/>
    <w:rsid w:val="00E21BD0"/>
    <w:rsid w:val="00E25EB6"/>
    <w:rsid w:val="00E27E64"/>
    <w:rsid w:val="00E347E7"/>
    <w:rsid w:val="00E425F8"/>
    <w:rsid w:val="00E80ACB"/>
    <w:rsid w:val="00E82A40"/>
    <w:rsid w:val="00E850DE"/>
    <w:rsid w:val="00E8757C"/>
    <w:rsid w:val="00E95166"/>
    <w:rsid w:val="00E977D1"/>
    <w:rsid w:val="00EA4BA5"/>
    <w:rsid w:val="00EB748D"/>
    <w:rsid w:val="00EC52F1"/>
    <w:rsid w:val="00EC5D36"/>
    <w:rsid w:val="00EC76EF"/>
    <w:rsid w:val="00EE5052"/>
    <w:rsid w:val="00EF1513"/>
    <w:rsid w:val="00EF1A1F"/>
    <w:rsid w:val="00F03FCE"/>
    <w:rsid w:val="00F12B0A"/>
    <w:rsid w:val="00F14BE0"/>
    <w:rsid w:val="00F21C7A"/>
    <w:rsid w:val="00F3497B"/>
    <w:rsid w:val="00F66CC1"/>
    <w:rsid w:val="00F70A09"/>
    <w:rsid w:val="00F90C21"/>
    <w:rsid w:val="00FA2823"/>
    <w:rsid w:val="00FA5D60"/>
    <w:rsid w:val="00FA6085"/>
    <w:rsid w:val="00FB3B73"/>
    <w:rsid w:val="00FD1066"/>
    <w:rsid w:val="00FE40DA"/>
    <w:rsid w:val="00FF00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D0653"/>
  <w15:chartTrackingRefBased/>
  <w15:docId w15:val="{F4FAAD38-52D0-9D44-B9EC-1DAFF38F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F8C"/>
    <w:pPr>
      <w:keepNext/>
      <w:keepLines/>
      <w:spacing w:before="240"/>
      <w:outlineLvl w:val="0"/>
    </w:pPr>
    <w:rPr>
      <w:rFonts w:ascii="Times New Roman" w:eastAsiaTheme="majorEastAsia" w:hAnsi="Times New Roman" w:cstheme="majorBidi"/>
      <w:color w:val="2F5496" w:themeColor="accent1" w:themeShade="BF"/>
      <w:szCs w:val="32"/>
    </w:rPr>
  </w:style>
  <w:style w:type="paragraph" w:styleId="Heading2">
    <w:name w:val="heading 2"/>
    <w:basedOn w:val="Normal"/>
    <w:next w:val="Normal"/>
    <w:link w:val="Heading2Char"/>
    <w:uiPriority w:val="9"/>
    <w:unhideWhenUsed/>
    <w:qFormat/>
    <w:rsid w:val="00572F8C"/>
    <w:pPr>
      <w:keepNext/>
      <w:keepLines/>
      <w:spacing w:before="40"/>
      <w:outlineLvl w:val="1"/>
    </w:pPr>
    <w:rPr>
      <w:rFonts w:ascii="Times New Roman" w:eastAsiaTheme="majorEastAsia" w:hAnsi="Times New Roman" w:cstheme="majorBidi"/>
      <w:color w:val="4472C4" w:themeColor="accent1"/>
      <w:szCs w:val="26"/>
    </w:rPr>
  </w:style>
  <w:style w:type="paragraph" w:styleId="Heading3">
    <w:name w:val="heading 3"/>
    <w:basedOn w:val="Normal"/>
    <w:next w:val="Normal"/>
    <w:link w:val="Heading3Char"/>
    <w:uiPriority w:val="9"/>
    <w:unhideWhenUsed/>
    <w:qFormat/>
    <w:rsid w:val="00CF62DF"/>
    <w:pPr>
      <w:keepNext/>
      <w:keepLines/>
      <w:spacing w:before="40"/>
      <w:outlineLvl w:val="2"/>
    </w:pPr>
    <w:rPr>
      <w:rFonts w:ascii="Times New Roman" w:eastAsiaTheme="majorEastAsia" w:hAnsi="Times New Roman" w:cstheme="majorBidi"/>
      <w:color w:val="00B050"/>
    </w:rPr>
  </w:style>
  <w:style w:type="paragraph" w:styleId="Heading4">
    <w:name w:val="heading 4"/>
    <w:basedOn w:val="Normal"/>
    <w:next w:val="Normal"/>
    <w:link w:val="Heading4Char"/>
    <w:uiPriority w:val="9"/>
    <w:unhideWhenUsed/>
    <w:qFormat/>
    <w:rsid w:val="008C41ED"/>
    <w:pPr>
      <w:keepNext/>
      <w:keepLines/>
      <w:spacing w:before="40"/>
      <w:outlineLvl w:val="3"/>
    </w:pPr>
    <w:rPr>
      <w:rFonts w:ascii="Times New Roman" w:eastAsiaTheme="majorEastAsia" w:hAnsi="Times New Roman" w:cstheme="majorBidi"/>
      <w:iCs/>
      <w:color w:val="C45911"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2F8C"/>
    <w:rPr>
      <w:rFonts w:ascii="Times New Roman" w:eastAsiaTheme="majorEastAsia" w:hAnsi="Times New Roman" w:cstheme="majorBidi"/>
      <w:color w:val="4472C4" w:themeColor="accent1"/>
      <w:szCs w:val="26"/>
    </w:rPr>
  </w:style>
  <w:style w:type="character" w:customStyle="1" w:styleId="Heading1Char">
    <w:name w:val="Heading 1 Char"/>
    <w:basedOn w:val="DefaultParagraphFont"/>
    <w:link w:val="Heading1"/>
    <w:uiPriority w:val="9"/>
    <w:rsid w:val="00572F8C"/>
    <w:rPr>
      <w:rFonts w:ascii="Times New Roman" w:eastAsiaTheme="majorEastAsia" w:hAnsi="Times New Roman" w:cstheme="majorBidi"/>
      <w:color w:val="2F5496" w:themeColor="accent1" w:themeShade="BF"/>
      <w:szCs w:val="32"/>
    </w:rPr>
  </w:style>
  <w:style w:type="paragraph" w:styleId="ListParagraph">
    <w:name w:val="List Paragraph"/>
    <w:basedOn w:val="Normal"/>
    <w:uiPriority w:val="34"/>
    <w:qFormat/>
    <w:rsid w:val="00FE40DA"/>
    <w:pPr>
      <w:ind w:left="720"/>
      <w:contextualSpacing/>
    </w:pPr>
  </w:style>
  <w:style w:type="character" w:customStyle="1" w:styleId="Heading3Char">
    <w:name w:val="Heading 3 Char"/>
    <w:basedOn w:val="DefaultParagraphFont"/>
    <w:link w:val="Heading3"/>
    <w:uiPriority w:val="9"/>
    <w:rsid w:val="00CF62DF"/>
    <w:rPr>
      <w:rFonts w:ascii="Times New Roman" w:eastAsiaTheme="majorEastAsia" w:hAnsi="Times New Roman" w:cstheme="majorBidi"/>
      <w:color w:val="00B050"/>
    </w:rPr>
  </w:style>
  <w:style w:type="character" w:customStyle="1" w:styleId="Heading4Char">
    <w:name w:val="Heading 4 Char"/>
    <w:basedOn w:val="DefaultParagraphFont"/>
    <w:link w:val="Heading4"/>
    <w:uiPriority w:val="9"/>
    <w:rsid w:val="008C41ED"/>
    <w:rPr>
      <w:rFonts w:ascii="Times New Roman" w:eastAsiaTheme="majorEastAsia" w:hAnsi="Times New Roman" w:cstheme="majorBidi"/>
      <w:iCs/>
      <w:color w:val="C45911" w:themeColor="accent2" w:themeShade="BF"/>
    </w:rPr>
  </w:style>
  <w:style w:type="paragraph" w:styleId="Caption">
    <w:name w:val="caption"/>
    <w:basedOn w:val="Normal"/>
    <w:next w:val="Normal"/>
    <w:uiPriority w:val="35"/>
    <w:unhideWhenUsed/>
    <w:qFormat/>
    <w:rsid w:val="001B088F"/>
    <w:pPr>
      <w:spacing w:after="200"/>
    </w:pPr>
    <w:rPr>
      <w:i/>
      <w:iCs/>
      <w:color w:val="44546A" w:themeColor="text2"/>
      <w:sz w:val="18"/>
      <w:szCs w:val="18"/>
    </w:rPr>
  </w:style>
  <w:style w:type="paragraph" w:styleId="TOCHeading">
    <w:name w:val="TOC Heading"/>
    <w:basedOn w:val="Heading1"/>
    <w:next w:val="Normal"/>
    <w:uiPriority w:val="39"/>
    <w:unhideWhenUsed/>
    <w:qFormat/>
    <w:rsid w:val="001C4F2C"/>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1C4F2C"/>
    <w:pPr>
      <w:spacing w:before="120"/>
    </w:pPr>
    <w:rPr>
      <w:rFonts w:cstheme="minorHAnsi"/>
      <w:b/>
      <w:bCs/>
      <w:i/>
      <w:iCs/>
    </w:rPr>
  </w:style>
  <w:style w:type="paragraph" w:styleId="TOC2">
    <w:name w:val="toc 2"/>
    <w:basedOn w:val="Normal"/>
    <w:next w:val="Normal"/>
    <w:autoRedefine/>
    <w:uiPriority w:val="39"/>
    <w:unhideWhenUsed/>
    <w:rsid w:val="001C4F2C"/>
    <w:pPr>
      <w:spacing w:before="120"/>
      <w:ind w:left="240"/>
    </w:pPr>
    <w:rPr>
      <w:rFonts w:cstheme="minorHAnsi"/>
      <w:b/>
      <w:bCs/>
      <w:sz w:val="22"/>
      <w:szCs w:val="22"/>
    </w:rPr>
  </w:style>
  <w:style w:type="paragraph" w:styleId="TOC3">
    <w:name w:val="toc 3"/>
    <w:basedOn w:val="Normal"/>
    <w:next w:val="Normal"/>
    <w:autoRedefine/>
    <w:uiPriority w:val="39"/>
    <w:unhideWhenUsed/>
    <w:rsid w:val="001C4F2C"/>
    <w:pPr>
      <w:ind w:left="480"/>
    </w:pPr>
    <w:rPr>
      <w:rFonts w:cstheme="minorHAnsi"/>
      <w:sz w:val="20"/>
      <w:szCs w:val="20"/>
    </w:rPr>
  </w:style>
  <w:style w:type="character" w:styleId="Hyperlink">
    <w:name w:val="Hyperlink"/>
    <w:basedOn w:val="DefaultParagraphFont"/>
    <w:uiPriority w:val="99"/>
    <w:unhideWhenUsed/>
    <w:rsid w:val="001C4F2C"/>
    <w:rPr>
      <w:color w:val="0563C1" w:themeColor="hyperlink"/>
      <w:u w:val="single"/>
    </w:rPr>
  </w:style>
  <w:style w:type="paragraph" w:styleId="TOC4">
    <w:name w:val="toc 4"/>
    <w:basedOn w:val="Normal"/>
    <w:next w:val="Normal"/>
    <w:autoRedefine/>
    <w:uiPriority w:val="39"/>
    <w:semiHidden/>
    <w:unhideWhenUsed/>
    <w:rsid w:val="001C4F2C"/>
    <w:pPr>
      <w:ind w:left="720"/>
    </w:pPr>
    <w:rPr>
      <w:rFonts w:cstheme="minorHAnsi"/>
      <w:sz w:val="20"/>
      <w:szCs w:val="20"/>
    </w:rPr>
  </w:style>
  <w:style w:type="paragraph" w:styleId="TOC5">
    <w:name w:val="toc 5"/>
    <w:basedOn w:val="Normal"/>
    <w:next w:val="Normal"/>
    <w:autoRedefine/>
    <w:uiPriority w:val="39"/>
    <w:semiHidden/>
    <w:unhideWhenUsed/>
    <w:rsid w:val="001C4F2C"/>
    <w:pPr>
      <w:ind w:left="960"/>
    </w:pPr>
    <w:rPr>
      <w:rFonts w:cstheme="minorHAnsi"/>
      <w:sz w:val="20"/>
      <w:szCs w:val="20"/>
    </w:rPr>
  </w:style>
  <w:style w:type="paragraph" w:styleId="TOC6">
    <w:name w:val="toc 6"/>
    <w:basedOn w:val="Normal"/>
    <w:next w:val="Normal"/>
    <w:autoRedefine/>
    <w:uiPriority w:val="39"/>
    <w:semiHidden/>
    <w:unhideWhenUsed/>
    <w:rsid w:val="001C4F2C"/>
    <w:pPr>
      <w:ind w:left="1200"/>
    </w:pPr>
    <w:rPr>
      <w:rFonts w:cstheme="minorHAnsi"/>
      <w:sz w:val="20"/>
      <w:szCs w:val="20"/>
    </w:rPr>
  </w:style>
  <w:style w:type="paragraph" w:styleId="TOC7">
    <w:name w:val="toc 7"/>
    <w:basedOn w:val="Normal"/>
    <w:next w:val="Normal"/>
    <w:autoRedefine/>
    <w:uiPriority w:val="39"/>
    <w:semiHidden/>
    <w:unhideWhenUsed/>
    <w:rsid w:val="001C4F2C"/>
    <w:pPr>
      <w:ind w:left="1440"/>
    </w:pPr>
    <w:rPr>
      <w:rFonts w:cstheme="minorHAnsi"/>
      <w:sz w:val="20"/>
      <w:szCs w:val="20"/>
    </w:rPr>
  </w:style>
  <w:style w:type="paragraph" w:styleId="TOC8">
    <w:name w:val="toc 8"/>
    <w:basedOn w:val="Normal"/>
    <w:next w:val="Normal"/>
    <w:autoRedefine/>
    <w:uiPriority w:val="39"/>
    <w:semiHidden/>
    <w:unhideWhenUsed/>
    <w:rsid w:val="001C4F2C"/>
    <w:pPr>
      <w:ind w:left="1680"/>
    </w:pPr>
    <w:rPr>
      <w:rFonts w:cstheme="minorHAnsi"/>
      <w:sz w:val="20"/>
      <w:szCs w:val="20"/>
    </w:rPr>
  </w:style>
  <w:style w:type="paragraph" w:styleId="TOC9">
    <w:name w:val="toc 9"/>
    <w:basedOn w:val="Normal"/>
    <w:next w:val="Normal"/>
    <w:autoRedefine/>
    <w:uiPriority w:val="39"/>
    <w:semiHidden/>
    <w:unhideWhenUsed/>
    <w:rsid w:val="001C4F2C"/>
    <w:pPr>
      <w:ind w:left="1920"/>
    </w:pPr>
    <w:rPr>
      <w:rFonts w:cstheme="minorHAnsi"/>
      <w:sz w:val="20"/>
      <w:szCs w:val="20"/>
    </w:rPr>
  </w:style>
  <w:style w:type="paragraph" w:styleId="NormalWeb">
    <w:name w:val="Normal (Web)"/>
    <w:basedOn w:val="Normal"/>
    <w:uiPriority w:val="99"/>
    <w:semiHidden/>
    <w:unhideWhenUsed/>
    <w:rsid w:val="000E1DCE"/>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0E1DCE"/>
    <w:rPr>
      <w:b/>
      <w:bCs/>
    </w:rPr>
  </w:style>
  <w:style w:type="character" w:styleId="Emphasis">
    <w:name w:val="Emphasis"/>
    <w:basedOn w:val="DefaultParagraphFont"/>
    <w:uiPriority w:val="20"/>
    <w:qFormat/>
    <w:rsid w:val="000E1DCE"/>
    <w:rPr>
      <w:i/>
      <w:iCs/>
    </w:rPr>
  </w:style>
  <w:style w:type="character" w:styleId="UnresolvedMention">
    <w:name w:val="Unresolved Mention"/>
    <w:basedOn w:val="DefaultParagraphFont"/>
    <w:uiPriority w:val="99"/>
    <w:semiHidden/>
    <w:unhideWhenUsed/>
    <w:rsid w:val="00A32142"/>
    <w:rPr>
      <w:color w:val="605E5C"/>
      <w:shd w:val="clear" w:color="auto" w:fill="E1DFDD"/>
    </w:rPr>
  </w:style>
  <w:style w:type="character" w:styleId="FollowedHyperlink">
    <w:name w:val="FollowedHyperlink"/>
    <w:basedOn w:val="DefaultParagraphFont"/>
    <w:uiPriority w:val="99"/>
    <w:semiHidden/>
    <w:unhideWhenUsed/>
    <w:rsid w:val="00E977D1"/>
    <w:rPr>
      <w:color w:val="954F72" w:themeColor="followedHyperlink"/>
      <w:u w:val="single"/>
    </w:rPr>
  </w:style>
  <w:style w:type="numbering" w:customStyle="1" w:styleId="CurrentList1">
    <w:name w:val="Current List1"/>
    <w:uiPriority w:val="99"/>
    <w:rsid w:val="008067E2"/>
    <w:pPr>
      <w:numPr>
        <w:numId w:val="23"/>
      </w:numPr>
    </w:pPr>
  </w:style>
  <w:style w:type="paragraph" w:styleId="Header">
    <w:name w:val="header"/>
    <w:basedOn w:val="Normal"/>
    <w:link w:val="HeaderChar"/>
    <w:uiPriority w:val="99"/>
    <w:unhideWhenUsed/>
    <w:rsid w:val="00D034DB"/>
    <w:pPr>
      <w:tabs>
        <w:tab w:val="center" w:pos="4513"/>
        <w:tab w:val="right" w:pos="9026"/>
      </w:tabs>
    </w:pPr>
  </w:style>
  <w:style w:type="character" w:customStyle="1" w:styleId="HeaderChar">
    <w:name w:val="Header Char"/>
    <w:basedOn w:val="DefaultParagraphFont"/>
    <w:link w:val="Header"/>
    <w:uiPriority w:val="99"/>
    <w:rsid w:val="00D034DB"/>
  </w:style>
  <w:style w:type="paragraph" w:styleId="Footer">
    <w:name w:val="footer"/>
    <w:basedOn w:val="Normal"/>
    <w:link w:val="FooterChar"/>
    <w:uiPriority w:val="99"/>
    <w:unhideWhenUsed/>
    <w:rsid w:val="00D034DB"/>
    <w:pPr>
      <w:tabs>
        <w:tab w:val="center" w:pos="4513"/>
        <w:tab w:val="right" w:pos="9026"/>
      </w:tabs>
    </w:pPr>
  </w:style>
  <w:style w:type="character" w:customStyle="1" w:styleId="FooterChar">
    <w:name w:val="Footer Char"/>
    <w:basedOn w:val="DefaultParagraphFont"/>
    <w:link w:val="Footer"/>
    <w:uiPriority w:val="99"/>
    <w:rsid w:val="00D034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209">
      <w:bodyDiv w:val="1"/>
      <w:marLeft w:val="0"/>
      <w:marRight w:val="0"/>
      <w:marTop w:val="0"/>
      <w:marBottom w:val="0"/>
      <w:divBdr>
        <w:top w:val="none" w:sz="0" w:space="0" w:color="auto"/>
        <w:left w:val="none" w:sz="0" w:space="0" w:color="auto"/>
        <w:bottom w:val="none" w:sz="0" w:space="0" w:color="auto"/>
        <w:right w:val="none" w:sz="0" w:space="0" w:color="auto"/>
      </w:divBdr>
    </w:div>
    <w:div w:id="62148407">
      <w:bodyDiv w:val="1"/>
      <w:marLeft w:val="0"/>
      <w:marRight w:val="0"/>
      <w:marTop w:val="0"/>
      <w:marBottom w:val="0"/>
      <w:divBdr>
        <w:top w:val="none" w:sz="0" w:space="0" w:color="auto"/>
        <w:left w:val="none" w:sz="0" w:space="0" w:color="auto"/>
        <w:bottom w:val="none" w:sz="0" w:space="0" w:color="auto"/>
        <w:right w:val="none" w:sz="0" w:space="0" w:color="auto"/>
      </w:divBdr>
    </w:div>
    <w:div w:id="116409497">
      <w:bodyDiv w:val="1"/>
      <w:marLeft w:val="0"/>
      <w:marRight w:val="0"/>
      <w:marTop w:val="0"/>
      <w:marBottom w:val="0"/>
      <w:divBdr>
        <w:top w:val="none" w:sz="0" w:space="0" w:color="auto"/>
        <w:left w:val="none" w:sz="0" w:space="0" w:color="auto"/>
        <w:bottom w:val="none" w:sz="0" w:space="0" w:color="auto"/>
        <w:right w:val="none" w:sz="0" w:space="0" w:color="auto"/>
      </w:divBdr>
    </w:div>
    <w:div w:id="132258955">
      <w:bodyDiv w:val="1"/>
      <w:marLeft w:val="0"/>
      <w:marRight w:val="0"/>
      <w:marTop w:val="0"/>
      <w:marBottom w:val="0"/>
      <w:divBdr>
        <w:top w:val="none" w:sz="0" w:space="0" w:color="auto"/>
        <w:left w:val="none" w:sz="0" w:space="0" w:color="auto"/>
        <w:bottom w:val="none" w:sz="0" w:space="0" w:color="auto"/>
        <w:right w:val="none" w:sz="0" w:space="0" w:color="auto"/>
      </w:divBdr>
    </w:div>
    <w:div w:id="142702805">
      <w:bodyDiv w:val="1"/>
      <w:marLeft w:val="0"/>
      <w:marRight w:val="0"/>
      <w:marTop w:val="0"/>
      <w:marBottom w:val="0"/>
      <w:divBdr>
        <w:top w:val="none" w:sz="0" w:space="0" w:color="auto"/>
        <w:left w:val="none" w:sz="0" w:space="0" w:color="auto"/>
        <w:bottom w:val="none" w:sz="0" w:space="0" w:color="auto"/>
        <w:right w:val="none" w:sz="0" w:space="0" w:color="auto"/>
      </w:divBdr>
    </w:div>
    <w:div w:id="175727912">
      <w:bodyDiv w:val="1"/>
      <w:marLeft w:val="0"/>
      <w:marRight w:val="0"/>
      <w:marTop w:val="0"/>
      <w:marBottom w:val="0"/>
      <w:divBdr>
        <w:top w:val="none" w:sz="0" w:space="0" w:color="auto"/>
        <w:left w:val="none" w:sz="0" w:space="0" w:color="auto"/>
        <w:bottom w:val="none" w:sz="0" w:space="0" w:color="auto"/>
        <w:right w:val="none" w:sz="0" w:space="0" w:color="auto"/>
      </w:divBdr>
    </w:div>
    <w:div w:id="195823353">
      <w:bodyDiv w:val="1"/>
      <w:marLeft w:val="0"/>
      <w:marRight w:val="0"/>
      <w:marTop w:val="0"/>
      <w:marBottom w:val="0"/>
      <w:divBdr>
        <w:top w:val="none" w:sz="0" w:space="0" w:color="auto"/>
        <w:left w:val="none" w:sz="0" w:space="0" w:color="auto"/>
        <w:bottom w:val="none" w:sz="0" w:space="0" w:color="auto"/>
        <w:right w:val="none" w:sz="0" w:space="0" w:color="auto"/>
      </w:divBdr>
    </w:div>
    <w:div w:id="206256630">
      <w:bodyDiv w:val="1"/>
      <w:marLeft w:val="0"/>
      <w:marRight w:val="0"/>
      <w:marTop w:val="0"/>
      <w:marBottom w:val="0"/>
      <w:divBdr>
        <w:top w:val="none" w:sz="0" w:space="0" w:color="auto"/>
        <w:left w:val="none" w:sz="0" w:space="0" w:color="auto"/>
        <w:bottom w:val="none" w:sz="0" w:space="0" w:color="auto"/>
        <w:right w:val="none" w:sz="0" w:space="0" w:color="auto"/>
      </w:divBdr>
    </w:div>
    <w:div w:id="297876657">
      <w:bodyDiv w:val="1"/>
      <w:marLeft w:val="0"/>
      <w:marRight w:val="0"/>
      <w:marTop w:val="0"/>
      <w:marBottom w:val="0"/>
      <w:divBdr>
        <w:top w:val="none" w:sz="0" w:space="0" w:color="auto"/>
        <w:left w:val="none" w:sz="0" w:space="0" w:color="auto"/>
        <w:bottom w:val="none" w:sz="0" w:space="0" w:color="auto"/>
        <w:right w:val="none" w:sz="0" w:space="0" w:color="auto"/>
      </w:divBdr>
      <w:divsChild>
        <w:div w:id="943224360">
          <w:marLeft w:val="360"/>
          <w:marRight w:val="0"/>
          <w:marTop w:val="200"/>
          <w:marBottom w:val="0"/>
          <w:divBdr>
            <w:top w:val="none" w:sz="0" w:space="0" w:color="auto"/>
            <w:left w:val="none" w:sz="0" w:space="0" w:color="auto"/>
            <w:bottom w:val="none" w:sz="0" w:space="0" w:color="auto"/>
            <w:right w:val="none" w:sz="0" w:space="0" w:color="auto"/>
          </w:divBdr>
        </w:div>
      </w:divsChild>
    </w:div>
    <w:div w:id="314644498">
      <w:bodyDiv w:val="1"/>
      <w:marLeft w:val="0"/>
      <w:marRight w:val="0"/>
      <w:marTop w:val="0"/>
      <w:marBottom w:val="0"/>
      <w:divBdr>
        <w:top w:val="none" w:sz="0" w:space="0" w:color="auto"/>
        <w:left w:val="none" w:sz="0" w:space="0" w:color="auto"/>
        <w:bottom w:val="none" w:sz="0" w:space="0" w:color="auto"/>
        <w:right w:val="none" w:sz="0" w:space="0" w:color="auto"/>
      </w:divBdr>
    </w:div>
    <w:div w:id="360711129">
      <w:bodyDiv w:val="1"/>
      <w:marLeft w:val="0"/>
      <w:marRight w:val="0"/>
      <w:marTop w:val="0"/>
      <w:marBottom w:val="0"/>
      <w:divBdr>
        <w:top w:val="none" w:sz="0" w:space="0" w:color="auto"/>
        <w:left w:val="none" w:sz="0" w:space="0" w:color="auto"/>
        <w:bottom w:val="none" w:sz="0" w:space="0" w:color="auto"/>
        <w:right w:val="none" w:sz="0" w:space="0" w:color="auto"/>
      </w:divBdr>
    </w:div>
    <w:div w:id="403336825">
      <w:bodyDiv w:val="1"/>
      <w:marLeft w:val="0"/>
      <w:marRight w:val="0"/>
      <w:marTop w:val="0"/>
      <w:marBottom w:val="0"/>
      <w:divBdr>
        <w:top w:val="none" w:sz="0" w:space="0" w:color="auto"/>
        <w:left w:val="none" w:sz="0" w:space="0" w:color="auto"/>
        <w:bottom w:val="none" w:sz="0" w:space="0" w:color="auto"/>
        <w:right w:val="none" w:sz="0" w:space="0" w:color="auto"/>
      </w:divBdr>
    </w:div>
    <w:div w:id="454836445">
      <w:bodyDiv w:val="1"/>
      <w:marLeft w:val="0"/>
      <w:marRight w:val="0"/>
      <w:marTop w:val="0"/>
      <w:marBottom w:val="0"/>
      <w:divBdr>
        <w:top w:val="none" w:sz="0" w:space="0" w:color="auto"/>
        <w:left w:val="none" w:sz="0" w:space="0" w:color="auto"/>
        <w:bottom w:val="none" w:sz="0" w:space="0" w:color="auto"/>
        <w:right w:val="none" w:sz="0" w:space="0" w:color="auto"/>
      </w:divBdr>
    </w:div>
    <w:div w:id="522205109">
      <w:bodyDiv w:val="1"/>
      <w:marLeft w:val="0"/>
      <w:marRight w:val="0"/>
      <w:marTop w:val="0"/>
      <w:marBottom w:val="0"/>
      <w:divBdr>
        <w:top w:val="none" w:sz="0" w:space="0" w:color="auto"/>
        <w:left w:val="none" w:sz="0" w:space="0" w:color="auto"/>
        <w:bottom w:val="none" w:sz="0" w:space="0" w:color="auto"/>
        <w:right w:val="none" w:sz="0" w:space="0" w:color="auto"/>
      </w:divBdr>
    </w:div>
    <w:div w:id="525141680">
      <w:bodyDiv w:val="1"/>
      <w:marLeft w:val="0"/>
      <w:marRight w:val="0"/>
      <w:marTop w:val="0"/>
      <w:marBottom w:val="0"/>
      <w:divBdr>
        <w:top w:val="none" w:sz="0" w:space="0" w:color="auto"/>
        <w:left w:val="none" w:sz="0" w:space="0" w:color="auto"/>
        <w:bottom w:val="none" w:sz="0" w:space="0" w:color="auto"/>
        <w:right w:val="none" w:sz="0" w:space="0" w:color="auto"/>
      </w:divBdr>
    </w:div>
    <w:div w:id="539393022">
      <w:bodyDiv w:val="1"/>
      <w:marLeft w:val="0"/>
      <w:marRight w:val="0"/>
      <w:marTop w:val="0"/>
      <w:marBottom w:val="0"/>
      <w:divBdr>
        <w:top w:val="none" w:sz="0" w:space="0" w:color="auto"/>
        <w:left w:val="none" w:sz="0" w:space="0" w:color="auto"/>
        <w:bottom w:val="none" w:sz="0" w:space="0" w:color="auto"/>
        <w:right w:val="none" w:sz="0" w:space="0" w:color="auto"/>
      </w:divBdr>
    </w:div>
    <w:div w:id="576600159">
      <w:bodyDiv w:val="1"/>
      <w:marLeft w:val="0"/>
      <w:marRight w:val="0"/>
      <w:marTop w:val="0"/>
      <w:marBottom w:val="0"/>
      <w:divBdr>
        <w:top w:val="none" w:sz="0" w:space="0" w:color="auto"/>
        <w:left w:val="none" w:sz="0" w:space="0" w:color="auto"/>
        <w:bottom w:val="none" w:sz="0" w:space="0" w:color="auto"/>
        <w:right w:val="none" w:sz="0" w:space="0" w:color="auto"/>
      </w:divBdr>
    </w:div>
    <w:div w:id="584731995">
      <w:bodyDiv w:val="1"/>
      <w:marLeft w:val="0"/>
      <w:marRight w:val="0"/>
      <w:marTop w:val="0"/>
      <w:marBottom w:val="0"/>
      <w:divBdr>
        <w:top w:val="none" w:sz="0" w:space="0" w:color="auto"/>
        <w:left w:val="none" w:sz="0" w:space="0" w:color="auto"/>
        <w:bottom w:val="none" w:sz="0" w:space="0" w:color="auto"/>
        <w:right w:val="none" w:sz="0" w:space="0" w:color="auto"/>
      </w:divBdr>
    </w:div>
    <w:div w:id="631906005">
      <w:bodyDiv w:val="1"/>
      <w:marLeft w:val="0"/>
      <w:marRight w:val="0"/>
      <w:marTop w:val="0"/>
      <w:marBottom w:val="0"/>
      <w:divBdr>
        <w:top w:val="none" w:sz="0" w:space="0" w:color="auto"/>
        <w:left w:val="none" w:sz="0" w:space="0" w:color="auto"/>
        <w:bottom w:val="none" w:sz="0" w:space="0" w:color="auto"/>
        <w:right w:val="none" w:sz="0" w:space="0" w:color="auto"/>
      </w:divBdr>
    </w:div>
    <w:div w:id="668288266">
      <w:bodyDiv w:val="1"/>
      <w:marLeft w:val="0"/>
      <w:marRight w:val="0"/>
      <w:marTop w:val="0"/>
      <w:marBottom w:val="0"/>
      <w:divBdr>
        <w:top w:val="none" w:sz="0" w:space="0" w:color="auto"/>
        <w:left w:val="none" w:sz="0" w:space="0" w:color="auto"/>
        <w:bottom w:val="none" w:sz="0" w:space="0" w:color="auto"/>
        <w:right w:val="none" w:sz="0" w:space="0" w:color="auto"/>
      </w:divBdr>
    </w:div>
    <w:div w:id="702754640">
      <w:bodyDiv w:val="1"/>
      <w:marLeft w:val="0"/>
      <w:marRight w:val="0"/>
      <w:marTop w:val="0"/>
      <w:marBottom w:val="0"/>
      <w:divBdr>
        <w:top w:val="none" w:sz="0" w:space="0" w:color="auto"/>
        <w:left w:val="none" w:sz="0" w:space="0" w:color="auto"/>
        <w:bottom w:val="none" w:sz="0" w:space="0" w:color="auto"/>
        <w:right w:val="none" w:sz="0" w:space="0" w:color="auto"/>
      </w:divBdr>
    </w:div>
    <w:div w:id="711199604">
      <w:bodyDiv w:val="1"/>
      <w:marLeft w:val="0"/>
      <w:marRight w:val="0"/>
      <w:marTop w:val="0"/>
      <w:marBottom w:val="0"/>
      <w:divBdr>
        <w:top w:val="none" w:sz="0" w:space="0" w:color="auto"/>
        <w:left w:val="none" w:sz="0" w:space="0" w:color="auto"/>
        <w:bottom w:val="none" w:sz="0" w:space="0" w:color="auto"/>
        <w:right w:val="none" w:sz="0" w:space="0" w:color="auto"/>
      </w:divBdr>
    </w:div>
    <w:div w:id="719741500">
      <w:bodyDiv w:val="1"/>
      <w:marLeft w:val="0"/>
      <w:marRight w:val="0"/>
      <w:marTop w:val="0"/>
      <w:marBottom w:val="0"/>
      <w:divBdr>
        <w:top w:val="none" w:sz="0" w:space="0" w:color="auto"/>
        <w:left w:val="none" w:sz="0" w:space="0" w:color="auto"/>
        <w:bottom w:val="none" w:sz="0" w:space="0" w:color="auto"/>
        <w:right w:val="none" w:sz="0" w:space="0" w:color="auto"/>
      </w:divBdr>
    </w:div>
    <w:div w:id="730157541">
      <w:bodyDiv w:val="1"/>
      <w:marLeft w:val="0"/>
      <w:marRight w:val="0"/>
      <w:marTop w:val="0"/>
      <w:marBottom w:val="0"/>
      <w:divBdr>
        <w:top w:val="none" w:sz="0" w:space="0" w:color="auto"/>
        <w:left w:val="none" w:sz="0" w:space="0" w:color="auto"/>
        <w:bottom w:val="none" w:sz="0" w:space="0" w:color="auto"/>
        <w:right w:val="none" w:sz="0" w:space="0" w:color="auto"/>
      </w:divBdr>
    </w:div>
    <w:div w:id="750808954">
      <w:bodyDiv w:val="1"/>
      <w:marLeft w:val="0"/>
      <w:marRight w:val="0"/>
      <w:marTop w:val="0"/>
      <w:marBottom w:val="0"/>
      <w:divBdr>
        <w:top w:val="none" w:sz="0" w:space="0" w:color="auto"/>
        <w:left w:val="none" w:sz="0" w:space="0" w:color="auto"/>
        <w:bottom w:val="none" w:sz="0" w:space="0" w:color="auto"/>
        <w:right w:val="none" w:sz="0" w:space="0" w:color="auto"/>
      </w:divBdr>
    </w:div>
    <w:div w:id="776485912">
      <w:bodyDiv w:val="1"/>
      <w:marLeft w:val="0"/>
      <w:marRight w:val="0"/>
      <w:marTop w:val="0"/>
      <w:marBottom w:val="0"/>
      <w:divBdr>
        <w:top w:val="none" w:sz="0" w:space="0" w:color="auto"/>
        <w:left w:val="none" w:sz="0" w:space="0" w:color="auto"/>
        <w:bottom w:val="none" w:sz="0" w:space="0" w:color="auto"/>
        <w:right w:val="none" w:sz="0" w:space="0" w:color="auto"/>
      </w:divBdr>
      <w:divsChild>
        <w:div w:id="438183843">
          <w:marLeft w:val="360"/>
          <w:marRight w:val="0"/>
          <w:marTop w:val="200"/>
          <w:marBottom w:val="0"/>
          <w:divBdr>
            <w:top w:val="none" w:sz="0" w:space="0" w:color="auto"/>
            <w:left w:val="none" w:sz="0" w:space="0" w:color="auto"/>
            <w:bottom w:val="none" w:sz="0" w:space="0" w:color="auto"/>
            <w:right w:val="none" w:sz="0" w:space="0" w:color="auto"/>
          </w:divBdr>
        </w:div>
      </w:divsChild>
    </w:div>
    <w:div w:id="789469876">
      <w:bodyDiv w:val="1"/>
      <w:marLeft w:val="0"/>
      <w:marRight w:val="0"/>
      <w:marTop w:val="0"/>
      <w:marBottom w:val="0"/>
      <w:divBdr>
        <w:top w:val="none" w:sz="0" w:space="0" w:color="auto"/>
        <w:left w:val="none" w:sz="0" w:space="0" w:color="auto"/>
        <w:bottom w:val="none" w:sz="0" w:space="0" w:color="auto"/>
        <w:right w:val="none" w:sz="0" w:space="0" w:color="auto"/>
      </w:divBdr>
    </w:div>
    <w:div w:id="803275600">
      <w:bodyDiv w:val="1"/>
      <w:marLeft w:val="0"/>
      <w:marRight w:val="0"/>
      <w:marTop w:val="0"/>
      <w:marBottom w:val="0"/>
      <w:divBdr>
        <w:top w:val="none" w:sz="0" w:space="0" w:color="auto"/>
        <w:left w:val="none" w:sz="0" w:space="0" w:color="auto"/>
        <w:bottom w:val="none" w:sz="0" w:space="0" w:color="auto"/>
        <w:right w:val="none" w:sz="0" w:space="0" w:color="auto"/>
      </w:divBdr>
    </w:div>
    <w:div w:id="826939188">
      <w:bodyDiv w:val="1"/>
      <w:marLeft w:val="0"/>
      <w:marRight w:val="0"/>
      <w:marTop w:val="0"/>
      <w:marBottom w:val="0"/>
      <w:divBdr>
        <w:top w:val="none" w:sz="0" w:space="0" w:color="auto"/>
        <w:left w:val="none" w:sz="0" w:space="0" w:color="auto"/>
        <w:bottom w:val="none" w:sz="0" w:space="0" w:color="auto"/>
        <w:right w:val="none" w:sz="0" w:space="0" w:color="auto"/>
      </w:divBdr>
    </w:div>
    <w:div w:id="847524678">
      <w:bodyDiv w:val="1"/>
      <w:marLeft w:val="0"/>
      <w:marRight w:val="0"/>
      <w:marTop w:val="0"/>
      <w:marBottom w:val="0"/>
      <w:divBdr>
        <w:top w:val="none" w:sz="0" w:space="0" w:color="auto"/>
        <w:left w:val="none" w:sz="0" w:space="0" w:color="auto"/>
        <w:bottom w:val="none" w:sz="0" w:space="0" w:color="auto"/>
        <w:right w:val="none" w:sz="0" w:space="0" w:color="auto"/>
      </w:divBdr>
    </w:div>
    <w:div w:id="929195934">
      <w:bodyDiv w:val="1"/>
      <w:marLeft w:val="0"/>
      <w:marRight w:val="0"/>
      <w:marTop w:val="0"/>
      <w:marBottom w:val="0"/>
      <w:divBdr>
        <w:top w:val="none" w:sz="0" w:space="0" w:color="auto"/>
        <w:left w:val="none" w:sz="0" w:space="0" w:color="auto"/>
        <w:bottom w:val="none" w:sz="0" w:space="0" w:color="auto"/>
        <w:right w:val="none" w:sz="0" w:space="0" w:color="auto"/>
      </w:divBdr>
    </w:div>
    <w:div w:id="976684450">
      <w:bodyDiv w:val="1"/>
      <w:marLeft w:val="0"/>
      <w:marRight w:val="0"/>
      <w:marTop w:val="0"/>
      <w:marBottom w:val="0"/>
      <w:divBdr>
        <w:top w:val="none" w:sz="0" w:space="0" w:color="auto"/>
        <w:left w:val="none" w:sz="0" w:space="0" w:color="auto"/>
        <w:bottom w:val="none" w:sz="0" w:space="0" w:color="auto"/>
        <w:right w:val="none" w:sz="0" w:space="0" w:color="auto"/>
      </w:divBdr>
    </w:div>
    <w:div w:id="1046758469">
      <w:bodyDiv w:val="1"/>
      <w:marLeft w:val="0"/>
      <w:marRight w:val="0"/>
      <w:marTop w:val="0"/>
      <w:marBottom w:val="0"/>
      <w:divBdr>
        <w:top w:val="none" w:sz="0" w:space="0" w:color="auto"/>
        <w:left w:val="none" w:sz="0" w:space="0" w:color="auto"/>
        <w:bottom w:val="none" w:sz="0" w:space="0" w:color="auto"/>
        <w:right w:val="none" w:sz="0" w:space="0" w:color="auto"/>
      </w:divBdr>
    </w:div>
    <w:div w:id="1090388428">
      <w:bodyDiv w:val="1"/>
      <w:marLeft w:val="0"/>
      <w:marRight w:val="0"/>
      <w:marTop w:val="0"/>
      <w:marBottom w:val="0"/>
      <w:divBdr>
        <w:top w:val="none" w:sz="0" w:space="0" w:color="auto"/>
        <w:left w:val="none" w:sz="0" w:space="0" w:color="auto"/>
        <w:bottom w:val="none" w:sz="0" w:space="0" w:color="auto"/>
        <w:right w:val="none" w:sz="0" w:space="0" w:color="auto"/>
      </w:divBdr>
    </w:div>
    <w:div w:id="1180001933">
      <w:bodyDiv w:val="1"/>
      <w:marLeft w:val="0"/>
      <w:marRight w:val="0"/>
      <w:marTop w:val="0"/>
      <w:marBottom w:val="0"/>
      <w:divBdr>
        <w:top w:val="none" w:sz="0" w:space="0" w:color="auto"/>
        <w:left w:val="none" w:sz="0" w:space="0" w:color="auto"/>
        <w:bottom w:val="none" w:sz="0" w:space="0" w:color="auto"/>
        <w:right w:val="none" w:sz="0" w:space="0" w:color="auto"/>
      </w:divBdr>
    </w:div>
    <w:div w:id="1224172337">
      <w:bodyDiv w:val="1"/>
      <w:marLeft w:val="0"/>
      <w:marRight w:val="0"/>
      <w:marTop w:val="0"/>
      <w:marBottom w:val="0"/>
      <w:divBdr>
        <w:top w:val="none" w:sz="0" w:space="0" w:color="auto"/>
        <w:left w:val="none" w:sz="0" w:space="0" w:color="auto"/>
        <w:bottom w:val="none" w:sz="0" w:space="0" w:color="auto"/>
        <w:right w:val="none" w:sz="0" w:space="0" w:color="auto"/>
      </w:divBdr>
    </w:div>
    <w:div w:id="1289581048">
      <w:bodyDiv w:val="1"/>
      <w:marLeft w:val="0"/>
      <w:marRight w:val="0"/>
      <w:marTop w:val="0"/>
      <w:marBottom w:val="0"/>
      <w:divBdr>
        <w:top w:val="none" w:sz="0" w:space="0" w:color="auto"/>
        <w:left w:val="none" w:sz="0" w:space="0" w:color="auto"/>
        <w:bottom w:val="none" w:sz="0" w:space="0" w:color="auto"/>
        <w:right w:val="none" w:sz="0" w:space="0" w:color="auto"/>
      </w:divBdr>
    </w:div>
    <w:div w:id="1300694067">
      <w:bodyDiv w:val="1"/>
      <w:marLeft w:val="0"/>
      <w:marRight w:val="0"/>
      <w:marTop w:val="0"/>
      <w:marBottom w:val="0"/>
      <w:divBdr>
        <w:top w:val="none" w:sz="0" w:space="0" w:color="auto"/>
        <w:left w:val="none" w:sz="0" w:space="0" w:color="auto"/>
        <w:bottom w:val="none" w:sz="0" w:space="0" w:color="auto"/>
        <w:right w:val="none" w:sz="0" w:space="0" w:color="auto"/>
      </w:divBdr>
    </w:div>
    <w:div w:id="1453014288">
      <w:bodyDiv w:val="1"/>
      <w:marLeft w:val="0"/>
      <w:marRight w:val="0"/>
      <w:marTop w:val="0"/>
      <w:marBottom w:val="0"/>
      <w:divBdr>
        <w:top w:val="none" w:sz="0" w:space="0" w:color="auto"/>
        <w:left w:val="none" w:sz="0" w:space="0" w:color="auto"/>
        <w:bottom w:val="none" w:sz="0" w:space="0" w:color="auto"/>
        <w:right w:val="none" w:sz="0" w:space="0" w:color="auto"/>
      </w:divBdr>
    </w:div>
    <w:div w:id="1510023504">
      <w:bodyDiv w:val="1"/>
      <w:marLeft w:val="0"/>
      <w:marRight w:val="0"/>
      <w:marTop w:val="0"/>
      <w:marBottom w:val="0"/>
      <w:divBdr>
        <w:top w:val="none" w:sz="0" w:space="0" w:color="auto"/>
        <w:left w:val="none" w:sz="0" w:space="0" w:color="auto"/>
        <w:bottom w:val="none" w:sz="0" w:space="0" w:color="auto"/>
        <w:right w:val="none" w:sz="0" w:space="0" w:color="auto"/>
      </w:divBdr>
    </w:div>
    <w:div w:id="1536507664">
      <w:bodyDiv w:val="1"/>
      <w:marLeft w:val="0"/>
      <w:marRight w:val="0"/>
      <w:marTop w:val="0"/>
      <w:marBottom w:val="0"/>
      <w:divBdr>
        <w:top w:val="none" w:sz="0" w:space="0" w:color="auto"/>
        <w:left w:val="none" w:sz="0" w:space="0" w:color="auto"/>
        <w:bottom w:val="none" w:sz="0" w:space="0" w:color="auto"/>
        <w:right w:val="none" w:sz="0" w:space="0" w:color="auto"/>
      </w:divBdr>
    </w:div>
    <w:div w:id="1591813069">
      <w:bodyDiv w:val="1"/>
      <w:marLeft w:val="0"/>
      <w:marRight w:val="0"/>
      <w:marTop w:val="0"/>
      <w:marBottom w:val="0"/>
      <w:divBdr>
        <w:top w:val="none" w:sz="0" w:space="0" w:color="auto"/>
        <w:left w:val="none" w:sz="0" w:space="0" w:color="auto"/>
        <w:bottom w:val="none" w:sz="0" w:space="0" w:color="auto"/>
        <w:right w:val="none" w:sz="0" w:space="0" w:color="auto"/>
      </w:divBdr>
    </w:div>
    <w:div w:id="1633171567">
      <w:bodyDiv w:val="1"/>
      <w:marLeft w:val="0"/>
      <w:marRight w:val="0"/>
      <w:marTop w:val="0"/>
      <w:marBottom w:val="0"/>
      <w:divBdr>
        <w:top w:val="none" w:sz="0" w:space="0" w:color="auto"/>
        <w:left w:val="none" w:sz="0" w:space="0" w:color="auto"/>
        <w:bottom w:val="none" w:sz="0" w:space="0" w:color="auto"/>
        <w:right w:val="none" w:sz="0" w:space="0" w:color="auto"/>
      </w:divBdr>
    </w:div>
    <w:div w:id="1796219767">
      <w:bodyDiv w:val="1"/>
      <w:marLeft w:val="0"/>
      <w:marRight w:val="0"/>
      <w:marTop w:val="0"/>
      <w:marBottom w:val="0"/>
      <w:divBdr>
        <w:top w:val="none" w:sz="0" w:space="0" w:color="auto"/>
        <w:left w:val="none" w:sz="0" w:space="0" w:color="auto"/>
        <w:bottom w:val="none" w:sz="0" w:space="0" w:color="auto"/>
        <w:right w:val="none" w:sz="0" w:space="0" w:color="auto"/>
      </w:divBdr>
    </w:div>
    <w:div w:id="1805851570">
      <w:bodyDiv w:val="1"/>
      <w:marLeft w:val="0"/>
      <w:marRight w:val="0"/>
      <w:marTop w:val="0"/>
      <w:marBottom w:val="0"/>
      <w:divBdr>
        <w:top w:val="none" w:sz="0" w:space="0" w:color="auto"/>
        <w:left w:val="none" w:sz="0" w:space="0" w:color="auto"/>
        <w:bottom w:val="none" w:sz="0" w:space="0" w:color="auto"/>
        <w:right w:val="none" w:sz="0" w:space="0" w:color="auto"/>
      </w:divBdr>
    </w:div>
    <w:div w:id="1857578270">
      <w:bodyDiv w:val="1"/>
      <w:marLeft w:val="0"/>
      <w:marRight w:val="0"/>
      <w:marTop w:val="0"/>
      <w:marBottom w:val="0"/>
      <w:divBdr>
        <w:top w:val="none" w:sz="0" w:space="0" w:color="auto"/>
        <w:left w:val="none" w:sz="0" w:space="0" w:color="auto"/>
        <w:bottom w:val="none" w:sz="0" w:space="0" w:color="auto"/>
        <w:right w:val="none" w:sz="0" w:space="0" w:color="auto"/>
      </w:divBdr>
    </w:div>
    <w:div w:id="1941990050">
      <w:bodyDiv w:val="1"/>
      <w:marLeft w:val="0"/>
      <w:marRight w:val="0"/>
      <w:marTop w:val="0"/>
      <w:marBottom w:val="0"/>
      <w:divBdr>
        <w:top w:val="none" w:sz="0" w:space="0" w:color="auto"/>
        <w:left w:val="none" w:sz="0" w:space="0" w:color="auto"/>
        <w:bottom w:val="none" w:sz="0" w:space="0" w:color="auto"/>
        <w:right w:val="none" w:sz="0" w:space="0" w:color="auto"/>
      </w:divBdr>
    </w:div>
    <w:div w:id="1949463578">
      <w:bodyDiv w:val="1"/>
      <w:marLeft w:val="0"/>
      <w:marRight w:val="0"/>
      <w:marTop w:val="0"/>
      <w:marBottom w:val="0"/>
      <w:divBdr>
        <w:top w:val="none" w:sz="0" w:space="0" w:color="auto"/>
        <w:left w:val="none" w:sz="0" w:space="0" w:color="auto"/>
        <w:bottom w:val="none" w:sz="0" w:space="0" w:color="auto"/>
        <w:right w:val="none" w:sz="0" w:space="0" w:color="auto"/>
      </w:divBdr>
    </w:div>
    <w:div w:id="1955093604">
      <w:bodyDiv w:val="1"/>
      <w:marLeft w:val="0"/>
      <w:marRight w:val="0"/>
      <w:marTop w:val="0"/>
      <w:marBottom w:val="0"/>
      <w:divBdr>
        <w:top w:val="none" w:sz="0" w:space="0" w:color="auto"/>
        <w:left w:val="none" w:sz="0" w:space="0" w:color="auto"/>
        <w:bottom w:val="none" w:sz="0" w:space="0" w:color="auto"/>
        <w:right w:val="none" w:sz="0" w:space="0" w:color="auto"/>
      </w:divBdr>
      <w:divsChild>
        <w:div w:id="1410692688">
          <w:marLeft w:val="0"/>
          <w:marRight w:val="0"/>
          <w:marTop w:val="0"/>
          <w:marBottom w:val="0"/>
          <w:divBdr>
            <w:top w:val="none" w:sz="0" w:space="0" w:color="auto"/>
            <w:left w:val="none" w:sz="0" w:space="0" w:color="auto"/>
            <w:bottom w:val="none" w:sz="0" w:space="0" w:color="auto"/>
            <w:right w:val="none" w:sz="0" w:space="0" w:color="auto"/>
          </w:divBdr>
          <w:divsChild>
            <w:div w:id="1098911060">
              <w:marLeft w:val="0"/>
              <w:marRight w:val="0"/>
              <w:marTop w:val="0"/>
              <w:marBottom w:val="0"/>
              <w:divBdr>
                <w:top w:val="none" w:sz="0" w:space="0" w:color="auto"/>
                <w:left w:val="none" w:sz="0" w:space="0" w:color="auto"/>
                <w:bottom w:val="none" w:sz="0" w:space="0" w:color="auto"/>
                <w:right w:val="none" w:sz="0" w:space="0" w:color="auto"/>
              </w:divBdr>
              <w:divsChild>
                <w:div w:id="2016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23957">
      <w:bodyDiv w:val="1"/>
      <w:marLeft w:val="0"/>
      <w:marRight w:val="0"/>
      <w:marTop w:val="0"/>
      <w:marBottom w:val="0"/>
      <w:divBdr>
        <w:top w:val="none" w:sz="0" w:space="0" w:color="auto"/>
        <w:left w:val="none" w:sz="0" w:space="0" w:color="auto"/>
        <w:bottom w:val="none" w:sz="0" w:space="0" w:color="auto"/>
        <w:right w:val="none" w:sz="0" w:space="0" w:color="auto"/>
      </w:divBdr>
    </w:div>
    <w:div w:id="1965384250">
      <w:bodyDiv w:val="1"/>
      <w:marLeft w:val="0"/>
      <w:marRight w:val="0"/>
      <w:marTop w:val="0"/>
      <w:marBottom w:val="0"/>
      <w:divBdr>
        <w:top w:val="none" w:sz="0" w:space="0" w:color="auto"/>
        <w:left w:val="none" w:sz="0" w:space="0" w:color="auto"/>
        <w:bottom w:val="none" w:sz="0" w:space="0" w:color="auto"/>
        <w:right w:val="none" w:sz="0" w:space="0" w:color="auto"/>
      </w:divBdr>
    </w:div>
    <w:div w:id="1994790013">
      <w:bodyDiv w:val="1"/>
      <w:marLeft w:val="0"/>
      <w:marRight w:val="0"/>
      <w:marTop w:val="0"/>
      <w:marBottom w:val="0"/>
      <w:divBdr>
        <w:top w:val="none" w:sz="0" w:space="0" w:color="auto"/>
        <w:left w:val="none" w:sz="0" w:space="0" w:color="auto"/>
        <w:bottom w:val="none" w:sz="0" w:space="0" w:color="auto"/>
        <w:right w:val="none" w:sz="0" w:space="0" w:color="auto"/>
      </w:divBdr>
    </w:div>
    <w:div w:id="2069187765">
      <w:bodyDiv w:val="1"/>
      <w:marLeft w:val="0"/>
      <w:marRight w:val="0"/>
      <w:marTop w:val="0"/>
      <w:marBottom w:val="0"/>
      <w:divBdr>
        <w:top w:val="none" w:sz="0" w:space="0" w:color="auto"/>
        <w:left w:val="none" w:sz="0" w:space="0" w:color="auto"/>
        <w:bottom w:val="none" w:sz="0" w:space="0" w:color="auto"/>
        <w:right w:val="none" w:sz="0" w:space="0" w:color="auto"/>
      </w:divBdr>
    </w:div>
    <w:div w:id="2089040475">
      <w:bodyDiv w:val="1"/>
      <w:marLeft w:val="0"/>
      <w:marRight w:val="0"/>
      <w:marTop w:val="0"/>
      <w:marBottom w:val="0"/>
      <w:divBdr>
        <w:top w:val="none" w:sz="0" w:space="0" w:color="auto"/>
        <w:left w:val="none" w:sz="0" w:space="0" w:color="auto"/>
        <w:bottom w:val="none" w:sz="0" w:space="0" w:color="auto"/>
        <w:right w:val="none" w:sz="0" w:space="0" w:color="auto"/>
      </w:divBdr>
    </w:div>
    <w:div w:id="2090615484">
      <w:bodyDiv w:val="1"/>
      <w:marLeft w:val="0"/>
      <w:marRight w:val="0"/>
      <w:marTop w:val="0"/>
      <w:marBottom w:val="0"/>
      <w:divBdr>
        <w:top w:val="none" w:sz="0" w:space="0" w:color="auto"/>
        <w:left w:val="none" w:sz="0" w:space="0" w:color="auto"/>
        <w:bottom w:val="none" w:sz="0" w:space="0" w:color="auto"/>
        <w:right w:val="none" w:sz="0" w:space="0" w:color="auto"/>
      </w:divBdr>
    </w:div>
    <w:div w:id="2115244499">
      <w:bodyDiv w:val="1"/>
      <w:marLeft w:val="0"/>
      <w:marRight w:val="0"/>
      <w:marTop w:val="0"/>
      <w:marBottom w:val="0"/>
      <w:divBdr>
        <w:top w:val="none" w:sz="0" w:space="0" w:color="auto"/>
        <w:left w:val="none" w:sz="0" w:space="0" w:color="auto"/>
        <w:bottom w:val="none" w:sz="0" w:space="0" w:color="auto"/>
        <w:right w:val="none" w:sz="0" w:space="0" w:color="auto"/>
      </w:divBdr>
    </w:div>
    <w:div w:id="214376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5B0063-8E12-AE4E-9157-81DF6AAFB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14</Pages>
  <Words>15646</Words>
  <Characters>89188</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INTERNSHIP REPORT NHS ENGLAND</Company>
  <LinksUpToDate>false</LinksUpToDate>
  <CharactersWithSpaces>104625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Anwesha Mohanty</dc:creator>
  <cp:keywords/>
  <dc:description/>
  <cp:lastModifiedBy>Anwesha Mohanty</cp:lastModifiedBy>
  <cp:revision>190</cp:revision>
  <dcterms:created xsi:type="dcterms:W3CDTF">2022-05-09T14:51:00Z</dcterms:created>
  <dcterms:modified xsi:type="dcterms:W3CDTF">2022-08-19T05:58:00Z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241219b6-0361-3e9d-a209-937efb202632</vt:lpwstr>
  </property>
  <property fmtid="{D5CDD505-2E9C-101B-9397-08002B2CF9AE}" pid="24" name="Mendeley Citation Style_1">
    <vt:lpwstr>http://www.zotero.org/styles/ieee</vt:lpwstr>
  </property>
</Properties>
</file>